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left"/>
        <w:rPr>
          <w:rFonts w:hint="eastAsia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  <w:szCs w:val="32"/>
        </w:rPr>
        <w:t>附件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1</w:t>
      </w:r>
    </w:p>
    <w:p>
      <w:pPr>
        <w:spacing w:before="156" w:beforeLines="50" w:after="156" w:afterLines="50" w:line="560" w:lineRule="exact"/>
        <w:jc w:val="center"/>
        <w:rPr>
          <w:rFonts w:ascii="方正小标宋简体" w:hAnsi="仿宋" w:eastAsia="方正小标宋简体"/>
          <w:sz w:val="44"/>
          <w:szCs w:val="44"/>
        </w:rPr>
      </w:pPr>
      <w:r>
        <w:rPr>
          <w:rFonts w:hint="eastAsia" w:ascii="方正小标宋简体" w:hAnsi="仿宋" w:eastAsia="方正小标宋简体"/>
          <w:sz w:val="44"/>
          <w:szCs w:val="44"/>
        </w:rPr>
        <w:t>四川九洲投资控股集团有限公司</w:t>
      </w:r>
    </w:p>
    <w:p>
      <w:pPr>
        <w:spacing w:before="156" w:beforeLines="50" w:after="156" w:afterLines="50" w:line="560" w:lineRule="exact"/>
        <w:jc w:val="center"/>
        <w:rPr>
          <w:rFonts w:ascii="方正小标宋简体" w:hAnsi="仿宋" w:eastAsia="方正小标宋简体"/>
          <w:sz w:val="44"/>
          <w:szCs w:val="44"/>
        </w:rPr>
      </w:pPr>
      <w:r>
        <w:rPr>
          <w:rFonts w:hint="eastAsia" w:ascii="方正小标宋简体" w:hAnsi="仿宋" w:eastAsia="方正小标宋简体"/>
          <w:sz w:val="44"/>
          <w:szCs w:val="44"/>
        </w:rPr>
        <w:t>交流拜访人员名单</w:t>
      </w:r>
    </w:p>
    <w:p>
      <w:pPr>
        <w:spacing w:line="560" w:lineRule="exact"/>
        <w:rPr>
          <w:rFonts w:ascii="仿宋" w:hAnsi="仿宋" w:eastAsia="仿宋"/>
          <w:sz w:val="28"/>
          <w:szCs w:val="28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 xml:space="preserve">肖娓娓  </w:t>
      </w:r>
      <w:r>
        <w:rPr>
          <w:rFonts w:hint="eastAsia" w:ascii="仿宋" w:hAnsi="仿宋" w:eastAsia="仿宋"/>
          <w:color w:val="auto"/>
          <w:sz w:val="32"/>
          <w:szCs w:val="32"/>
        </w:rPr>
        <w:t>四川九洲投资控股集团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副总经理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 xml:space="preserve">余  超  </w:t>
      </w:r>
      <w:r>
        <w:rPr>
          <w:rFonts w:hint="eastAsia" w:ascii="仿宋" w:hAnsi="仿宋" w:eastAsia="仿宋"/>
          <w:color w:val="auto"/>
          <w:sz w:val="32"/>
          <w:szCs w:val="32"/>
        </w:rPr>
        <w:t>四川九洲光电科技股份有限公司</w:t>
      </w:r>
      <w:r>
        <w:rPr>
          <w:rFonts w:hint="eastAsia" w:ascii="仿宋" w:hAnsi="仿宋" w:eastAsia="仿宋"/>
          <w:color w:val="auto"/>
          <w:sz w:val="32"/>
          <w:szCs w:val="32"/>
          <w:lang w:val="en-US" w:eastAsia="zh-CN"/>
        </w:rPr>
        <w:t>总经理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 xml:space="preserve">王  强  </w:t>
      </w:r>
      <w:r>
        <w:rPr>
          <w:rFonts w:hint="eastAsia" w:ascii="仿宋_GB2312" w:hAnsi="宋体" w:eastAsia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四川九洲建筑工程有限责任公司董事长</w:t>
      </w:r>
    </w:p>
    <w:p>
      <w:pPr>
        <w:widowControl/>
        <w:spacing w:line="560" w:lineRule="exact"/>
        <w:ind w:firstLine="640" w:firstLineChars="200"/>
        <w:jc w:val="both"/>
        <w:rPr>
          <w:rFonts w:hint="eastAsia" w:ascii="仿宋" w:hAnsi="仿宋" w:eastAsia="仿宋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  <w:lang w:val="en-US" w:eastAsia="zh-CN"/>
        </w:rPr>
        <w:t xml:space="preserve">陶  晶  </w:t>
      </w:r>
      <w:r>
        <w:rPr>
          <w:rFonts w:hint="eastAsia" w:ascii="仿宋" w:hAnsi="仿宋" w:eastAsia="仿宋"/>
          <w:color w:val="auto"/>
          <w:sz w:val="32"/>
          <w:szCs w:val="32"/>
        </w:rPr>
        <w:t>四川九洲投资控股集团</w:t>
      </w:r>
      <w:r>
        <w:rPr>
          <w:rFonts w:hint="eastAsia" w:ascii="仿宋" w:hAnsi="仿宋" w:eastAsia="仿宋"/>
          <w:color w:val="auto"/>
          <w:sz w:val="32"/>
          <w:szCs w:val="32"/>
          <w:lang w:val="en-US" w:eastAsia="zh-CN"/>
        </w:rPr>
        <w:t>市场开发部主管</w:t>
      </w:r>
    </w:p>
    <w:p>
      <w:pPr>
        <w:widowControl/>
        <w:spacing w:line="560" w:lineRule="exact"/>
        <w:ind w:firstLine="640" w:firstLineChars="200"/>
        <w:jc w:val="both"/>
        <w:rPr>
          <w:rFonts w:hint="default" w:ascii="仿宋" w:hAnsi="仿宋" w:eastAsia="仿宋"/>
          <w:sz w:val="32"/>
          <w:lang w:val="en-US" w:eastAsia="zh-CN"/>
        </w:rPr>
      </w:pPr>
      <w:r>
        <w:rPr>
          <w:rFonts w:hint="eastAsia" w:ascii="仿宋" w:hAnsi="仿宋" w:eastAsia="仿宋"/>
          <w:sz w:val="32"/>
          <w:lang w:val="en-US" w:eastAsia="zh-CN"/>
        </w:rPr>
        <w:t xml:space="preserve">秦国祯  </w:t>
      </w:r>
      <w:r>
        <w:rPr>
          <w:rFonts w:hint="eastAsia" w:ascii="仿宋" w:hAnsi="仿宋" w:eastAsia="仿宋"/>
          <w:color w:val="auto"/>
          <w:sz w:val="32"/>
          <w:szCs w:val="32"/>
        </w:rPr>
        <w:t>四川九洲投资控股集团</w:t>
      </w:r>
      <w:r>
        <w:rPr>
          <w:rFonts w:hint="eastAsia" w:ascii="仿宋" w:hAnsi="仿宋" w:eastAsia="仿宋"/>
          <w:color w:val="auto"/>
          <w:sz w:val="32"/>
          <w:szCs w:val="32"/>
          <w:lang w:val="en-US" w:eastAsia="zh-CN"/>
        </w:rPr>
        <w:t>资本运营部</w:t>
      </w:r>
      <w:bookmarkStart w:id="0" w:name="_GoBack"/>
      <w:bookmarkEnd w:id="0"/>
      <w:r>
        <w:rPr>
          <w:rFonts w:hint="eastAsia" w:ascii="仿宋" w:hAnsi="仿宋" w:eastAsia="仿宋"/>
          <w:color w:val="auto"/>
          <w:sz w:val="32"/>
          <w:szCs w:val="32"/>
          <w:lang w:val="en-US" w:eastAsia="zh-CN"/>
        </w:rPr>
        <w:t>专员</w:t>
      </w:r>
    </w:p>
    <w:p/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ExZTE1NzQ5ZmVhNDI2YzhiZTE4ZmFhYWE0MmQ0ZWIifQ=="/>
  </w:docVars>
  <w:rsids>
    <w:rsidRoot w:val="639051F1"/>
    <w:rsid w:val="1D60233E"/>
    <w:rsid w:val="63905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99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2"/>
    <w:basedOn w:val="1"/>
    <w:qFormat/>
    <w:uiPriority w:val="99"/>
    <w:pPr>
      <w:spacing w:after="120" w:line="480" w:lineRule="auto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2024-06-03T01:20:00Z</dcterms:created>
  <dc:creator>桃忧忧</dc:creator>
  <cp:lastModifiedBy>桃忧忧</cp:lastModifiedBy>
  <dcterms:modified xsi:type="dcterms:W3CDTF">2024-06-03T01:34:20Z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DE503A3B0F48472998F561CB4B3061B2_11</vt:lpwstr>
  </property>
</Properties>
</file>