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CB769">
      <w:pPr>
        <w:numPr>
          <w:ilvl w:val="0"/>
          <w:numId w:val="0"/>
        </w:numPr>
        <w:spacing w:line="360" w:lineRule="auto"/>
        <w:ind w:firstLine="643" w:firstLineChars="200"/>
        <w:jc w:val="center"/>
        <w:rPr>
          <w:rFonts w:hint="default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采 购 公 告</w:t>
      </w:r>
    </w:p>
    <w:p w14:paraId="6D675AB0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现对“买卖合同纠纷专项法律服务(采购事项名称)”进行采购，欢迎符合相应要求的供应商在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九洲千城置业有限责任公司网站(网址：https://home.myyscm.com/JZQCZY)</w:t>
      </w:r>
      <w:r>
        <w:rPr>
          <w:rFonts w:hint="eastAsia" w:ascii="仿宋" w:hAnsi="仿宋" w:eastAsia="仿宋" w:cs="仿宋"/>
          <w:color w:val="auto"/>
          <w:sz w:val="24"/>
        </w:rPr>
        <w:t>报名参加，具体事项如下：</w:t>
      </w:r>
    </w:p>
    <w:p w14:paraId="37A529C4">
      <w:pPr>
        <w:spacing w:line="400" w:lineRule="exact"/>
        <w:ind w:firstLine="482" w:firstLineChars="200"/>
        <w:rPr>
          <w:rFonts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</w:rPr>
        <w:t>一、文件编号：</w:t>
      </w:r>
      <w:r>
        <w:rPr>
          <w:rFonts w:hint="eastAsia" w:ascii="仿宋" w:hAnsi="仿宋" w:eastAsia="仿宋" w:cs="仿宋"/>
          <w:color w:val="auto"/>
          <w:sz w:val="24"/>
        </w:rPr>
        <w:t>MY-JZQC-FLFW-2026070601</w:t>
      </w:r>
    </w:p>
    <w:p w14:paraId="5FFBA335">
      <w:pPr>
        <w:spacing w:line="400" w:lineRule="exact"/>
        <w:ind w:firstLine="482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</w:rPr>
        <w:t>二、采购事项名称：</w:t>
      </w:r>
      <w:r>
        <w:rPr>
          <w:rFonts w:hint="eastAsia" w:ascii="仿宋" w:hAnsi="仿宋" w:eastAsia="仿宋" w:cs="仿宋"/>
          <w:color w:val="auto"/>
          <w:sz w:val="24"/>
        </w:rPr>
        <w:t xml:space="preserve">买卖合同纠纷专项法律服务 </w:t>
      </w:r>
    </w:p>
    <w:p w14:paraId="346D8491">
      <w:pPr>
        <w:numPr>
          <w:ilvl w:val="0"/>
          <w:numId w:val="1"/>
        </w:numPr>
        <w:spacing w:line="400" w:lineRule="exact"/>
        <w:ind w:firstLine="482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bookmarkStart w:id="0" w:name="控制价"/>
      <w:r>
        <w:rPr>
          <w:rFonts w:hint="eastAsia" w:ascii="仿宋" w:hAnsi="仿宋" w:eastAsia="仿宋" w:cs="仿宋"/>
          <w:b/>
          <w:bCs/>
          <w:color w:val="auto"/>
          <w:sz w:val="24"/>
        </w:rPr>
        <w:t>控制价</w:t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</w:rPr>
        <w:t>：</w:t>
      </w:r>
      <w:bookmarkEnd w:id="0"/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不超过减损金额的20%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，响应报价超过控制价即无效响应；</w:t>
      </w:r>
    </w:p>
    <w:p w14:paraId="49CB9C66">
      <w:pPr>
        <w:numPr>
          <w:ilvl w:val="0"/>
          <w:numId w:val="1"/>
        </w:numPr>
        <w:spacing w:line="400" w:lineRule="exact"/>
        <w:ind w:firstLine="482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val="en-US" w:eastAsia="zh-CN"/>
        </w:rPr>
        <w:t>采购方式：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询比采购</w:t>
      </w:r>
    </w:p>
    <w:p w14:paraId="784C798D">
      <w:pPr>
        <w:spacing w:line="400" w:lineRule="exact"/>
        <w:ind w:firstLine="482" w:firstLineChars="200"/>
        <w:rPr>
          <w:rFonts w:hint="eastAsia" w:ascii="仿宋" w:hAnsi="仿宋" w:eastAsia="仿宋" w:cs="仿宋"/>
          <w:b/>
          <w:bCs/>
          <w:color w:val="auto"/>
          <w:sz w:val="24"/>
          <w:highlight w:val="none"/>
        </w:rPr>
      </w:pPr>
      <w:bookmarkStart w:id="1" w:name="工期"/>
      <w:bookmarkEnd w:id="1"/>
      <w:r>
        <w:rPr>
          <w:rFonts w:hint="eastAsia" w:ascii="仿宋" w:hAnsi="仿宋" w:eastAsia="仿宋" w:cs="仿宋"/>
          <w:b/>
          <w:bCs/>
          <w:color w:val="auto"/>
          <w:sz w:val="24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color w:val="auto"/>
          <w:sz w:val="24"/>
        </w:rPr>
        <w:t>、</w:t>
      </w:r>
      <w:r>
        <w:rPr>
          <w:color w:val="auto"/>
        </w:rPr>
        <w:commentReference w:id="0"/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val="en-US" w:eastAsia="zh-CN"/>
        </w:rPr>
        <w:t>服务有效期</w:t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highlight w:val="none"/>
          <w:lang w:val="en-US" w:eastAsia="zh-CN"/>
        </w:rPr>
        <w:t>暂定2年（具体以接到</w:t>
      </w:r>
      <w:r>
        <w:rPr>
          <w:color w:val="auto"/>
        </w:rPr>
        <w:commentReference w:id="1"/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highlight w:val="none"/>
          <w:lang w:val="en-US" w:eastAsia="zh-CN"/>
        </w:rPr>
        <w:t>采购人通知至法务服务结束为止）</w:t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</w:rPr>
        <w:t xml:space="preserve"> </w:t>
      </w:r>
      <w:r>
        <w:rPr>
          <w:color w:val="auto"/>
        </w:rPr>
        <w:commentReference w:id="2"/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</w:rPr>
        <w:t xml:space="preserve">     </w:t>
      </w:r>
    </w:p>
    <w:p w14:paraId="0CFC5851">
      <w:pPr>
        <w:spacing w:line="400" w:lineRule="exact"/>
        <w:ind w:firstLine="482" w:firstLineChars="200"/>
        <w:rPr>
          <w:rFonts w:hint="eastAsia" w:ascii="仿宋" w:hAnsi="仿宋" w:eastAsia="仿宋" w:cs="仿宋"/>
          <w:b/>
          <w:bCs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color w:val="auto"/>
          <w:sz w:val="24"/>
        </w:rPr>
        <w:t>、</w:t>
      </w:r>
      <w:r>
        <w:rPr>
          <w:rFonts w:hint="eastAsia" w:ascii="仿宋" w:hAnsi="仿宋" w:eastAsia="仿宋" w:cs="仿宋"/>
          <w:b/>
          <w:bCs/>
          <w:color w:val="auto"/>
          <w:sz w:val="24"/>
          <w:lang w:val="en-US" w:eastAsia="zh-CN"/>
        </w:rPr>
        <w:t>采购申请人</w:t>
      </w:r>
      <w:r>
        <w:rPr>
          <w:rFonts w:hint="eastAsia" w:ascii="仿宋" w:hAnsi="仿宋" w:eastAsia="仿宋" w:cs="仿宋"/>
          <w:b/>
          <w:bCs/>
          <w:color w:val="auto"/>
          <w:sz w:val="24"/>
        </w:rPr>
        <w:t>参加本次采购活动应具备下列条件：</w:t>
      </w:r>
    </w:p>
    <w:p w14:paraId="43D20662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bookmarkStart w:id="2" w:name="企业资质要求"/>
      <w:bookmarkEnd w:id="2"/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</w:rPr>
        <w:t>.1 企业资质要求：</w:t>
      </w:r>
    </w:p>
    <w:p w14:paraId="3E1DF2ED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sz w:val="24"/>
        </w:rPr>
        <w:t>在中国境内注册、具有独立承担法律责任的法人资格或其他组织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；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具有由省级司法行政机关核准并颁发的《律师事务所执业许可证》。</w:t>
      </w:r>
    </w:p>
    <w:p w14:paraId="5D789228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lang w:eastAsia="zh-CN"/>
        </w:rPr>
      </w:pPr>
      <w:bookmarkStart w:id="3" w:name="业绩要求"/>
      <w:bookmarkEnd w:id="3"/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</w:rPr>
        <w:t>.2 业绩要求：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"/>
        </w:rPr>
        <w:t>近年（</w:t>
      </w:r>
      <w:bookmarkStart w:id="4" w:name="EBcc25d053f8b848f7b8b689016eb592e7"/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"/>
        </w:rPr>
        <w:t>合同签订时间为2023年1月1日</w:t>
      </w:r>
      <w:bookmarkEnd w:id="4"/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"/>
        </w:rPr>
        <w:t>至响应截止时间，</w:t>
      </w:r>
      <w:r>
        <w:rPr>
          <w:color w:val="auto"/>
        </w:rPr>
        <w:commentReference w:id="3"/>
      </w:r>
      <w:commentRangeStart w:id="4"/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"/>
        </w:rPr>
        <w:t>不少于3年</w:t>
      </w:r>
      <w:commentRangeEnd w:id="4"/>
      <w:r>
        <w:rPr>
          <w:color w:val="auto"/>
        </w:rPr>
        <w:commentReference w:id="4"/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"/>
        </w:rPr>
        <w:t>，已完成或新承接或正在承接）3个类似项目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4"/>
        </w:rPr>
        <w:t>类似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项目</w:t>
      </w:r>
      <w:r>
        <w:rPr>
          <w:rFonts w:hint="eastAsia" w:ascii="仿宋" w:hAnsi="仿宋" w:eastAsia="仿宋" w:cs="仿宋"/>
          <w:color w:val="auto"/>
          <w:sz w:val="24"/>
        </w:rPr>
        <w:t>指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单个</w:t>
      </w:r>
      <w:r>
        <w:rPr>
          <w:rFonts w:hint="eastAsia" w:ascii="仿宋" w:hAnsi="仿宋" w:eastAsia="仿宋" w:cs="仿宋"/>
          <w:color w:val="auto"/>
          <w:sz w:val="24"/>
        </w:rPr>
        <w:t>合同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内容包含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买卖合同纠纷</w:t>
      </w:r>
      <w:r>
        <w:rPr>
          <w:rFonts w:hint="eastAsia" w:ascii="仿宋" w:hAnsi="仿宋" w:eastAsia="仿宋" w:cs="仿宋"/>
          <w:color w:val="auto"/>
          <w:sz w:val="24"/>
        </w:rPr>
        <w:t>。</w:t>
      </w:r>
    </w:p>
    <w:p w14:paraId="24138316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6.3 服务团队/项目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/>
        </w:rPr>
        <w:t>负责人要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求：拟投入项目的团队人员不少于3人，其中负责人需有至少10年律师从业经验（提供律师工作证，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执业年限以律师工作证证号为准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），且需代理过一件刑民交叉的案件（提供合同或授权代理书等）。</w:t>
      </w:r>
    </w:p>
    <w:p w14:paraId="630141DE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</w:rPr>
        <w:t>.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</w:rPr>
        <w:t xml:space="preserve"> 以下情况不得参与本次采购：</w:t>
      </w:r>
    </w:p>
    <w:p w14:paraId="49276B9C">
      <w:pPr>
        <w:pStyle w:val="4"/>
        <w:spacing w:after="0"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① 被责令停业的；</w:t>
      </w:r>
    </w:p>
    <w:p w14:paraId="7A256C54">
      <w:pPr>
        <w:pStyle w:val="4"/>
        <w:spacing w:after="0"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② 企业财产被冻结的；</w:t>
      </w:r>
    </w:p>
    <w:p w14:paraId="24B62745">
      <w:pPr>
        <w:pStyle w:val="4"/>
        <w:spacing w:after="0"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③ 在本次采购活动报名过程中被发现串通投标、弄虚作假的；</w:t>
      </w:r>
    </w:p>
    <w:p w14:paraId="2ECC9D63">
      <w:pPr>
        <w:pStyle w:val="4"/>
        <w:spacing w:after="0"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④ 因过往合同履约后评估，被评价为不合格，自后评估完成起一年内被禁止参加我公司自主采购事项的；</w:t>
      </w:r>
    </w:p>
    <w:p w14:paraId="5FF6C128">
      <w:pPr>
        <w:pStyle w:val="4"/>
        <w:spacing w:after="0"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⑤ 在本次采购活动过程中被发现有关联关系的(关联关系认定标准详见附件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</w:rPr>
        <w:t>)；</w:t>
      </w:r>
    </w:p>
    <w:p w14:paraId="2C70195E">
      <w:pPr>
        <w:pStyle w:val="4"/>
        <w:spacing w:after="0"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⑥ 因过往行贿行为、串通投标行为（含关联关系）、弄虚作假行为被纳入九洲千城置业有限责任公司“黑名单”的。</w:t>
      </w:r>
    </w:p>
    <w:p w14:paraId="7BF1C718">
      <w:pPr>
        <w:pStyle w:val="4"/>
        <w:spacing w:after="0" w:line="400" w:lineRule="exact"/>
        <w:ind w:firstLine="482" w:firstLineChars="200"/>
        <w:rPr>
          <w:rFonts w:hint="eastAsia" w:ascii="仿宋" w:hAnsi="仿宋" w:eastAsia="仿宋" w:cs="仿宋"/>
          <w:b/>
          <w:bCs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lang w:val="en-US" w:eastAsia="zh-CN"/>
        </w:rPr>
        <w:t>七</w:t>
      </w:r>
      <w:r>
        <w:rPr>
          <w:rFonts w:hint="eastAsia" w:ascii="仿宋" w:hAnsi="仿宋" w:eastAsia="仿宋" w:cs="仿宋"/>
          <w:b/>
          <w:bCs/>
          <w:color w:val="auto"/>
          <w:sz w:val="24"/>
        </w:rPr>
        <w:t>、获取采购文件的时间、地点及方式及采购文件售价：</w:t>
      </w:r>
    </w:p>
    <w:p w14:paraId="130B68A3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</w:rPr>
        <w:t>.1获取采购文件的时间：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>2026</w:t>
      </w:r>
      <w:r>
        <w:rPr>
          <w:rFonts w:hint="eastAsia" w:ascii="仿宋" w:hAnsi="仿宋" w:eastAsia="仿宋" w:cs="仿宋"/>
          <w:color w:val="auto"/>
          <w:sz w:val="24"/>
        </w:rPr>
        <w:t>年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</w:rPr>
        <w:t>月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/>
        </w:rPr>
        <w:t>27</w:t>
      </w:r>
      <w:r>
        <w:rPr>
          <w:rFonts w:hint="eastAsia" w:ascii="仿宋" w:hAnsi="仿宋" w:eastAsia="仿宋" w:cs="仿宋"/>
          <w:color w:val="auto"/>
          <w:sz w:val="24"/>
        </w:rPr>
        <w:t>日至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>2026</w:t>
      </w:r>
      <w:r>
        <w:rPr>
          <w:rFonts w:hint="eastAsia" w:ascii="仿宋" w:hAnsi="仿宋" w:eastAsia="仿宋" w:cs="仿宋"/>
          <w:color w:val="auto"/>
          <w:sz w:val="24"/>
        </w:rPr>
        <w:t>年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</w:rPr>
        <w:t>月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/>
        </w:rPr>
        <w:t>29</w:t>
      </w:r>
      <w:r>
        <w:rPr>
          <w:rFonts w:hint="eastAsia" w:ascii="仿宋" w:hAnsi="仿宋" w:eastAsia="仿宋" w:cs="仿宋"/>
          <w:color w:val="auto"/>
          <w:sz w:val="24"/>
        </w:rPr>
        <w:t>日上午08:30-12:00，下午13:30-17:30（北京时间，法定节假日除外）。</w:t>
      </w:r>
    </w:p>
    <w:p w14:paraId="589149CE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</w:rPr>
        <w:t>.2获取采购文件的地点：绵阳市高新区绵兴东路83号汇巨大厦18F招标采购中心。</w:t>
      </w:r>
    </w:p>
    <w:p w14:paraId="5904A786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</w:rPr>
        <w:t>.3 获取采购文件的方式及采购文件售价：</w:t>
      </w:r>
    </w:p>
    <w:p w14:paraId="281E27ED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</w:rPr>
        <w:t>.3.1获取采购文件的方式：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原则上为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现场领取。</w:t>
      </w:r>
    </w:p>
    <w:p w14:paraId="4A904727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领取采购文件时须提供以下资料</w:t>
      </w:r>
      <w:r>
        <w:rPr>
          <w:rFonts w:hint="eastAsia" w:ascii="仿宋" w:hAnsi="仿宋" w:eastAsia="仿宋" w:cs="仿宋"/>
          <w:color w:val="auto"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审核通过后报名成功，采购文件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：</w:t>
      </w:r>
    </w:p>
    <w:p w14:paraId="04E85982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①法定代表人（或负责人）授权委托书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法定代表人（或负责人）身份证明（加盖单位鲜章</w:t>
      </w:r>
      <w:r>
        <w:rPr>
          <w:rFonts w:hint="eastAsia" w:ascii="仿宋" w:hAnsi="仿宋" w:eastAsia="仿宋" w:cs="仿宋"/>
          <w:color w:val="auto"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模板详见附件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）</w:t>
      </w:r>
    </w:p>
    <w:p w14:paraId="5A55C517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default" w:ascii="仿宋" w:hAnsi="仿宋" w:eastAsia="仿宋" w:cs="仿宋"/>
          <w:color w:val="auto"/>
          <w:sz w:val="24"/>
          <w:highlight w:val="none"/>
        </w:rPr>
        <w:t>②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经办人有效身份证（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现场领取时，需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验原件）；</w:t>
      </w:r>
    </w:p>
    <w:p w14:paraId="728145E2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default" w:ascii="仿宋" w:hAnsi="仿宋" w:eastAsia="仿宋" w:cs="仿宋"/>
          <w:color w:val="auto"/>
          <w:sz w:val="24"/>
          <w:highlight w:val="none"/>
        </w:rPr>
        <w:t>③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采购文件购买费用对公转账凭证。</w:t>
      </w:r>
    </w:p>
    <w:p w14:paraId="1D838411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异地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采购申请人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可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将上述报名资料盖章扫描后的PDF版本，发送至采购联系人邮箱（详见“十、联系方式”）进行报名</w:t>
      </w:r>
      <w:r>
        <w:rPr>
          <w:rFonts w:hint="eastAsia" w:ascii="仿宋" w:hAnsi="仿宋" w:eastAsia="仿宋" w:cs="仿宋"/>
          <w:color w:val="auto"/>
          <w:sz w:val="24"/>
          <w:highlight w:val="none"/>
          <w:lang w:eastAsia="zh-CN"/>
        </w:rPr>
        <w:t>；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逾期提交、未完整提交的报名材料不予受理，视为不参与本次采购。采购人将对采购申请人的报名文件进行审核，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审核通过后报名成功，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文件将通过报名邮箱发送至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采购申请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人。</w:t>
      </w:r>
    </w:p>
    <w:p w14:paraId="0D571231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供应商领取采购文件时必须如实认真填写项目信息及供应商信息；若因供应商提供的错误信息，对自身采购事宜造成影响的，由供应商自行承担责任。</w:t>
      </w:r>
    </w:p>
    <w:p w14:paraId="53B50BA9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</w:rPr>
        <w:t>.3.2采购文件售价：</w:t>
      </w:r>
      <w:commentRangeStart w:id="5"/>
      <w:r>
        <w:rPr>
          <w:rFonts w:hint="eastAsia" w:ascii="仿宋" w:hAnsi="仿宋" w:eastAsia="仿宋" w:cs="仿宋"/>
          <w:color w:val="auto"/>
          <w:sz w:val="24"/>
        </w:rPr>
        <w:t>100元</w:t>
      </w:r>
      <w:commentRangeEnd w:id="5"/>
      <w:r>
        <w:rPr>
          <w:color w:val="auto"/>
        </w:rPr>
        <w:commentReference w:id="5"/>
      </w:r>
      <w:r>
        <w:rPr>
          <w:rFonts w:hint="eastAsia" w:ascii="仿宋" w:hAnsi="仿宋" w:eastAsia="仿宋" w:cs="仿宋"/>
          <w:color w:val="auto"/>
          <w:sz w:val="24"/>
        </w:rPr>
        <w:t>(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auto"/>
          <w:sz w:val="24"/>
        </w:rPr>
        <w:t>文件售后不退，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参与</w:t>
      </w:r>
      <w:r>
        <w:rPr>
          <w:rFonts w:hint="eastAsia" w:ascii="仿宋" w:hAnsi="仿宋" w:eastAsia="仿宋" w:cs="仿宋"/>
          <w:color w:val="auto"/>
          <w:sz w:val="24"/>
        </w:rPr>
        <w:t>资格不能转让)，单个采购事项只需支付一次采购文件购买费用。采取银行转账至指定账户，本次不收现金。转账请备注: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买卖合同纠纷专项法律服务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采购事项名称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</w:rPr>
        <w:t>采购文件费(若个人转账还需要备注单位名称)，账号信息如下：</w:t>
      </w:r>
    </w:p>
    <w:p w14:paraId="6FB2A9F9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 xml:space="preserve">单位名称：九洲千城置业有限责任公司  </w:t>
      </w:r>
    </w:p>
    <w:p w14:paraId="246571D9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开户银行：中国建设银行股份有限公司绵阳剑南路支行</w:t>
      </w:r>
    </w:p>
    <w:p w14:paraId="0EC3A1EB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u w:val="single"/>
        </w:rPr>
      </w:pPr>
      <w:r>
        <w:rPr>
          <w:rFonts w:hint="eastAsia" w:ascii="仿宋" w:hAnsi="仿宋" w:eastAsia="仿宋" w:cs="仿宋"/>
          <w:color w:val="auto"/>
          <w:sz w:val="24"/>
        </w:rPr>
        <w:t>账    号：5100 1658 6380 5009 7051</w:t>
      </w:r>
    </w:p>
    <w:p w14:paraId="39889A8A">
      <w:pPr>
        <w:spacing w:line="400" w:lineRule="exact"/>
        <w:ind w:firstLine="482" w:firstLineChars="200"/>
        <w:rPr>
          <w:rFonts w:hint="eastAsia" w:ascii="仿宋" w:hAnsi="仿宋" w:eastAsia="仿宋" w:cs="仿宋"/>
          <w:b/>
          <w:bCs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</w:rPr>
        <w:t>七、响应文件递交截止时间：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>2026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</w:rPr>
        <w:t>年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24"/>
        </w:rPr>
        <w:t>月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4"/>
        </w:rPr>
        <w:t>日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/>
        </w:rPr>
        <w:t>14</w:t>
      </w:r>
      <w:r>
        <w:rPr>
          <w:rFonts w:hint="eastAsia" w:ascii="仿宋" w:hAnsi="仿宋" w:eastAsia="仿宋" w:cs="仿宋"/>
          <w:color w:val="auto"/>
          <w:sz w:val="24"/>
        </w:rPr>
        <w:t>时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00 </w:t>
      </w:r>
      <w:r>
        <w:rPr>
          <w:rFonts w:hint="eastAsia" w:ascii="仿宋" w:hAnsi="仿宋" w:eastAsia="仿宋" w:cs="仿宋"/>
          <w:color w:val="auto"/>
          <w:sz w:val="24"/>
        </w:rPr>
        <w:t>分（北京时间）</w:t>
      </w:r>
      <w:r>
        <w:rPr>
          <w:rFonts w:hint="eastAsia" w:ascii="仿宋" w:hAnsi="仿宋" w:eastAsia="仿宋" w:cs="仿宋"/>
          <w:b/>
          <w:bCs/>
          <w:color w:val="auto"/>
          <w:sz w:val="24"/>
        </w:rPr>
        <w:t>。</w:t>
      </w:r>
    </w:p>
    <w:p w14:paraId="4C101BFB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响应文件必须在响应截止时间前送达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递交</w:t>
      </w:r>
      <w:r>
        <w:rPr>
          <w:rFonts w:hint="eastAsia" w:ascii="仿宋" w:hAnsi="仿宋" w:eastAsia="仿宋" w:cs="仿宋"/>
          <w:color w:val="auto"/>
          <w:sz w:val="24"/>
        </w:rPr>
        <w:t>地点。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逾期送达或未送达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递交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地点的视为自动弃权</w:t>
      </w:r>
      <w:r>
        <w:rPr>
          <w:rFonts w:hint="eastAsia" w:ascii="仿宋" w:hAnsi="仿宋" w:eastAsia="仿宋" w:cs="仿宋"/>
          <w:color w:val="auto"/>
          <w:sz w:val="24"/>
        </w:rPr>
        <w:t>。本次采购不接受邮寄的响应文件。</w:t>
      </w:r>
    </w:p>
    <w:p w14:paraId="2693AD84">
      <w:pPr>
        <w:numPr>
          <w:ilvl w:val="0"/>
          <w:numId w:val="2"/>
        </w:numPr>
        <w:spacing w:line="400" w:lineRule="exact"/>
        <w:ind w:firstLine="482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</w:rPr>
        <w:t>响应文件递交地点：</w:t>
      </w:r>
      <w:r>
        <w:rPr>
          <w:rFonts w:hint="eastAsia" w:ascii="仿宋" w:hAnsi="仿宋" w:eastAsia="仿宋" w:cs="仿宋"/>
          <w:color w:val="auto"/>
          <w:sz w:val="24"/>
        </w:rPr>
        <w:t>绵阳市高新区绵兴东路83号汇巨大厦18F开标会议室</w:t>
      </w:r>
    </w:p>
    <w:p w14:paraId="62EE8DB5">
      <w:pPr>
        <w:numPr>
          <w:ilvl w:val="0"/>
          <w:numId w:val="2"/>
        </w:numPr>
        <w:spacing w:line="400" w:lineRule="exact"/>
        <w:ind w:firstLine="482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lang w:val="en-US" w:eastAsia="zh-CN"/>
        </w:rPr>
        <w:t>采购评审时间：同响应文件递交截止时间。</w:t>
      </w:r>
    </w:p>
    <w:p w14:paraId="2CF4D0DD">
      <w:pPr>
        <w:spacing w:line="400" w:lineRule="exact"/>
        <w:ind w:firstLine="482" w:firstLineChars="200"/>
        <w:rPr>
          <w:rFonts w:hint="eastAsia" w:ascii="仿宋" w:hAnsi="仿宋" w:eastAsia="仿宋" w:cs="仿宋"/>
          <w:b/>
          <w:bCs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lang w:val="en-US" w:eastAsia="zh-CN"/>
        </w:rPr>
        <w:t>十</w:t>
      </w:r>
      <w:r>
        <w:rPr>
          <w:rFonts w:hint="eastAsia" w:ascii="仿宋" w:hAnsi="仿宋" w:eastAsia="仿宋" w:cs="仿宋"/>
          <w:b/>
          <w:bCs/>
          <w:color w:val="auto"/>
          <w:sz w:val="24"/>
        </w:rPr>
        <w:t>、联系方式:</w:t>
      </w:r>
    </w:p>
    <w:p w14:paraId="00DD67C8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采 购 人：九洲千城置业有限责任公司</w:t>
      </w:r>
    </w:p>
    <w:p w14:paraId="3FD0C9DB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联 系 人：赵女士</w:t>
      </w:r>
    </w:p>
    <w:p w14:paraId="19390233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联系电话：0816-2471168</w:t>
      </w:r>
    </w:p>
    <w:p w14:paraId="275339DE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邮箱：zhaochenxi@jezetek.cc</w:t>
      </w:r>
      <w:r>
        <w:rPr>
          <w:rFonts w:hint="eastAsia" w:ascii="仿宋" w:hAnsi="仿宋" w:eastAsia="仿宋" w:cs="仿宋"/>
          <w:color w:val="auto"/>
          <w:sz w:val="24"/>
        </w:rPr>
        <w:t xml:space="preserve">  </w:t>
      </w:r>
    </w:p>
    <w:p w14:paraId="4308EDB4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62A22EBF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附件：1.</w:t>
      </w:r>
      <w:r>
        <w:rPr>
          <w:rFonts w:hint="eastAsia" w:ascii="仿宋" w:hAnsi="仿宋" w:eastAsia="仿宋" w:cs="仿宋"/>
          <w:color w:val="auto"/>
          <w:sz w:val="24"/>
        </w:rPr>
        <w:t>关联关系认定标准</w:t>
      </w:r>
    </w:p>
    <w:p w14:paraId="18BB4D3E">
      <w:pPr>
        <w:spacing w:line="400" w:lineRule="exact"/>
        <w:ind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4"/>
        </w:rPr>
        <w:t>法定代表人</w:t>
      </w:r>
      <w:r>
        <w:rPr>
          <w:rFonts w:hint="eastAsia" w:ascii="仿宋" w:hAnsi="仿宋" w:eastAsia="仿宋" w:cs="仿宋"/>
          <w:b w:val="0"/>
          <w:color w:val="auto"/>
          <w:szCs w:val="24"/>
        </w:rPr>
        <w:t>（或负责人）</w:t>
      </w:r>
      <w:r>
        <w:rPr>
          <w:rFonts w:hint="eastAsia" w:ascii="仿宋" w:hAnsi="仿宋" w:eastAsia="仿宋" w:cs="仿宋"/>
          <w:color w:val="auto"/>
          <w:sz w:val="24"/>
        </w:rPr>
        <w:t>授权委托书</w:t>
      </w:r>
    </w:p>
    <w:p w14:paraId="39A839D7">
      <w:pPr>
        <w:spacing w:line="400" w:lineRule="exact"/>
        <w:ind w:firstLine="480" w:firstLineChars="200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24"/>
        </w:rPr>
        <w:t>法定代表人</w:t>
      </w:r>
      <w:r>
        <w:rPr>
          <w:rFonts w:hint="eastAsia" w:ascii="仿宋" w:hAnsi="仿宋" w:eastAsia="仿宋" w:cs="仿宋"/>
          <w:b w:val="0"/>
          <w:color w:val="auto"/>
          <w:szCs w:val="24"/>
        </w:rPr>
        <w:t>（或负责人）</w:t>
      </w:r>
      <w:r>
        <w:rPr>
          <w:rFonts w:hint="eastAsia" w:ascii="仿宋" w:hAnsi="仿宋" w:eastAsia="仿宋" w:cs="仿宋"/>
          <w:color w:val="auto"/>
          <w:sz w:val="24"/>
        </w:rPr>
        <w:t>身份证明</w:t>
      </w:r>
    </w:p>
    <w:p w14:paraId="0C5A148B">
      <w:pPr>
        <w:spacing w:line="420" w:lineRule="exact"/>
        <w:ind w:firstLine="480" w:firstLineChars="200"/>
        <w:rPr>
          <w:rFonts w:hint="eastAsia" w:ascii="仿宋" w:hAnsi="仿宋" w:eastAsia="仿宋" w:cs="仿宋"/>
          <w:sz w:val="24"/>
        </w:rPr>
      </w:pPr>
      <w:bookmarkStart w:id="5" w:name="_GoBack"/>
      <w:bookmarkEnd w:id="5"/>
    </w:p>
    <w:p w14:paraId="556F07F2">
      <w:pPr>
        <w:spacing w:line="42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lang w:val="en-US" w:eastAsia="zh-CN"/>
        </w:rPr>
      </w:pPr>
    </w:p>
    <w:p w14:paraId="378C25D7">
      <w:pPr>
        <w:spacing w:line="42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lang w:val="en-US" w:eastAsia="zh-CN"/>
        </w:rPr>
      </w:pPr>
    </w:p>
    <w:p w14:paraId="00871BF8">
      <w:pPr>
        <w:spacing w:line="42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lang w:val="en-US" w:eastAsia="zh-CN"/>
        </w:rPr>
      </w:pPr>
    </w:p>
    <w:p w14:paraId="77E11E28">
      <w:pPr>
        <w:spacing w:line="42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lang w:val="en-US" w:eastAsia="zh-CN"/>
        </w:rPr>
      </w:pPr>
    </w:p>
    <w:p w14:paraId="44703C8B">
      <w:pPr>
        <w:spacing w:line="42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lang w:val="en-US" w:eastAsia="zh-CN"/>
        </w:rPr>
        <w:t>附件1：</w:t>
      </w:r>
      <w:r>
        <w:rPr>
          <w:rFonts w:hint="eastAsia" w:ascii="仿宋" w:hAnsi="仿宋" w:eastAsia="仿宋" w:cs="仿宋"/>
          <w:b w:val="0"/>
          <w:bCs w:val="0"/>
          <w:sz w:val="24"/>
        </w:rPr>
        <w:t xml:space="preserve"> </w:t>
      </w:r>
      <w:r>
        <w:rPr>
          <w:rFonts w:hint="eastAsia" w:ascii="仿宋" w:hAnsi="仿宋" w:eastAsia="仿宋" w:cs="仿宋"/>
          <w:sz w:val="24"/>
        </w:rPr>
        <w:t xml:space="preserve">                 </w:t>
      </w:r>
    </w:p>
    <w:p w14:paraId="7F05D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关联关系认定标准</w:t>
      </w:r>
    </w:p>
    <w:p w14:paraId="74E90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不同响应人之间存在关联关系，具体是指:</w:t>
      </w:r>
    </w:p>
    <w:p w14:paraId="6605E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响应人的法定代表人、董事、监事、高级管理人员、股东存在关联关系。关联关系，是指公司控股股东、实际控制人、董事、监事、高级管理人员与其直接或者间接控制的企业之间的关系，以及可能导致公司利益转移的其他关系，包括但不限于: 一方自然人股东、法定代表人、董事、监事、高级管理人员持有另一方股权或在另一方任职(包括法定代表人、董事、监事、高级管理人员);一方直接持有另一方股权；双方存在同一股东; 双方及其股东、法定代表人、董事、监事、高级管理人员存在共同对外直接投资。</w:t>
      </w:r>
    </w:p>
    <w:p w14:paraId="0F9D9C60">
      <w:pPr>
        <w:rPr>
          <w:rFonts w:hint="eastAsia" w:ascii="仿宋" w:hAnsi="仿宋" w:eastAsia="仿宋" w:cs="仿宋"/>
          <w:b/>
          <w:sz w:val="32"/>
          <w:szCs w:val="32"/>
        </w:rPr>
      </w:pPr>
    </w:p>
    <w:p w14:paraId="051CBDFA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22B6D3EF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325D2511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04F294F0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3C3ABBBB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4F91AB16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2E6CDAC1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52C92069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6F55EB61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26993156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37A96F54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2906A490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29744CAD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75FD08A1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0B617A2C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08C5446A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3E546AD6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58AA00EA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799DAA67">
      <w:pPr>
        <w:spacing w:line="420" w:lineRule="exact"/>
        <w:rPr>
          <w:rFonts w:hint="eastAsia" w:ascii="仿宋" w:hAnsi="仿宋" w:eastAsia="仿宋" w:cs="仿宋"/>
          <w:sz w:val="24"/>
        </w:rPr>
      </w:pPr>
    </w:p>
    <w:p w14:paraId="53B74AAA">
      <w:pPr>
        <w:spacing w:line="420" w:lineRule="exact"/>
        <w:rPr>
          <w:rFonts w:hint="eastAsia" w:ascii="仿宋" w:hAnsi="仿宋" w:eastAsia="仿宋" w:cs="仿宋"/>
          <w:sz w:val="24"/>
          <w:lang w:val="en-US" w:eastAsia="zh-CN"/>
        </w:rPr>
      </w:pPr>
    </w:p>
    <w:p w14:paraId="53BE6325">
      <w:pPr>
        <w:spacing w:line="420" w:lineRule="exact"/>
        <w:rPr>
          <w:rFonts w:hint="eastAsia" w:ascii="仿宋" w:hAnsi="仿宋" w:eastAsia="仿宋" w:cs="仿宋"/>
          <w:sz w:val="24"/>
          <w:lang w:val="en-US" w:eastAsia="zh-CN"/>
        </w:rPr>
      </w:pPr>
    </w:p>
    <w:p w14:paraId="2B09880D">
      <w:pPr>
        <w:spacing w:line="420" w:lineRule="exact"/>
        <w:rPr>
          <w:rFonts w:hint="default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附件2</w:t>
      </w:r>
    </w:p>
    <w:p w14:paraId="153A8E6D">
      <w:pPr>
        <w:spacing w:line="380" w:lineRule="exact"/>
        <w:jc w:val="center"/>
        <w:outlineLvl w:val="3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法定代表人</w:t>
      </w:r>
      <w:r>
        <w:rPr>
          <w:rFonts w:hint="eastAsia" w:ascii="仿宋" w:hAnsi="仿宋" w:eastAsia="仿宋" w:cs="仿宋"/>
          <w:b w:val="0"/>
          <w:color w:val="0000FF"/>
          <w:szCs w:val="24"/>
        </w:rPr>
        <w:t>（或负责人）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授权委托书</w:t>
      </w:r>
    </w:p>
    <w:p w14:paraId="705BC5FC">
      <w:pPr>
        <w:spacing w:line="380" w:lineRule="exact"/>
        <w:ind w:firstLine="480"/>
        <w:rPr>
          <w:rFonts w:hint="eastAsia" w:ascii="仿宋" w:hAnsi="仿宋" w:eastAsia="仿宋" w:cs="仿宋"/>
          <w:sz w:val="24"/>
        </w:rPr>
      </w:pPr>
    </w:p>
    <w:p w14:paraId="3E1B389C">
      <w:pPr>
        <w:spacing w:line="380" w:lineRule="exact"/>
        <w:ind w:firstLine="480"/>
        <w:rPr>
          <w:rFonts w:hint="eastAsia" w:ascii="仿宋" w:hAnsi="仿宋" w:eastAsia="仿宋" w:cs="仿宋"/>
          <w:sz w:val="24"/>
        </w:rPr>
      </w:pPr>
    </w:p>
    <w:p w14:paraId="2A2128C0">
      <w:pPr>
        <w:spacing w:line="46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本人</w:t>
      </w:r>
      <w:r>
        <w:rPr>
          <w:rFonts w:hint="eastAsia" w:ascii="仿宋" w:hAnsi="仿宋" w:eastAsia="仿宋" w:cs="仿宋"/>
          <w:sz w:val="24"/>
          <w:u w:val="single"/>
        </w:rPr>
        <w:t>________</w:t>
      </w:r>
      <w:r>
        <w:rPr>
          <w:rFonts w:hint="eastAsia" w:ascii="仿宋" w:hAnsi="仿宋" w:eastAsia="仿宋" w:cs="仿宋"/>
          <w:sz w:val="24"/>
        </w:rPr>
        <w:t>（姓名）系</w:t>
      </w:r>
      <w:r>
        <w:rPr>
          <w:rFonts w:hint="eastAsia" w:ascii="仿宋" w:hAnsi="仿宋" w:eastAsia="仿宋" w:cs="仿宋"/>
          <w:sz w:val="24"/>
          <w:u w:val="single"/>
        </w:rPr>
        <w:t>_____________________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采购申请</w:t>
      </w:r>
      <w:r>
        <w:rPr>
          <w:rFonts w:hint="eastAsia" w:ascii="仿宋" w:hAnsi="仿宋" w:eastAsia="仿宋" w:cs="仿宋"/>
          <w:sz w:val="24"/>
        </w:rPr>
        <w:t>人名称）的法定代表人</w:t>
      </w:r>
      <w:r>
        <w:rPr>
          <w:rFonts w:hint="eastAsia" w:ascii="仿宋" w:hAnsi="仿宋" w:eastAsia="仿宋" w:cs="仿宋"/>
          <w:b w:val="0"/>
          <w:color w:val="0000FF"/>
          <w:szCs w:val="24"/>
        </w:rPr>
        <w:t>（或负责人）</w:t>
      </w:r>
      <w:r>
        <w:rPr>
          <w:rFonts w:hint="eastAsia" w:ascii="仿宋" w:hAnsi="仿宋" w:eastAsia="仿宋" w:cs="仿宋"/>
          <w:sz w:val="24"/>
        </w:rPr>
        <w:t>，现委托</w:t>
      </w:r>
      <w:r>
        <w:rPr>
          <w:rFonts w:hint="eastAsia" w:ascii="仿宋" w:hAnsi="仿宋" w:eastAsia="仿宋" w:cs="仿宋"/>
          <w:sz w:val="24"/>
          <w:u w:val="single"/>
        </w:rPr>
        <w:t>________</w:t>
      </w:r>
      <w:r>
        <w:rPr>
          <w:rFonts w:hint="eastAsia" w:ascii="仿宋" w:hAnsi="仿宋" w:eastAsia="仿宋" w:cs="仿宋"/>
          <w:sz w:val="24"/>
        </w:rPr>
        <w:t>（姓名）为我方代理人</w:t>
      </w:r>
      <w:r>
        <w:rPr>
          <w:rFonts w:hint="eastAsia" w:ascii="仿宋" w:hAnsi="仿宋" w:eastAsia="仿宋" w:cs="仿宋"/>
          <w:sz w:val="24"/>
          <w:lang w:eastAsia="zh-CN"/>
        </w:rPr>
        <w:t>，</w:t>
      </w:r>
      <w:r>
        <w:rPr>
          <w:rFonts w:hint="eastAsia" w:ascii="仿宋" w:hAnsi="仿宋" w:eastAsia="仿宋" w:cs="仿宋"/>
          <w:sz w:val="24"/>
        </w:rPr>
        <w:t>邮箱：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4"/>
        </w:rPr>
        <w:t>，联系电话：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</w:rPr>
        <w:t>采购活动整个过程中所签署的一切文件和处理与之有关的一切事务，我方均予以承认，其法律后果由我方承担。</w:t>
      </w:r>
    </w:p>
    <w:p w14:paraId="3C99CE93">
      <w:pPr>
        <w:spacing w:line="46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委托期限：</w:t>
      </w:r>
      <w:r>
        <w:rPr>
          <w:rFonts w:hint="eastAsia" w:ascii="仿宋" w:hAnsi="仿宋" w:eastAsia="仿宋" w:cs="仿宋"/>
          <w:sz w:val="24"/>
          <w:u w:val="single"/>
        </w:rPr>
        <w:t>__________________________________</w:t>
      </w:r>
    </w:p>
    <w:p w14:paraId="50713F47">
      <w:pPr>
        <w:spacing w:line="46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代理人无转委托权。特此委托。</w:t>
      </w:r>
    </w:p>
    <w:p w14:paraId="7608FEA3">
      <w:pPr>
        <w:spacing w:line="460" w:lineRule="exact"/>
        <w:ind w:firstLine="480" w:firstLineChars="200"/>
        <w:rPr>
          <w:rFonts w:hint="default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附：营业执照（法定代表人授权）或</w:t>
      </w:r>
      <w:r>
        <w:rPr>
          <w:rFonts w:hint="eastAsia" w:ascii="仿宋" w:hAnsi="仿宋" w:eastAsia="仿宋" w:cs="仿宋"/>
          <w:color w:val="FF0000"/>
          <w:kern w:val="2"/>
          <w:sz w:val="24"/>
          <w:szCs w:val="24"/>
          <w:highlight w:val="none"/>
          <w:lang w:val="en-US" w:eastAsia="zh-CN" w:bidi="ar-SA"/>
        </w:rPr>
        <w:t>《律师事务所执业许可证》（副本）（负责人授权）</w:t>
      </w:r>
    </w:p>
    <w:p w14:paraId="13486756">
      <w:pPr>
        <w:spacing w:line="380" w:lineRule="exact"/>
        <w:ind w:firstLine="2160" w:firstLineChars="900"/>
        <w:rPr>
          <w:rFonts w:hint="eastAsia" w:ascii="仿宋" w:hAnsi="仿宋" w:eastAsia="仿宋" w:cs="仿宋"/>
          <w:sz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4"/>
        <w:gridCol w:w="4581"/>
      </w:tblGrid>
      <w:tr w14:paraId="2E197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</w:trPr>
        <w:tc>
          <w:tcPr>
            <w:tcW w:w="4624" w:type="dxa"/>
            <w:noWrap w:val="0"/>
            <w:vAlign w:val="top"/>
          </w:tcPr>
          <w:p w14:paraId="4051BC3A">
            <w:pPr>
              <w:pStyle w:val="2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法定代表人</w:t>
            </w:r>
            <w:r>
              <w:rPr>
                <w:rFonts w:hint="eastAsia" w:ascii="仿宋" w:hAnsi="仿宋" w:eastAsia="仿宋" w:cs="仿宋"/>
                <w:b w:val="0"/>
                <w:color w:val="0000FF"/>
                <w:szCs w:val="24"/>
              </w:rPr>
              <w:t>（或负责人）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居民身份证正面（国微面）</w:t>
            </w:r>
          </w:p>
        </w:tc>
        <w:tc>
          <w:tcPr>
            <w:tcW w:w="4581" w:type="dxa"/>
            <w:noWrap w:val="0"/>
            <w:vAlign w:val="top"/>
          </w:tcPr>
          <w:p w14:paraId="6D4CC300">
            <w:pPr>
              <w:pStyle w:val="2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法定代表人</w:t>
            </w:r>
            <w:r>
              <w:rPr>
                <w:rFonts w:hint="eastAsia" w:ascii="仿宋" w:hAnsi="仿宋" w:eastAsia="仿宋" w:cs="仿宋"/>
                <w:b w:val="0"/>
                <w:color w:val="0000FF"/>
                <w:szCs w:val="24"/>
              </w:rPr>
              <w:t>（或负责人）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居民身份证背面（人像面）</w:t>
            </w:r>
          </w:p>
        </w:tc>
      </w:tr>
      <w:tr w14:paraId="564AA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2" w:hRule="atLeast"/>
        </w:trPr>
        <w:tc>
          <w:tcPr>
            <w:tcW w:w="4624" w:type="dxa"/>
            <w:noWrap w:val="0"/>
            <w:vAlign w:val="top"/>
          </w:tcPr>
          <w:p w14:paraId="567C425E">
            <w:pPr>
              <w:pStyle w:val="2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委托代理人居民身份证正面（国微面）</w:t>
            </w:r>
          </w:p>
        </w:tc>
        <w:tc>
          <w:tcPr>
            <w:tcW w:w="4581" w:type="dxa"/>
            <w:noWrap w:val="0"/>
            <w:vAlign w:val="top"/>
          </w:tcPr>
          <w:p w14:paraId="6EDC3CC8">
            <w:pPr>
              <w:pStyle w:val="2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委托代理人居民身份证背面（人像面）</w:t>
            </w:r>
          </w:p>
        </w:tc>
      </w:tr>
    </w:tbl>
    <w:p w14:paraId="67792A66">
      <w:pPr>
        <w:pStyle w:val="2"/>
        <w:rPr>
          <w:rFonts w:hint="eastAsia"/>
        </w:rPr>
      </w:pPr>
    </w:p>
    <w:p w14:paraId="184E8AAB">
      <w:pPr>
        <w:spacing w:line="460" w:lineRule="exact"/>
        <w:ind w:firstLine="2880" w:firstLineChars="1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采购申请</w:t>
      </w:r>
      <w:r>
        <w:rPr>
          <w:rFonts w:hint="eastAsia" w:ascii="仿宋" w:hAnsi="仿宋" w:eastAsia="仿宋" w:cs="仿宋"/>
          <w:sz w:val="24"/>
        </w:rPr>
        <w:t>人：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24"/>
        </w:rPr>
        <w:t>（盖单位章）</w:t>
      </w:r>
    </w:p>
    <w:p w14:paraId="0C1DA14E">
      <w:pPr>
        <w:spacing w:line="460" w:lineRule="exact"/>
        <w:ind w:firstLine="2880" w:firstLineChars="1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</w:t>
      </w: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或负责人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：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24"/>
        </w:rPr>
        <w:t>（签章）</w:t>
      </w:r>
    </w:p>
    <w:p w14:paraId="1CDD15B2">
      <w:pPr>
        <w:spacing w:line="460" w:lineRule="exact"/>
        <w:ind w:firstLine="2880" w:firstLineChars="1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委托代理人：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24"/>
        </w:rPr>
        <w:t>（签章）</w:t>
      </w:r>
    </w:p>
    <w:p w14:paraId="494255D1">
      <w:pPr>
        <w:spacing w:line="440" w:lineRule="exact"/>
        <w:ind w:firstLine="2880" w:firstLineChars="1200"/>
        <w:rPr>
          <w:rFonts w:hint="eastAsia"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日  期：</w:t>
      </w:r>
      <w:r>
        <w:rPr>
          <w:rFonts w:hint="eastAsia" w:ascii="仿宋" w:hAnsi="仿宋" w:eastAsia="仿宋" w:cs="宋体"/>
          <w:sz w:val="24"/>
          <w:u w:val="single"/>
        </w:rPr>
        <w:t xml:space="preserve"> </w:t>
      </w:r>
      <w:r>
        <w:rPr>
          <w:rFonts w:hint="eastAsia" w:ascii="仿宋" w:hAnsi="仿宋" w:eastAsia="仿宋" w:cs="宋体"/>
          <w:sz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sz w:val="24"/>
          <w:u w:val="single"/>
        </w:rPr>
        <w:t xml:space="preserve">  </w:t>
      </w:r>
      <w:r>
        <w:rPr>
          <w:rFonts w:hint="eastAsia" w:ascii="仿宋" w:hAnsi="仿宋" w:eastAsia="仿宋" w:cs="宋体"/>
          <w:sz w:val="24"/>
        </w:rPr>
        <w:t>年</w:t>
      </w:r>
      <w:r>
        <w:rPr>
          <w:rFonts w:hint="eastAsia" w:ascii="仿宋" w:hAnsi="仿宋" w:eastAsia="仿宋" w:cs="宋体"/>
          <w:sz w:val="24"/>
          <w:u w:val="single"/>
        </w:rPr>
        <w:t xml:space="preserve">   </w:t>
      </w:r>
      <w:r>
        <w:rPr>
          <w:rFonts w:hint="eastAsia" w:ascii="仿宋" w:hAnsi="仿宋" w:eastAsia="仿宋" w:cs="宋体"/>
          <w:sz w:val="24"/>
        </w:rPr>
        <w:t>月</w:t>
      </w:r>
      <w:r>
        <w:rPr>
          <w:rFonts w:hint="eastAsia" w:ascii="仿宋" w:hAnsi="仿宋" w:eastAsia="仿宋" w:cs="宋体"/>
          <w:sz w:val="24"/>
          <w:u w:val="single"/>
        </w:rPr>
        <w:t xml:space="preserve">   </w:t>
      </w:r>
      <w:r>
        <w:rPr>
          <w:rFonts w:hint="eastAsia" w:ascii="仿宋" w:hAnsi="仿宋" w:eastAsia="仿宋" w:cs="宋体"/>
          <w:sz w:val="24"/>
        </w:rPr>
        <w:t>日</w:t>
      </w:r>
    </w:p>
    <w:p w14:paraId="2D7CED6F">
      <w:pPr>
        <w:spacing w:line="420" w:lineRule="exact"/>
        <w:rPr>
          <w:rFonts w:hint="eastAsia" w:ascii="仿宋" w:hAnsi="仿宋" w:eastAsia="仿宋" w:cs="仿宋"/>
          <w:sz w:val="24"/>
          <w:lang w:val="en-US" w:eastAsia="zh-CN"/>
        </w:rPr>
      </w:pPr>
    </w:p>
    <w:p w14:paraId="1937507D">
      <w:pPr>
        <w:spacing w:line="420" w:lineRule="exact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附件3</w:t>
      </w:r>
    </w:p>
    <w:p w14:paraId="60957B9B">
      <w:pPr>
        <w:spacing w:line="420" w:lineRule="exact"/>
        <w:rPr>
          <w:rFonts w:hint="default" w:ascii="仿宋" w:hAnsi="仿宋" w:eastAsia="仿宋" w:cs="仿宋"/>
          <w:sz w:val="24"/>
          <w:lang w:val="en-US" w:eastAsia="zh-CN"/>
        </w:rPr>
      </w:pPr>
    </w:p>
    <w:p w14:paraId="50A5A932">
      <w:pPr>
        <w:spacing w:line="380" w:lineRule="exact"/>
        <w:jc w:val="center"/>
        <w:outlineLvl w:val="3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法定代表人</w:t>
      </w:r>
      <w:r>
        <w:rPr>
          <w:rFonts w:hint="eastAsia" w:ascii="仿宋" w:hAnsi="仿宋" w:eastAsia="仿宋" w:cs="仿宋"/>
          <w:b w:val="0"/>
          <w:color w:val="0000FF"/>
          <w:szCs w:val="24"/>
        </w:rPr>
        <w:t>（或负责人）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身份证明</w:t>
      </w:r>
    </w:p>
    <w:p w14:paraId="039F83D2">
      <w:pPr>
        <w:spacing w:line="46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p w14:paraId="4E8A9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left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姓名：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</w:rPr>
        <w:t>性别：</w:t>
      </w: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sz w:val="24"/>
        </w:rPr>
        <w:t>年龄：</w:t>
      </w:r>
      <w:r>
        <w:rPr>
          <w:rFonts w:hint="eastAsia" w:ascii="仿宋" w:hAnsi="仿宋" w:eastAsia="仿宋" w:cs="仿宋"/>
          <w:sz w:val="24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</w:rPr>
        <w:t xml:space="preserve"> 职务：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u w:val="none"/>
        </w:rPr>
        <w:t>邮箱：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4"/>
          <w:u w:val="none"/>
        </w:rPr>
        <w:t>联系电话：</w:t>
      </w:r>
      <w:r>
        <w:rPr>
          <w:rFonts w:hint="eastAsia" w:ascii="仿宋" w:hAnsi="仿宋" w:eastAsia="仿宋" w:cs="仿宋"/>
          <w:sz w:val="24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</w:rPr>
        <w:t xml:space="preserve"> 系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（公司名称）的法定代表人</w:t>
      </w:r>
      <w:r>
        <w:rPr>
          <w:rFonts w:hint="eastAsia" w:ascii="仿宋" w:hAnsi="仿宋" w:eastAsia="仿宋" w:cs="仿宋"/>
          <w:b w:val="0"/>
          <w:color w:val="0000FF"/>
          <w:szCs w:val="24"/>
        </w:rPr>
        <w:t>（或负责人）</w:t>
      </w:r>
      <w:r>
        <w:rPr>
          <w:rFonts w:hint="eastAsia" w:ascii="仿宋" w:hAnsi="仿宋" w:eastAsia="仿宋" w:cs="仿宋"/>
          <w:sz w:val="24"/>
        </w:rPr>
        <w:t>。</w:t>
      </w:r>
    </w:p>
    <w:p w14:paraId="1A6BEFB2">
      <w:pPr>
        <w:spacing w:line="460" w:lineRule="exact"/>
        <w:ind w:left="479" w:leftChars="228" w:firstLine="0" w:firstLineChars="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特此证明。</w:t>
      </w:r>
      <w:r>
        <w:rPr>
          <w:rFonts w:hint="eastAsia" w:ascii="仿宋" w:hAnsi="仿宋" w:eastAsia="仿宋" w:cs="仿宋"/>
          <w:sz w:val="24"/>
        </w:rPr>
        <w:cr/>
      </w:r>
    </w:p>
    <w:p w14:paraId="539042E2">
      <w:pPr>
        <w:spacing w:line="460" w:lineRule="exact"/>
        <w:ind w:left="479" w:leftChars="228" w:firstLine="0" w:firstLineChars="0"/>
        <w:rPr>
          <w:rFonts w:hint="default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附：营业执照（法定代表人）或</w:t>
      </w:r>
      <w:r>
        <w:rPr>
          <w:rFonts w:hint="eastAsia" w:ascii="仿宋" w:hAnsi="仿宋" w:eastAsia="仿宋" w:cs="仿宋"/>
          <w:color w:val="FF0000"/>
          <w:kern w:val="2"/>
          <w:sz w:val="24"/>
          <w:szCs w:val="24"/>
          <w:highlight w:val="none"/>
          <w:lang w:val="en-US" w:eastAsia="zh-CN" w:bidi="ar-SA"/>
        </w:rPr>
        <w:t>《律师事务所执业许可证》（副本）（负责人）</w:t>
      </w:r>
    </w:p>
    <w:p w14:paraId="1741C9D7">
      <w:pPr>
        <w:spacing w:line="46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0"/>
        <w:gridCol w:w="4565"/>
      </w:tblGrid>
      <w:tr w14:paraId="09729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3" w:hRule="atLeast"/>
          <w:jc w:val="center"/>
        </w:trPr>
        <w:tc>
          <w:tcPr>
            <w:tcW w:w="4440" w:type="dxa"/>
            <w:noWrap w:val="0"/>
            <w:vAlign w:val="top"/>
          </w:tcPr>
          <w:p w14:paraId="489DDEEA">
            <w:pPr>
              <w:pStyle w:val="2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法定代表人</w:t>
            </w:r>
            <w:r>
              <w:rPr>
                <w:rFonts w:hint="eastAsia" w:ascii="仿宋" w:hAnsi="仿宋" w:eastAsia="仿宋" w:cs="仿宋"/>
                <w:b w:val="0"/>
                <w:color w:val="0000FF"/>
                <w:szCs w:val="24"/>
              </w:rPr>
              <w:t>（或负责人）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居民身份证正面（国微面）</w:t>
            </w:r>
          </w:p>
        </w:tc>
        <w:tc>
          <w:tcPr>
            <w:tcW w:w="4565" w:type="dxa"/>
            <w:noWrap w:val="0"/>
            <w:vAlign w:val="top"/>
          </w:tcPr>
          <w:p w14:paraId="1195D3DA">
            <w:pPr>
              <w:pStyle w:val="2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法定代表人</w:t>
            </w:r>
            <w:r>
              <w:rPr>
                <w:rFonts w:hint="eastAsia" w:ascii="仿宋" w:hAnsi="仿宋" w:eastAsia="仿宋" w:cs="仿宋"/>
                <w:b w:val="0"/>
                <w:color w:val="0000FF"/>
                <w:szCs w:val="24"/>
              </w:rPr>
              <w:t>（或负责人）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居民身份证背面（人像面）</w:t>
            </w:r>
          </w:p>
        </w:tc>
      </w:tr>
    </w:tbl>
    <w:p w14:paraId="2BCED41B">
      <w:pPr>
        <w:spacing w:line="46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p w14:paraId="76B3F026">
      <w:pPr>
        <w:spacing w:line="46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p w14:paraId="7DC1F90C">
      <w:pPr>
        <w:spacing w:line="460" w:lineRule="exact"/>
        <w:ind w:firstLine="2880" w:firstLineChars="1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</w:t>
      </w:r>
      <w:r>
        <w:rPr>
          <w:rFonts w:hint="eastAsia" w:ascii="仿宋" w:hAnsi="仿宋" w:eastAsia="仿宋" w:cs="仿宋"/>
          <w:sz w:val="24"/>
          <w:lang w:val="en-US" w:eastAsia="zh-CN"/>
        </w:rPr>
        <w:t>采购申请</w:t>
      </w:r>
      <w:r>
        <w:rPr>
          <w:rFonts w:hint="eastAsia" w:ascii="仿宋" w:hAnsi="仿宋" w:eastAsia="仿宋" w:cs="仿宋"/>
          <w:sz w:val="24"/>
        </w:rPr>
        <w:t>人：</w:t>
      </w:r>
      <w:r>
        <w:rPr>
          <w:rFonts w:hint="eastAsia" w:ascii="仿宋" w:hAnsi="仿宋" w:eastAsia="仿宋" w:cs="仿宋"/>
          <w:sz w:val="24"/>
          <w:u w:val="single"/>
        </w:rPr>
        <w:t>_________________________</w:t>
      </w:r>
      <w:r>
        <w:rPr>
          <w:rFonts w:hint="eastAsia" w:ascii="仿宋" w:hAnsi="仿宋" w:eastAsia="仿宋" w:cs="仿宋"/>
          <w:sz w:val="24"/>
        </w:rPr>
        <w:t xml:space="preserve">（单位盖章）     </w:t>
      </w:r>
    </w:p>
    <w:p w14:paraId="607C0017">
      <w:pPr>
        <w:spacing w:line="46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              </w:t>
      </w:r>
      <w:r>
        <w:rPr>
          <w:rFonts w:hint="eastAsia" w:ascii="仿宋" w:hAnsi="仿宋" w:eastAsia="仿宋" w:cs="仿宋"/>
          <w:sz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</w:rPr>
        <w:t>日</w:t>
      </w:r>
    </w:p>
    <w:p w14:paraId="49480ED3">
      <w:pPr>
        <w:rPr>
          <w:rFonts w:hint="eastAsia" w:ascii="仿宋" w:hAnsi="仿宋" w:eastAsia="仿宋" w:cs="仿宋"/>
        </w:rPr>
      </w:pPr>
    </w:p>
    <w:p w14:paraId="3C074EE7">
      <w:pPr>
        <w:rPr>
          <w:rFonts w:hint="eastAsia" w:ascii="仿宋" w:hAnsi="仿宋" w:eastAsia="仿宋" w:cs="仿宋"/>
        </w:rPr>
      </w:pPr>
    </w:p>
    <w:p w14:paraId="2A5F18E1">
      <w:pPr>
        <w:spacing w:line="660" w:lineRule="exact"/>
        <w:rPr>
          <w:b w:val="0"/>
          <w:bCs w:val="0"/>
        </w:rPr>
      </w:pPr>
      <w:r>
        <w:rPr>
          <w:rFonts w:hint="eastAsia" w:ascii="仿宋" w:hAnsi="仿宋" w:eastAsia="仿宋" w:cs="仿宋"/>
          <w:bCs/>
          <w:sz w:val="24"/>
        </w:rPr>
        <w:t>注：法定代表人</w:t>
      </w:r>
      <w:r>
        <w:rPr>
          <w:rFonts w:hint="eastAsia" w:ascii="仿宋" w:hAnsi="仿宋" w:eastAsia="仿宋" w:cs="仿宋"/>
          <w:b w:val="0"/>
          <w:color w:val="0000FF"/>
          <w:szCs w:val="24"/>
        </w:rPr>
        <w:t>（或负责人）</w:t>
      </w:r>
      <w:r>
        <w:rPr>
          <w:rFonts w:hint="eastAsia" w:ascii="仿宋" w:hAnsi="仿宋" w:eastAsia="仿宋" w:cs="仿宋"/>
          <w:bCs/>
          <w:sz w:val="24"/>
        </w:rPr>
        <w:t>亲自参与而非委托代理人参加适用该表</w:t>
      </w:r>
    </w:p>
    <w:sectPr>
      <w:headerReference r:id="rId5" w:type="default"/>
      <w:footerReference r:id="rId6" w:type="default"/>
      <w:pgSz w:w="11906" w:h="16838"/>
      <w:pgMar w:top="1134" w:right="1417" w:bottom="1134" w:left="1361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王鹏飞" w:date="2026-07-13T15:41:00Z" w:initials="王鹏飞">
    <w:p w14:paraId="3B467D5C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用“服务有效期”可能较为好点</w:t>
      </w:r>
    </w:p>
  </w:comment>
  <w:comment w:id="1" w:author="王鹏飞" w:date="2026-07-13T15:47:00Z" w:initials="王鹏飞">
    <w:p w14:paraId="67795F77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采购人</w:t>
      </w:r>
    </w:p>
  </w:comment>
  <w:comment w:id="2" w:author="杨亚军" w:date="2026-07-10T08:45:00Z" w:initials="">
    <w:p w14:paraId="500EA70E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暂定2年（具体以接到甲方通知至法务服务结束为止）</w:t>
      </w:r>
    </w:p>
  </w:comment>
  <w:comment w:id="3" w:author="王鹏飞" w:date="2026-07-13T15:59:00Z" w:initials="王鹏飞">
    <w:p w14:paraId="08B1C227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建议说明这个时间认定 是以合同签订时间为准。</w:t>
      </w:r>
    </w:p>
  </w:comment>
  <w:comment w:id="4" w:author="王鹏飞" w:date="2026-07-13T15:55:00Z" w:initials="王鹏飞">
    <w:p w14:paraId="53FDEE6A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这个是什么意思？是对什么的要求，不清楚的话，建议删除。</w:t>
      </w:r>
    </w:p>
  </w:comment>
  <w:comment w:id="5" w:author="王鹏飞" w:date="2026-07-13T16:17:00Z" w:initials="王鹏飞">
    <w:p w14:paraId="5B4A1721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整个项目都不是很好推进，建议多供应商进入评估，如果能不收费，建议不收费。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B467D5C" w15:done="0"/>
  <w15:commentEx w15:paraId="67795F77" w15:done="0"/>
  <w15:commentEx w15:paraId="500EA70E" w15:done="0"/>
  <w15:commentEx w15:paraId="08B1C227" w15:done="0"/>
  <w15:commentEx w15:paraId="53FDEE6A" w15:done="0"/>
  <w15:commentEx w15:paraId="5B4A172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à.ā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D2FC6">
    <w:pPr>
      <w:pStyle w:val="5"/>
      <w:spacing w:beforeLines="0" w:afterLines="0"/>
      <w:rPr>
        <w:rFonts w:hint="default"/>
        <w:sz w:val="18"/>
        <w:szCs w:val="24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3C928">
    <w:pPr>
      <w:pStyle w:val="4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B27A9C"/>
    <w:multiLevelType w:val="singleLevel"/>
    <w:tmpl w:val="BDB27A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DFB72A0"/>
    <w:multiLevelType w:val="singleLevel"/>
    <w:tmpl w:val="5DFB72A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鹏飞">
    <w15:presenceInfo w15:providerId="None" w15:userId="王鹏飞"/>
  </w15:person>
  <w15:person w15:author="杨亚军">
    <w15:presenceInfo w15:providerId="None" w15:userId="杨亚军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D3E4DFD"/>
    <w:rsid w:val="0F0D714E"/>
    <w:rsid w:val="1A3D4962"/>
    <w:rsid w:val="232F6D55"/>
    <w:rsid w:val="31906691"/>
    <w:rsid w:val="40997284"/>
    <w:rsid w:val="418C06D2"/>
    <w:rsid w:val="435518C2"/>
    <w:rsid w:val="45AD0006"/>
    <w:rsid w:val="472D705E"/>
    <w:rsid w:val="6A4B51B2"/>
    <w:rsid w:val="71D753AE"/>
    <w:rsid w:val="77CE053C"/>
    <w:rsid w:val="78EB32E2"/>
    <w:rsid w:val="79492798"/>
    <w:rsid w:val="7A4F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Subtitle"/>
    <w:basedOn w:val="1"/>
    <w:next w:val="1"/>
    <w:unhideWhenUsed/>
    <w:qFormat/>
    <w:uiPriority w:val="0"/>
    <w:pPr>
      <w:spacing w:before="240" w:beforeLines="0" w:after="60" w:afterLines="0" w:line="312" w:lineRule="auto"/>
      <w:jc w:val="center"/>
      <w:outlineLvl w:val="1"/>
    </w:pPr>
    <w:rPr>
      <w:rFonts w:hint="default" w:ascii="Cambria" w:hAnsi="Cambria"/>
      <w:b/>
      <w:kern w:val="28"/>
      <w:sz w:val="32"/>
      <w:szCs w:val="24"/>
    </w:rPr>
  </w:style>
  <w:style w:type="paragraph" w:styleId="8">
    <w:name w:val="List"/>
    <w:basedOn w:val="1"/>
    <w:unhideWhenUsed/>
    <w:qFormat/>
    <w:uiPriority w:val="0"/>
    <w:pPr>
      <w:ind w:left="200" w:hanging="200" w:hangingChars="200"/>
      <w:contextualSpacing/>
    </w:pPr>
    <w:rPr>
      <w:rFonts w:ascii="Times New Roman" w:hAnsi="Times New Roman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ind w:firstLine="880"/>
      <w:jc w:val="center"/>
    </w:pPr>
    <w:rPr>
      <w:rFonts w:ascii="宋体" w:hAnsi="宋体" w:cs="宋体"/>
      <w:kern w:val="0"/>
      <w:sz w:val="44"/>
      <w:szCs w:val="44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à.ā" w:hAnsi="Times New Roman" w:eastAsia="楷体à.ā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2288</Words>
  <Characters>2554</Characters>
  <Lines>0</Lines>
  <Paragraphs>0</Paragraphs>
  <TotalTime>0</TotalTime>
  <ScaleCrop>false</ScaleCrop>
  <LinksUpToDate>false</LinksUpToDate>
  <CharactersWithSpaces>2890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2025-07-08T00:51:00Z</dcterms:created>
  <dc:creator>赵晨曦</dc:creator>
  <cp:lastModifiedBy>赵晨曦</cp:lastModifiedBy>
  <dcterms:modified xsi:type="dcterms:W3CDTF">2026-07-24T03:45:12Z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CF975CE4981846468D960E582846CC57_11</vt:lpwstr>
  </property>
  <property fmtid="{D5CDD505-2E9C-101B-9397-08002B2CF9AE}" pid="4" name="KSOTemplateDocerSaveRecord">
    <vt:lpwstr>eyJoZGlkIjoiNzUxMTY1NTUxMDE4MWQ3ZDcyODZlNTkzMDQ0ZGNjMGYiLCJ1c2VySWQiOiIxNjA5OTU4MjY2In0=</vt:lpwstr>
  </property>
</Properties>
</file>