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E82" w:rsidRPr="001A28CE" w:rsidRDefault="00714E82" w:rsidP="00714E82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240" w:lineRule="auto"/>
        <w:jc w:val="center"/>
        <w:rPr>
          <w:rFonts w:ascii="方正小标宋简体" w:eastAsia="方正小标宋简体" w:hAnsi="华文中宋"/>
          <w:b w:val="0"/>
          <w:sz w:val="36"/>
          <w:szCs w:val="36"/>
        </w:rPr>
      </w:pPr>
      <w:bookmarkStart w:id="0" w:name="_Toc35393809"/>
      <w:bookmarkStart w:id="1" w:name="_Toc28359022"/>
      <w:bookmarkStart w:id="2" w:name="_GoBack"/>
      <w:proofErr w:type="gramStart"/>
      <w:r w:rsidRPr="001A28CE">
        <w:rPr>
          <w:rFonts w:ascii="方正小标宋简体" w:eastAsia="方正小标宋简体" w:hAnsi="华文中宋" w:hint="eastAsia"/>
          <w:b w:val="0"/>
          <w:sz w:val="36"/>
          <w:szCs w:val="36"/>
        </w:rPr>
        <w:t>九洲</w:t>
      </w:r>
      <w:proofErr w:type="gramEnd"/>
      <w:r w:rsidRPr="001A28CE">
        <w:rPr>
          <w:rFonts w:ascii="方正小标宋简体" w:eastAsia="方正小标宋简体" w:hAnsi="华文中宋" w:hint="eastAsia"/>
          <w:b w:val="0"/>
          <w:sz w:val="36"/>
          <w:szCs w:val="36"/>
        </w:rPr>
        <w:t>千城2024年度在</w:t>
      </w:r>
      <w:proofErr w:type="gramStart"/>
      <w:r w:rsidRPr="001A28CE">
        <w:rPr>
          <w:rFonts w:ascii="方正小标宋简体" w:eastAsia="方正小标宋简体" w:hAnsi="华文中宋" w:hint="eastAsia"/>
          <w:b w:val="0"/>
          <w:sz w:val="36"/>
          <w:szCs w:val="36"/>
        </w:rPr>
        <w:t>绵</w:t>
      </w:r>
      <w:proofErr w:type="gramEnd"/>
      <w:r w:rsidRPr="001A28CE">
        <w:rPr>
          <w:rFonts w:ascii="方正小标宋简体" w:eastAsia="方正小标宋简体" w:hAnsi="华文中宋" w:hint="eastAsia"/>
          <w:b w:val="0"/>
          <w:sz w:val="36"/>
          <w:szCs w:val="36"/>
        </w:rPr>
        <w:t>项目公交站台广告发布</w:t>
      </w:r>
    </w:p>
    <w:p w:rsidR="00F220C3" w:rsidRPr="001A28CE" w:rsidRDefault="00714E82" w:rsidP="00714E82">
      <w:pPr>
        <w:pStyle w:val="1"/>
        <w:tabs>
          <w:tab w:val="left" w:pos="0"/>
        </w:tabs>
        <w:autoSpaceDE w:val="0"/>
        <w:autoSpaceDN w:val="0"/>
        <w:adjustRightInd w:val="0"/>
        <w:spacing w:before="0" w:afterLines="100" w:after="312" w:line="240" w:lineRule="auto"/>
        <w:jc w:val="center"/>
        <w:rPr>
          <w:rFonts w:ascii="方正小标宋简体" w:eastAsia="方正小标宋简体" w:hAnsi="华文中宋"/>
          <w:b w:val="0"/>
          <w:sz w:val="36"/>
          <w:szCs w:val="36"/>
        </w:rPr>
      </w:pPr>
      <w:r w:rsidRPr="001A28CE">
        <w:rPr>
          <w:rFonts w:ascii="方正小标宋简体" w:eastAsia="方正小标宋简体" w:hAnsi="华文中宋" w:hint="eastAsia"/>
          <w:b w:val="0"/>
          <w:sz w:val="36"/>
          <w:szCs w:val="36"/>
        </w:rPr>
        <w:t>单源直接采购结果信息公示</w:t>
      </w:r>
      <w:bookmarkEnd w:id="0"/>
      <w:bookmarkEnd w:id="1"/>
    </w:p>
    <w:bookmarkEnd w:id="2"/>
    <w:p w:rsidR="005E46FD" w:rsidRDefault="00F26C9C" w:rsidP="00064C94">
      <w:pPr>
        <w:contextualSpacing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</w:t>
      </w:r>
      <w:r>
        <w:rPr>
          <w:rFonts w:ascii="黑体" w:eastAsia="黑体" w:hAnsi="黑体"/>
          <w:sz w:val="28"/>
          <w:szCs w:val="28"/>
        </w:rPr>
        <w:t>、</w:t>
      </w:r>
      <w:r w:rsidR="005E46FD" w:rsidRPr="005E46FD">
        <w:rPr>
          <w:rFonts w:ascii="黑体" w:eastAsia="黑体" w:hAnsi="黑体" w:hint="eastAsia"/>
          <w:sz w:val="28"/>
          <w:szCs w:val="28"/>
        </w:rPr>
        <w:t>采购单位和</w:t>
      </w:r>
      <w:r w:rsidR="00616807">
        <w:rPr>
          <w:rFonts w:ascii="黑体" w:eastAsia="黑体" w:hAnsi="黑体" w:hint="eastAsia"/>
          <w:sz w:val="28"/>
          <w:szCs w:val="28"/>
        </w:rPr>
        <w:t>采购</w:t>
      </w:r>
      <w:r w:rsidR="005E46FD" w:rsidRPr="005E46FD">
        <w:rPr>
          <w:rFonts w:ascii="黑体" w:eastAsia="黑体" w:hAnsi="黑体" w:hint="eastAsia"/>
          <w:sz w:val="28"/>
          <w:szCs w:val="28"/>
        </w:rPr>
        <w:t>内容：</w:t>
      </w:r>
    </w:p>
    <w:p w:rsidR="005E46FD" w:rsidRDefault="005E46FD" w:rsidP="00064C94">
      <w:pPr>
        <w:contextualSpacing/>
        <w:rPr>
          <w:rFonts w:ascii="仿宋" w:eastAsia="仿宋" w:hAnsi="仿宋"/>
          <w:sz w:val="28"/>
          <w:szCs w:val="28"/>
        </w:rPr>
      </w:pPr>
      <w:r w:rsidRPr="005E46FD">
        <w:rPr>
          <w:rFonts w:ascii="仿宋" w:eastAsia="仿宋" w:hAnsi="仿宋" w:hint="eastAsia"/>
          <w:sz w:val="28"/>
          <w:szCs w:val="28"/>
        </w:rPr>
        <w:t>1、采购单位：</w:t>
      </w:r>
      <w:proofErr w:type="gramStart"/>
      <w:r w:rsidRPr="005E46FD">
        <w:rPr>
          <w:rFonts w:ascii="仿宋" w:eastAsia="仿宋" w:hAnsi="仿宋" w:hint="eastAsia"/>
          <w:sz w:val="28"/>
          <w:szCs w:val="28"/>
        </w:rPr>
        <w:t>九洲</w:t>
      </w:r>
      <w:proofErr w:type="gramEnd"/>
      <w:r w:rsidRPr="005E46FD">
        <w:rPr>
          <w:rFonts w:ascii="仿宋" w:eastAsia="仿宋" w:hAnsi="仿宋" w:hint="eastAsia"/>
          <w:sz w:val="28"/>
          <w:szCs w:val="28"/>
        </w:rPr>
        <w:t>千城置业有限责任公司</w:t>
      </w:r>
    </w:p>
    <w:p w:rsidR="00F220C3" w:rsidRPr="005E46FD" w:rsidRDefault="00616807" w:rsidP="00064C94">
      <w:pPr>
        <w:contextualSpacing/>
        <w:rPr>
          <w:rFonts w:ascii="黑体" w:eastAsia="黑体" w:hAnsi="黑体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2</w:t>
      </w:r>
      <w:r w:rsidR="005E46FD">
        <w:rPr>
          <w:rFonts w:ascii="仿宋" w:eastAsia="仿宋" w:hAnsi="仿宋" w:hint="eastAsia"/>
          <w:sz w:val="28"/>
          <w:szCs w:val="28"/>
        </w:rPr>
        <w:t>、采购内容：</w:t>
      </w:r>
      <w:proofErr w:type="gramStart"/>
      <w:r w:rsidR="005E46FD" w:rsidRPr="005E46FD">
        <w:rPr>
          <w:rFonts w:ascii="仿宋" w:eastAsia="仿宋" w:hAnsi="仿宋" w:hint="eastAsia"/>
          <w:sz w:val="28"/>
          <w:szCs w:val="28"/>
        </w:rPr>
        <w:t>九洲</w:t>
      </w:r>
      <w:proofErr w:type="gramEnd"/>
      <w:r w:rsidR="005E46FD" w:rsidRPr="005E46FD">
        <w:rPr>
          <w:rFonts w:ascii="仿宋" w:eastAsia="仿宋" w:hAnsi="仿宋" w:hint="eastAsia"/>
          <w:sz w:val="28"/>
          <w:szCs w:val="28"/>
        </w:rPr>
        <w:t>千城2024年度在</w:t>
      </w:r>
      <w:proofErr w:type="gramStart"/>
      <w:r w:rsidR="005E46FD" w:rsidRPr="005E46FD">
        <w:rPr>
          <w:rFonts w:ascii="仿宋" w:eastAsia="仿宋" w:hAnsi="仿宋" w:hint="eastAsia"/>
          <w:sz w:val="28"/>
          <w:szCs w:val="28"/>
        </w:rPr>
        <w:t>绵</w:t>
      </w:r>
      <w:proofErr w:type="gramEnd"/>
      <w:r w:rsidR="005E46FD" w:rsidRPr="005E46FD">
        <w:rPr>
          <w:rFonts w:ascii="仿宋" w:eastAsia="仿宋" w:hAnsi="仿宋" w:hint="eastAsia"/>
          <w:sz w:val="28"/>
          <w:szCs w:val="28"/>
        </w:rPr>
        <w:t>项目公交站台广告发布</w:t>
      </w:r>
    </w:p>
    <w:p w:rsidR="005E46FD" w:rsidRDefault="005E46FD" w:rsidP="00064C94">
      <w:pPr>
        <w:contextualSpacing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二、</w:t>
      </w:r>
      <w:r w:rsidRPr="005E46FD">
        <w:rPr>
          <w:rFonts w:ascii="黑体" w:eastAsia="黑体" w:hAnsi="黑体" w:hint="eastAsia"/>
          <w:sz w:val="28"/>
          <w:szCs w:val="28"/>
        </w:rPr>
        <w:t>拟采购标的物说明</w:t>
      </w:r>
      <w:r>
        <w:rPr>
          <w:rFonts w:ascii="黑体" w:eastAsia="黑体" w:hAnsi="黑体" w:hint="eastAsia"/>
          <w:sz w:val="28"/>
          <w:szCs w:val="28"/>
        </w:rPr>
        <w:t>：</w:t>
      </w:r>
    </w:p>
    <w:p w:rsidR="00F220C3" w:rsidRDefault="00F26C9C" w:rsidP="00064C94">
      <w:pPr>
        <w:pStyle w:val="a0"/>
        <w:ind w:left="0" w:firstLineChars="0" w:firstLine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2024年在绵项目公交站台</w:t>
      </w:r>
      <w:r w:rsidR="00064C94">
        <w:rPr>
          <w:rFonts w:ascii="仿宋" w:eastAsia="仿宋" w:hAnsi="仿宋" w:hint="eastAsia"/>
          <w:sz w:val="28"/>
          <w:szCs w:val="28"/>
        </w:rPr>
        <w:t>广告</w:t>
      </w:r>
      <w:r>
        <w:rPr>
          <w:rFonts w:ascii="仿宋" w:eastAsia="仿宋" w:hAnsi="仿宋" w:hint="eastAsia"/>
          <w:sz w:val="28"/>
          <w:szCs w:val="28"/>
        </w:rPr>
        <w:t>预计投放点位40-45个</w:t>
      </w:r>
    </w:p>
    <w:p w:rsidR="00F220C3" w:rsidRDefault="005E46FD" w:rsidP="00064C94">
      <w:pPr>
        <w:contextualSpacing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三、</w:t>
      </w:r>
      <w:r w:rsidR="00F26C9C" w:rsidRPr="005E46FD">
        <w:rPr>
          <w:rFonts w:ascii="黑体" w:eastAsia="黑体" w:hAnsi="黑体" w:hint="eastAsia"/>
          <w:sz w:val="28"/>
          <w:szCs w:val="28"/>
        </w:rPr>
        <w:t>采用单</w:t>
      </w:r>
      <w:proofErr w:type="gramStart"/>
      <w:r w:rsidR="00F26C9C" w:rsidRPr="005E46FD">
        <w:rPr>
          <w:rFonts w:ascii="黑体" w:eastAsia="黑体" w:hAnsi="黑体" w:hint="eastAsia"/>
          <w:sz w:val="28"/>
          <w:szCs w:val="28"/>
        </w:rPr>
        <w:t>源直采方式</w:t>
      </w:r>
      <w:proofErr w:type="gramEnd"/>
      <w:r w:rsidR="00F26C9C" w:rsidRPr="005E46FD">
        <w:rPr>
          <w:rFonts w:ascii="黑体" w:eastAsia="黑体" w:hAnsi="黑体" w:hint="eastAsia"/>
          <w:sz w:val="28"/>
          <w:szCs w:val="28"/>
        </w:rPr>
        <w:t>的原因及情况说明：</w:t>
      </w:r>
    </w:p>
    <w:p w:rsidR="00F220C3" w:rsidRDefault="00F26C9C" w:rsidP="00064C94">
      <w:pPr>
        <w:pStyle w:val="a0"/>
        <w:ind w:left="0" w:firstLineChars="0" w:firstLine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1、公交站台媒体资源为绵阳市公共交通集团有限责任公司自2024年5月起逐步收回自有运营；</w:t>
      </w:r>
    </w:p>
    <w:p w:rsidR="00F220C3" w:rsidRDefault="00F26C9C" w:rsidP="00064C94">
      <w:pPr>
        <w:pStyle w:val="a0"/>
        <w:ind w:left="0" w:firstLineChars="0" w:firstLine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2、</w:t>
      </w:r>
      <w:r w:rsidR="00FE6F52" w:rsidRPr="00FE6F52">
        <w:rPr>
          <w:rFonts w:ascii="仿宋" w:eastAsia="仿宋" w:hAnsi="仿宋" w:hint="eastAsia"/>
          <w:sz w:val="28"/>
          <w:szCs w:val="28"/>
        </w:rPr>
        <w:t>根据</w:t>
      </w:r>
      <w:proofErr w:type="gramStart"/>
      <w:r w:rsidR="00FE6F52">
        <w:rPr>
          <w:rFonts w:ascii="仿宋" w:eastAsia="仿宋" w:hAnsi="仿宋" w:hint="eastAsia"/>
          <w:sz w:val="28"/>
          <w:szCs w:val="28"/>
        </w:rPr>
        <w:t>九洲</w:t>
      </w:r>
      <w:proofErr w:type="gramEnd"/>
      <w:r w:rsidR="00FE6F52">
        <w:rPr>
          <w:rFonts w:ascii="仿宋" w:eastAsia="仿宋" w:hAnsi="仿宋" w:hint="eastAsia"/>
          <w:sz w:val="28"/>
          <w:szCs w:val="28"/>
        </w:rPr>
        <w:t>集团</w:t>
      </w:r>
      <w:r w:rsidR="00FE6F52" w:rsidRPr="00FE6F52">
        <w:rPr>
          <w:rFonts w:ascii="仿宋" w:eastAsia="仿宋" w:hAnsi="仿宋" w:hint="eastAsia"/>
          <w:sz w:val="28"/>
          <w:szCs w:val="28"/>
        </w:rPr>
        <w:t>《单源直接采购实施细则》（暂行）</w:t>
      </w:r>
      <w:r>
        <w:rPr>
          <w:rFonts w:ascii="仿宋" w:eastAsia="仿宋" w:hAnsi="仿宋" w:hint="eastAsia"/>
          <w:sz w:val="28"/>
          <w:szCs w:val="28"/>
        </w:rPr>
        <w:t>：</w:t>
      </w:r>
      <w:r w:rsidR="00907A86">
        <w:rPr>
          <w:rFonts w:ascii="仿宋" w:eastAsia="仿宋" w:hAnsi="仿宋" w:hint="eastAsia"/>
          <w:sz w:val="28"/>
          <w:szCs w:val="28"/>
        </w:rPr>
        <w:t>由于授权代理限制、进口渠道管控、垄断性行业等客观条件限制</w:t>
      </w:r>
      <w:r w:rsidR="00FE6F52" w:rsidRPr="00FE6F52">
        <w:rPr>
          <w:rFonts w:ascii="仿宋" w:eastAsia="仿宋" w:hAnsi="仿宋" w:hint="eastAsia"/>
          <w:sz w:val="28"/>
          <w:szCs w:val="28"/>
        </w:rPr>
        <w:t>，只有一家供应商能满足的情况</w:t>
      </w:r>
      <w:r>
        <w:rPr>
          <w:rFonts w:ascii="仿宋" w:eastAsia="仿宋" w:hAnsi="仿宋" w:hint="eastAsia"/>
          <w:sz w:val="28"/>
          <w:szCs w:val="28"/>
        </w:rPr>
        <w:t>，可以采用单源直接采购</w:t>
      </w:r>
      <w:r w:rsidR="00907A86">
        <w:rPr>
          <w:rFonts w:ascii="仿宋" w:eastAsia="仿宋" w:hAnsi="仿宋" w:hint="eastAsia"/>
          <w:sz w:val="28"/>
          <w:szCs w:val="28"/>
        </w:rPr>
        <w:t>。</w:t>
      </w:r>
    </w:p>
    <w:p w:rsidR="00F220C3" w:rsidRDefault="00616807" w:rsidP="00064C94">
      <w:pPr>
        <w:contextualSpacing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四</w:t>
      </w:r>
      <w:r w:rsidR="00F26C9C">
        <w:rPr>
          <w:rFonts w:ascii="黑体" w:eastAsia="黑体" w:hAnsi="黑体" w:hint="eastAsia"/>
          <w:sz w:val="28"/>
          <w:szCs w:val="28"/>
        </w:rPr>
        <w:t>、</w:t>
      </w:r>
      <w:r w:rsidRPr="00616807">
        <w:rPr>
          <w:rFonts w:ascii="黑体" w:eastAsia="黑体" w:hAnsi="黑体" w:hint="eastAsia"/>
          <w:sz w:val="28"/>
          <w:szCs w:val="28"/>
        </w:rPr>
        <w:t>拟定的唯一供应商名称、注册地址、统一社会信用代码、法定代表人</w:t>
      </w:r>
      <w:r>
        <w:rPr>
          <w:rFonts w:ascii="黑体" w:eastAsia="黑体" w:hAnsi="黑体" w:hint="eastAsia"/>
          <w:sz w:val="28"/>
          <w:szCs w:val="28"/>
        </w:rPr>
        <w:t>：</w:t>
      </w:r>
    </w:p>
    <w:p w:rsidR="00F220C3" w:rsidRDefault="00F26C9C" w:rsidP="00064C94">
      <w:pPr>
        <w:contextualSpacing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供应商名称：绵阳市公共交通集团有限责任公司</w:t>
      </w:r>
    </w:p>
    <w:p w:rsidR="00F220C3" w:rsidRDefault="00F26C9C" w:rsidP="00064C94">
      <w:pPr>
        <w:contextualSpacing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供应</w:t>
      </w:r>
      <w:proofErr w:type="gramStart"/>
      <w:r>
        <w:rPr>
          <w:rFonts w:ascii="仿宋" w:eastAsia="仿宋" w:hAnsi="仿宋" w:hint="eastAsia"/>
          <w:sz w:val="28"/>
          <w:szCs w:val="28"/>
        </w:rPr>
        <w:t>商注册</w:t>
      </w:r>
      <w:proofErr w:type="gramEnd"/>
      <w:r>
        <w:rPr>
          <w:rFonts w:ascii="仿宋" w:eastAsia="仿宋" w:hAnsi="仿宋" w:hint="eastAsia"/>
          <w:sz w:val="28"/>
          <w:szCs w:val="28"/>
        </w:rPr>
        <w:t>地址：</w:t>
      </w:r>
      <w:proofErr w:type="gramStart"/>
      <w:r>
        <w:rPr>
          <w:rFonts w:ascii="仿宋" w:eastAsia="仿宋" w:hAnsi="仿宋" w:hint="eastAsia"/>
          <w:sz w:val="28"/>
          <w:szCs w:val="28"/>
        </w:rPr>
        <w:t>绵阳市剑南路西段</w:t>
      </w:r>
      <w:proofErr w:type="gramEnd"/>
      <w:r>
        <w:rPr>
          <w:rFonts w:ascii="仿宋" w:eastAsia="仿宋" w:hAnsi="仿宋" w:hint="eastAsia"/>
          <w:sz w:val="28"/>
          <w:szCs w:val="28"/>
        </w:rPr>
        <w:t>32号</w:t>
      </w:r>
    </w:p>
    <w:p w:rsidR="00616807" w:rsidRDefault="00616807" w:rsidP="00064C94">
      <w:pPr>
        <w:pStyle w:val="a0"/>
        <w:ind w:left="0" w:firstLineChars="0" w:firstLine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统一社会信用代码：91510703205407584C</w:t>
      </w:r>
    </w:p>
    <w:p w:rsidR="00F220C3" w:rsidRDefault="00F26C9C" w:rsidP="00064C94">
      <w:pPr>
        <w:pStyle w:val="a0"/>
        <w:ind w:left="0" w:firstLineChars="0" w:firstLine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法定代表人：李勇</w:t>
      </w:r>
    </w:p>
    <w:p w:rsidR="00616807" w:rsidRDefault="00616807" w:rsidP="00064C94">
      <w:pPr>
        <w:pStyle w:val="a0"/>
        <w:ind w:left="0" w:firstLineChars="0" w:firstLine="0"/>
      </w:pPr>
      <w:r>
        <w:rPr>
          <w:rFonts w:ascii="黑体" w:eastAsia="黑体" w:hAnsi="黑体" w:hint="eastAsia"/>
          <w:sz w:val="28"/>
          <w:szCs w:val="28"/>
        </w:rPr>
        <w:t>五、公示的期限</w:t>
      </w:r>
    </w:p>
    <w:p w:rsidR="00616807" w:rsidRDefault="00616807" w:rsidP="00064C94">
      <w:pPr>
        <w:contextualSpacing/>
        <w:rPr>
          <w:rFonts w:ascii="仿宋" w:eastAsia="仿宋" w:hAnsi="仿宋"/>
          <w:sz w:val="28"/>
          <w:szCs w:val="28"/>
        </w:rPr>
      </w:pPr>
      <w:r w:rsidRPr="00616807">
        <w:rPr>
          <w:rFonts w:ascii="仿宋" w:eastAsia="仿宋" w:hAnsi="仿宋" w:hint="eastAsia"/>
          <w:sz w:val="28"/>
          <w:szCs w:val="28"/>
        </w:rPr>
        <w:t>2024年5月20日至2024年5月23日</w:t>
      </w:r>
    </w:p>
    <w:p w:rsidR="00F220C3" w:rsidRDefault="00FD7940" w:rsidP="00064C94">
      <w:pPr>
        <w:contextualSpacing/>
        <w:rPr>
          <w:rFonts w:ascii="黑体" w:eastAsia="黑体" w:hAnsi="黑体" w:cs="宋体"/>
          <w:kern w:val="0"/>
          <w:sz w:val="28"/>
          <w:szCs w:val="28"/>
        </w:rPr>
      </w:pPr>
      <w:r>
        <w:rPr>
          <w:rFonts w:ascii="黑体" w:eastAsia="黑体" w:hAnsi="黑体" w:cs="仿宋" w:hint="eastAsia"/>
          <w:sz w:val="28"/>
          <w:szCs w:val="28"/>
        </w:rPr>
        <w:t>六</w:t>
      </w:r>
      <w:r w:rsidR="00F26C9C">
        <w:rPr>
          <w:rFonts w:ascii="黑体" w:eastAsia="黑体" w:hAnsi="黑体" w:cs="仿宋" w:hint="eastAsia"/>
          <w:sz w:val="28"/>
          <w:szCs w:val="28"/>
        </w:rPr>
        <w:t>、</w:t>
      </w:r>
      <w:r w:rsidR="00F26C9C">
        <w:rPr>
          <w:rFonts w:ascii="黑体" w:eastAsia="黑体" w:hAnsi="黑体" w:cs="宋体" w:hint="eastAsia"/>
          <w:kern w:val="0"/>
          <w:sz w:val="28"/>
          <w:szCs w:val="28"/>
        </w:rPr>
        <w:t>采购单位的联系地址、联系人和联系电话</w:t>
      </w:r>
    </w:p>
    <w:p w:rsidR="00F220C3" w:rsidRPr="00FD7940" w:rsidRDefault="00F26C9C" w:rsidP="00064C94">
      <w:pPr>
        <w:contextualSpacing/>
        <w:jc w:val="left"/>
        <w:rPr>
          <w:rFonts w:ascii="仿宋" w:eastAsia="仿宋" w:hAnsi="仿宋"/>
          <w:sz w:val="28"/>
          <w:szCs w:val="28"/>
        </w:rPr>
      </w:pPr>
      <w:r w:rsidRPr="00FD7940">
        <w:rPr>
          <w:rFonts w:ascii="仿宋" w:eastAsia="仿宋" w:hAnsi="仿宋" w:hint="eastAsia"/>
          <w:sz w:val="28"/>
          <w:szCs w:val="28"/>
        </w:rPr>
        <w:lastRenderedPageBreak/>
        <w:t>采购</w:t>
      </w:r>
      <w:r w:rsidR="00FD7940">
        <w:rPr>
          <w:rFonts w:ascii="仿宋" w:eastAsia="仿宋" w:hAnsi="仿宋" w:hint="eastAsia"/>
          <w:sz w:val="28"/>
          <w:szCs w:val="28"/>
        </w:rPr>
        <w:t>单位</w:t>
      </w:r>
      <w:r w:rsidRPr="00FD7940">
        <w:rPr>
          <w:rFonts w:ascii="仿宋" w:eastAsia="仿宋" w:hAnsi="仿宋" w:hint="eastAsia"/>
          <w:sz w:val="28"/>
          <w:szCs w:val="28"/>
        </w:rPr>
        <w:t>：</w:t>
      </w:r>
      <w:proofErr w:type="gramStart"/>
      <w:r w:rsidRPr="00FD7940">
        <w:rPr>
          <w:rFonts w:ascii="仿宋" w:eastAsia="仿宋" w:hAnsi="仿宋" w:hint="eastAsia"/>
          <w:sz w:val="28"/>
          <w:szCs w:val="28"/>
        </w:rPr>
        <w:t>九洲</w:t>
      </w:r>
      <w:proofErr w:type="gramEnd"/>
      <w:r w:rsidRPr="00FD7940">
        <w:rPr>
          <w:rFonts w:ascii="仿宋" w:eastAsia="仿宋" w:hAnsi="仿宋" w:hint="eastAsia"/>
          <w:sz w:val="28"/>
          <w:szCs w:val="28"/>
        </w:rPr>
        <w:t>千城置业有限责任公司</w:t>
      </w:r>
    </w:p>
    <w:p w:rsidR="00F220C3" w:rsidRPr="00FD7940" w:rsidRDefault="00F26C9C" w:rsidP="00064C94">
      <w:pPr>
        <w:contextualSpacing/>
        <w:jc w:val="left"/>
        <w:rPr>
          <w:rFonts w:ascii="仿宋" w:eastAsia="仿宋" w:hAnsi="仿宋"/>
          <w:sz w:val="28"/>
          <w:szCs w:val="28"/>
        </w:rPr>
      </w:pPr>
      <w:r w:rsidRPr="00FD7940">
        <w:rPr>
          <w:rFonts w:ascii="仿宋" w:eastAsia="仿宋" w:hAnsi="仿宋" w:hint="eastAsia"/>
          <w:sz w:val="28"/>
          <w:szCs w:val="28"/>
        </w:rPr>
        <w:t>地  址：绵阳市高新区</w:t>
      </w:r>
      <w:proofErr w:type="gramStart"/>
      <w:r w:rsidRPr="00FD7940">
        <w:rPr>
          <w:rFonts w:ascii="仿宋" w:eastAsia="仿宋" w:hAnsi="仿宋" w:hint="eastAsia"/>
          <w:sz w:val="28"/>
          <w:szCs w:val="28"/>
        </w:rPr>
        <w:t>汇巨大厦</w:t>
      </w:r>
      <w:proofErr w:type="gramEnd"/>
      <w:r w:rsidRPr="00FD7940">
        <w:rPr>
          <w:rFonts w:ascii="仿宋" w:eastAsia="仿宋" w:hAnsi="仿宋" w:hint="eastAsia"/>
          <w:sz w:val="28"/>
          <w:szCs w:val="28"/>
        </w:rPr>
        <w:t>17F</w:t>
      </w:r>
      <w:proofErr w:type="gramStart"/>
      <w:r w:rsidRPr="00FD7940">
        <w:rPr>
          <w:rFonts w:ascii="仿宋" w:eastAsia="仿宋" w:hAnsi="仿宋" w:hint="eastAsia"/>
          <w:sz w:val="28"/>
          <w:szCs w:val="28"/>
        </w:rPr>
        <w:t>招采中心</w:t>
      </w:r>
      <w:proofErr w:type="gramEnd"/>
      <w:r w:rsidRPr="00FD7940">
        <w:rPr>
          <w:rFonts w:ascii="仿宋" w:eastAsia="仿宋" w:hAnsi="仿宋" w:hint="eastAsia"/>
          <w:sz w:val="28"/>
          <w:szCs w:val="28"/>
        </w:rPr>
        <w:t xml:space="preserve">  </w:t>
      </w:r>
    </w:p>
    <w:p w:rsidR="00F220C3" w:rsidRPr="00FD7940" w:rsidRDefault="00F26C9C" w:rsidP="00064C94">
      <w:pPr>
        <w:contextualSpacing/>
        <w:jc w:val="left"/>
        <w:rPr>
          <w:rFonts w:ascii="仿宋" w:eastAsia="仿宋" w:hAnsi="仿宋"/>
          <w:sz w:val="28"/>
          <w:szCs w:val="28"/>
        </w:rPr>
      </w:pPr>
      <w:r w:rsidRPr="00FD7940">
        <w:rPr>
          <w:rFonts w:ascii="仿宋" w:eastAsia="仿宋" w:hAnsi="仿宋" w:hint="eastAsia"/>
          <w:sz w:val="28"/>
          <w:szCs w:val="28"/>
        </w:rPr>
        <w:t xml:space="preserve">联系人：钱红伶                            </w:t>
      </w:r>
    </w:p>
    <w:p w:rsidR="00F220C3" w:rsidRPr="00FD7940" w:rsidRDefault="00F26C9C" w:rsidP="00064C94">
      <w:pPr>
        <w:contextualSpacing/>
        <w:jc w:val="left"/>
        <w:rPr>
          <w:rFonts w:ascii="仿宋" w:eastAsia="仿宋" w:hAnsi="仿宋"/>
          <w:sz w:val="28"/>
          <w:szCs w:val="28"/>
        </w:rPr>
      </w:pPr>
      <w:r w:rsidRPr="00FD7940">
        <w:rPr>
          <w:rFonts w:ascii="仿宋" w:eastAsia="仿宋" w:hAnsi="仿宋" w:hint="eastAsia"/>
          <w:sz w:val="28"/>
          <w:szCs w:val="28"/>
        </w:rPr>
        <w:t>联系方式：0816-2468948</w:t>
      </w:r>
      <w:proofErr w:type="gramStart"/>
      <w:r w:rsidRPr="00FD7940">
        <w:rPr>
          <w:rFonts w:ascii="仿宋" w:eastAsia="仿宋" w:hAnsi="仿宋" w:hint="eastAsia"/>
          <w:sz w:val="28"/>
          <w:szCs w:val="28"/>
        </w:rPr>
        <w:t xml:space="preserve">　　　　</w:t>
      </w:r>
      <w:proofErr w:type="gramEnd"/>
      <w:r w:rsidRPr="00FD7940">
        <w:rPr>
          <w:rFonts w:ascii="仿宋" w:eastAsia="仿宋" w:hAnsi="仿宋" w:hint="eastAsia"/>
          <w:sz w:val="28"/>
          <w:szCs w:val="28"/>
        </w:rPr>
        <w:t xml:space="preserve">      　　</w:t>
      </w:r>
      <w:proofErr w:type="gramStart"/>
      <w:r w:rsidRPr="00FD7940">
        <w:rPr>
          <w:rFonts w:ascii="仿宋" w:eastAsia="仿宋" w:hAnsi="仿宋" w:hint="eastAsia"/>
          <w:sz w:val="28"/>
          <w:szCs w:val="28"/>
        </w:rPr>
        <w:t xml:space="preserve">　</w:t>
      </w:r>
      <w:proofErr w:type="gramEnd"/>
    </w:p>
    <w:p w:rsidR="00F220C3" w:rsidRDefault="00F220C3"/>
    <w:sectPr w:rsidR="00F220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onospace">
    <w:altName w:val="Segoe Print"/>
    <w:charset w:val="00"/>
    <w:family w:val="auto"/>
    <w:pitch w:val="default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lM2RmNzg2ZmJmMTU5MDE2ZTNiN2M2NmMzYTZlNmQifQ=="/>
    <w:docVar w:name="KSO_WPS_MARK_KEY" w:val="d01b54db-af89-47ba-8d5c-0bfad9a89a23"/>
  </w:docVars>
  <w:rsids>
    <w:rsidRoot w:val="40CF1F83"/>
    <w:rsid w:val="00064C94"/>
    <w:rsid w:val="001A28CE"/>
    <w:rsid w:val="0056408A"/>
    <w:rsid w:val="005E46FD"/>
    <w:rsid w:val="00616807"/>
    <w:rsid w:val="00714E82"/>
    <w:rsid w:val="00883799"/>
    <w:rsid w:val="00907A86"/>
    <w:rsid w:val="00F220C3"/>
    <w:rsid w:val="00F26C9C"/>
    <w:rsid w:val="00FD7940"/>
    <w:rsid w:val="00FE6F52"/>
    <w:rsid w:val="02F23728"/>
    <w:rsid w:val="048D0FD9"/>
    <w:rsid w:val="19CD7634"/>
    <w:rsid w:val="2AFF1BF8"/>
    <w:rsid w:val="2D4B31AB"/>
    <w:rsid w:val="40CF1F83"/>
    <w:rsid w:val="448F4209"/>
    <w:rsid w:val="46DF1636"/>
    <w:rsid w:val="4E8264A9"/>
    <w:rsid w:val="4F6A7AB1"/>
    <w:rsid w:val="4F91296C"/>
    <w:rsid w:val="65702821"/>
    <w:rsid w:val="6588474F"/>
    <w:rsid w:val="71BE12B2"/>
    <w:rsid w:val="74C3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EAB2367-C694-4195-9A91-6295B4AD6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Variabl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5E46FD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"/>
    <w:basedOn w:val="a"/>
    <w:autoRedefine/>
    <w:unhideWhenUsed/>
    <w:qFormat/>
    <w:pPr>
      <w:ind w:left="200" w:hangingChars="200" w:hanging="200"/>
      <w:contextualSpacing/>
    </w:pPr>
  </w:style>
  <w:style w:type="paragraph" w:styleId="a4">
    <w:name w:val="Plain Text"/>
    <w:basedOn w:val="a"/>
    <w:autoRedefine/>
    <w:qFormat/>
    <w:rPr>
      <w:rFonts w:ascii="宋体" w:eastAsiaTheme="minorEastAsia" w:hAnsi="Courier New" w:cstheme="minorBidi"/>
      <w:szCs w:val="22"/>
    </w:rPr>
  </w:style>
  <w:style w:type="paragraph" w:styleId="HTML">
    <w:name w:val="HTML Preformatted"/>
    <w:basedOn w:val="a"/>
    <w:autoRedefine/>
    <w:qFormat/>
    <w:pPr>
      <w:pBdr>
        <w:top w:val="single" w:sz="6" w:space="7" w:color="CCCCCC"/>
        <w:left w:val="single" w:sz="6" w:space="7" w:color="CCCCCC"/>
        <w:bottom w:val="single" w:sz="6" w:space="7" w:color="CCCCCC"/>
        <w:right w:val="single" w:sz="6" w:space="7" w:color="CCCCCC"/>
      </w:pBdr>
      <w:shd w:val="clear" w:color="auto" w:fill="F5F5F5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 w:val="0"/>
      <w:spacing w:after="150" w:line="21" w:lineRule="atLeast"/>
      <w:jc w:val="left"/>
    </w:pPr>
    <w:rPr>
      <w:rFonts w:ascii="Consolas" w:eastAsia="Consolas" w:hAnsi="Consolas"/>
      <w:color w:val="333333"/>
      <w:kern w:val="0"/>
      <w:sz w:val="19"/>
      <w:szCs w:val="19"/>
    </w:rPr>
  </w:style>
  <w:style w:type="table" w:styleId="a5">
    <w:name w:val="Table Grid"/>
    <w:basedOn w:val="a2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1"/>
    <w:autoRedefine/>
    <w:qFormat/>
    <w:rPr>
      <w:b/>
      <w:bCs/>
    </w:rPr>
  </w:style>
  <w:style w:type="character" w:styleId="a7">
    <w:name w:val="FollowedHyperlink"/>
    <w:basedOn w:val="a1"/>
    <w:autoRedefine/>
    <w:qFormat/>
    <w:rPr>
      <w:color w:val="5BA1F5"/>
      <w:u w:val="none"/>
      <w:bdr w:val="single" w:sz="6" w:space="0" w:color="E7E8EB"/>
      <w:shd w:val="clear" w:color="auto" w:fill="FFFFFF"/>
    </w:rPr>
  </w:style>
  <w:style w:type="character" w:styleId="a8">
    <w:name w:val="Emphasis"/>
    <w:basedOn w:val="a1"/>
    <w:autoRedefine/>
    <w:qFormat/>
  </w:style>
  <w:style w:type="character" w:styleId="HTML0">
    <w:name w:val="HTML Definition"/>
    <w:basedOn w:val="a1"/>
    <w:autoRedefine/>
    <w:qFormat/>
    <w:rPr>
      <w:i/>
      <w:iCs/>
    </w:rPr>
  </w:style>
  <w:style w:type="character" w:styleId="HTML1">
    <w:name w:val="HTML Variable"/>
    <w:basedOn w:val="a1"/>
    <w:autoRedefine/>
    <w:qFormat/>
  </w:style>
  <w:style w:type="character" w:styleId="a9">
    <w:name w:val="Hyperlink"/>
    <w:basedOn w:val="a1"/>
    <w:autoRedefine/>
    <w:qFormat/>
    <w:rPr>
      <w:color w:val="5BA1F5"/>
      <w:u w:val="none"/>
    </w:rPr>
  </w:style>
  <w:style w:type="character" w:styleId="HTML2">
    <w:name w:val="HTML Code"/>
    <w:basedOn w:val="a1"/>
    <w:autoRedefine/>
    <w:qFormat/>
    <w:rPr>
      <w:rFonts w:ascii="monospace" w:eastAsia="monospace" w:hAnsi="monospace" w:cs="monospace" w:hint="default"/>
      <w:sz w:val="21"/>
      <w:szCs w:val="21"/>
    </w:rPr>
  </w:style>
  <w:style w:type="character" w:styleId="HTML3">
    <w:name w:val="HTML Cite"/>
    <w:basedOn w:val="a1"/>
    <w:autoRedefine/>
    <w:qFormat/>
  </w:style>
  <w:style w:type="character" w:styleId="HTML4">
    <w:name w:val="HTML Keyboard"/>
    <w:basedOn w:val="a1"/>
    <w:autoRedefine/>
    <w:qFormat/>
    <w:rPr>
      <w:rFonts w:ascii="monospace" w:eastAsia="monospace" w:hAnsi="monospace" w:cs="monospace" w:hint="default"/>
      <w:sz w:val="21"/>
      <w:szCs w:val="21"/>
    </w:rPr>
  </w:style>
  <w:style w:type="character" w:styleId="HTML5">
    <w:name w:val="HTML Sample"/>
    <w:basedOn w:val="a1"/>
    <w:autoRedefine/>
    <w:qFormat/>
    <w:rPr>
      <w:rFonts w:ascii="monospace" w:eastAsia="monospace" w:hAnsi="monospace" w:cs="monospace"/>
      <w:sz w:val="21"/>
      <w:szCs w:val="21"/>
    </w:rPr>
  </w:style>
  <w:style w:type="character" w:customStyle="1" w:styleId="rec">
    <w:name w:val="rec"/>
    <w:basedOn w:val="a1"/>
    <w:autoRedefine/>
    <w:qFormat/>
    <w:rPr>
      <w:color w:val="0000FF"/>
    </w:rPr>
  </w:style>
  <w:style w:type="character" w:customStyle="1" w:styleId="map-gridcell-file">
    <w:name w:val="map-grid__cell-file"/>
    <w:basedOn w:val="a1"/>
    <w:autoRedefine/>
    <w:qFormat/>
  </w:style>
  <w:style w:type="character" w:customStyle="1" w:styleId="map-gridcell-file-percent">
    <w:name w:val="map-grid__cell-file-percent"/>
    <w:basedOn w:val="a1"/>
    <w:autoRedefine/>
    <w:qFormat/>
    <w:rPr>
      <w:color w:val="9A9A9A"/>
      <w:sz w:val="18"/>
      <w:szCs w:val="18"/>
      <w:shd w:val="clear" w:color="auto" w:fill="FFFFFF"/>
    </w:rPr>
  </w:style>
  <w:style w:type="character" w:customStyle="1" w:styleId="viewtext">
    <w:name w:val="viewtext"/>
    <w:basedOn w:val="a1"/>
    <w:autoRedefine/>
    <w:qFormat/>
  </w:style>
  <w:style w:type="character" w:customStyle="1" w:styleId="viewtext1">
    <w:name w:val="viewtext1"/>
    <w:basedOn w:val="a1"/>
    <w:autoRedefine/>
    <w:qFormat/>
  </w:style>
  <w:style w:type="character" w:customStyle="1" w:styleId="map-gridcell-file-inner">
    <w:name w:val="map-grid__cell-file-inner"/>
    <w:basedOn w:val="a1"/>
    <w:qFormat/>
  </w:style>
  <w:style w:type="character" w:customStyle="1" w:styleId="first-child">
    <w:name w:val="first-child"/>
    <w:basedOn w:val="a1"/>
    <w:autoRedefine/>
    <w:qFormat/>
  </w:style>
  <w:style w:type="character" w:customStyle="1" w:styleId="first-child1">
    <w:name w:val="first-child1"/>
    <w:basedOn w:val="a1"/>
    <w:autoRedefine/>
    <w:qFormat/>
  </w:style>
  <w:style w:type="character" w:customStyle="1" w:styleId="fe-info-profileicon">
    <w:name w:val="fe-info-profile__icon"/>
    <w:basedOn w:val="a1"/>
    <w:autoRedefine/>
    <w:qFormat/>
    <w:rPr>
      <w:color w:val="FFFFFF"/>
      <w:sz w:val="24"/>
      <w:szCs w:val="24"/>
      <w:shd w:val="clear" w:color="auto" w:fill="34A6F8"/>
    </w:rPr>
  </w:style>
  <w:style w:type="character" w:customStyle="1" w:styleId="map-gridcell-file-pending">
    <w:name w:val="map-grid__cell-file-pending"/>
    <w:basedOn w:val="a1"/>
    <w:autoRedefine/>
    <w:qFormat/>
    <w:rPr>
      <w:color w:val="999999"/>
      <w:sz w:val="18"/>
      <w:szCs w:val="18"/>
    </w:rPr>
  </w:style>
  <w:style w:type="character" w:customStyle="1" w:styleId="map-gridcell-file-error">
    <w:name w:val="map-grid__cell-file-error"/>
    <w:basedOn w:val="a1"/>
    <w:autoRedefine/>
    <w:qFormat/>
  </w:style>
  <w:style w:type="character" w:customStyle="1" w:styleId="mini-buttonedit-buttons12">
    <w:name w:val="mini-buttonedit-buttons12"/>
    <w:basedOn w:val="a1"/>
    <w:qFormat/>
  </w:style>
  <w:style w:type="character" w:customStyle="1" w:styleId="req">
    <w:name w:val="req"/>
    <w:basedOn w:val="a1"/>
    <w:autoRedefine/>
    <w:qFormat/>
    <w:rPr>
      <w:color w:val="FF0000"/>
    </w:rPr>
  </w:style>
  <w:style w:type="character" w:customStyle="1" w:styleId="map-gridcell-file-success">
    <w:name w:val="map-grid__cell-file-success"/>
    <w:basedOn w:val="a1"/>
    <w:qFormat/>
    <w:rPr>
      <w:color w:val="44B549"/>
    </w:rPr>
  </w:style>
  <w:style w:type="character" w:customStyle="1" w:styleId="miniux-icon6">
    <w:name w:val="miniux-icon6"/>
    <w:basedOn w:val="a1"/>
    <w:qFormat/>
    <w:rPr>
      <w:color w:val="6F7988"/>
    </w:rPr>
  </w:style>
  <w:style w:type="character" w:customStyle="1" w:styleId="miniux-checkboxlist-check2">
    <w:name w:val="miniux-checkboxlist-check2"/>
    <w:basedOn w:val="a1"/>
    <w:autoRedefine/>
    <w:qFormat/>
  </w:style>
  <w:style w:type="character" w:customStyle="1" w:styleId="mini-buttonedit-border46">
    <w:name w:val="mini-buttonedit-border46"/>
    <w:basedOn w:val="a1"/>
    <w:autoRedefine/>
    <w:qFormat/>
    <w:rPr>
      <w:bdr w:val="single" w:sz="6" w:space="0" w:color="D3D5D9"/>
    </w:rPr>
  </w:style>
  <w:style w:type="character" w:customStyle="1" w:styleId="map-gridcell-file-percent2">
    <w:name w:val="map-grid__cell-file-percent2"/>
    <w:basedOn w:val="a1"/>
    <w:autoRedefine/>
    <w:qFormat/>
  </w:style>
  <w:style w:type="character" w:customStyle="1" w:styleId="mini-buttonedit-buttons">
    <w:name w:val="mini-buttonedit-buttons"/>
    <w:basedOn w:val="a1"/>
    <w:autoRedefine/>
    <w:qFormat/>
  </w:style>
  <w:style w:type="character" w:customStyle="1" w:styleId="miniux-checkboxlist-check">
    <w:name w:val="miniux-checkboxlist-check"/>
    <w:basedOn w:val="a1"/>
    <w:qFormat/>
  </w:style>
  <w:style w:type="character" w:customStyle="1" w:styleId="miniux-icon5">
    <w:name w:val="miniux-icon5"/>
    <w:basedOn w:val="a1"/>
    <w:qFormat/>
    <w:rPr>
      <w:color w:val="6F7988"/>
    </w:rPr>
  </w:style>
  <w:style w:type="character" w:customStyle="1" w:styleId="miniux-icon">
    <w:name w:val="miniux-icon"/>
    <w:basedOn w:val="a1"/>
    <w:qFormat/>
    <w:rPr>
      <w:color w:val="6F7988"/>
    </w:rPr>
  </w:style>
  <w:style w:type="character" w:customStyle="1" w:styleId="map-gridcell-file-success2">
    <w:name w:val="map-grid__cell-file-success2"/>
    <w:basedOn w:val="a1"/>
    <w:autoRedefine/>
    <w:qFormat/>
  </w:style>
  <w:style w:type="character" w:customStyle="1" w:styleId="mini-buttonedit-border41">
    <w:name w:val="mini-buttonedit-border41"/>
    <w:basedOn w:val="a1"/>
    <w:qFormat/>
    <w:rPr>
      <w:bdr w:val="single" w:sz="6" w:space="0" w:color="D3D5D9"/>
    </w:rPr>
  </w:style>
  <w:style w:type="character" w:customStyle="1" w:styleId="mini-buttonedit-buttons8">
    <w:name w:val="mini-buttonedit-buttons8"/>
    <w:basedOn w:val="a1"/>
    <w:autoRedefine/>
    <w:qFormat/>
  </w:style>
  <w:style w:type="character" w:customStyle="1" w:styleId="map-gridcell-file-pending2">
    <w:name w:val="map-grid__cell-file-pending2"/>
    <w:basedOn w:val="a1"/>
    <w:autoRedefine/>
    <w:qFormat/>
  </w:style>
  <w:style w:type="character" w:customStyle="1" w:styleId="mini-buttonedit-border45">
    <w:name w:val="mini-buttonedit-border45"/>
    <w:basedOn w:val="a1"/>
    <w:qFormat/>
    <w:rPr>
      <w:bdr w:val="single" w:sz="6" w:space="0" w:color="D3D5D9"/>
    </w:rPr>
  </w:style>
  <w:style w:type="character" w:customStyle="1" w:styleId="mini-buttonedit-border">
    <w:name w:val="mini-buttonedit-border"/>
    <w:basedOn w:val="a1"/>
    <w:autoRedefine/>
    <w:qFormat/>
    <w:rPr>
      <w:bdr w:val="single" w:sz="6" w:space="0" w:color="D3D5D9"/>
    </w:rPr>
  </w:style>
  <w:style w:type="character" w:customStyle="1" w:styleId="mini-buttonedit-buttons11">
    <w:name w:val="mini-buttonedit-buttons11"/>
    <w:basedOn w:val="a1"/>
    <w:autoRedefine/>
    <w:qFormat/>
  </w:style>
  <w:style w:type="character" w:customStyle="1" w:styleId="disabled">
    <w:name w:val="disabled"/>
    <w:basedOn w:val="a1"/>
    <w:autoRedefine/>
    <w:qFormat/>
  </w:style>
  <w:style w:type="character" w:customStyle="1" w:styleId="layui-layer-tabnow">
    <w:name w:val="layui-layer-tabnow"/>
    <w:basedOn w:val="a1"/>
    <w:autoRedefine/>
    <w:qFormat/>
    <w:rPr>
      <w:bdr w:val="single" w:sz="6" w:space="0" w:color="CCCCCC"/>
      <w:shd w:val="clear" w:color="auto" w:fill="FFFFFF"/>
    </w:rPr>
  </w:style>
  <w:style w:type="character" w:customStyle="1" w:styleId="mini-buttonedit-border44">
    <w:name w:val="mini-buttonedit-border44"/>
    <w:basedOn w:val="a1"/>
    <w:rPr>
      <w:bdr w:val="single" w:sz="6" w:space="0" w:color="D3D5D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念想</dc:creator>
  <cp:lastModifiedBy>刘鑫亮</cp:lastModifiedBy>
  <cp:revision>13</cp:revision>
  <dcterms:created xsi:type="dcterms:W3CDTF">2023-04-14T06:19:00Z</dcterms:created>
  <dcterms:modified xsi:type="dcterms:W3CDTF">2024-05-16T07:24:00Z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FE098B3E147843D59EC0299A3908E0D2_13</vt:lpwstr>
  </property>
</Properties>
</file>