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AD3ED">
      <w:pPr>
        <w:spacing w:line="560" w:lineRule="exact"/>
        <w:jc w:val="center"/>
        <w:outlineLvl w:val="0"/>
        <w:rPr>
          <w:rFonts w:ascii="黑体" w:hAnsi="黑体" w:eastAsia="黑体" w:cs="黑体"/>
          <w:sz w:val="44"/>
          <w:szCs w:val="44"/>
        </w:rPr>
      </w:pPr>
    </w:p>
    <w:p w14:paraId="4D8805CF">
      <w:pPr>
        <w:spacing w:line="560" w:lineRule="exact"/>
        <w:jc w:val="center"/>
        <w:rPr>
          <w:rFonts w:ascii="黑体" w:hAnsi="黑体" w:eastAsia="黑体" w:cs="黑体"/>
          <w:sz w:val="44"/>
          <w:szCs w:val="44"/>
        </w:rPr>
      </w:pPr>
    </w:p>
    <w:p w14:paraId="3F85657D">
      <w:pPr>
        <w:spacing w:line="560" w:lineRule="exact"/>
        <w:jc w:val="center"/>
        <w:rPr>
          <w:rFonts w:ascii="黑体" w:hAnsi="黑体" w:eastAsia="黑体" w:cs="黑体"/>
          <w:sz w:val="44"/>
          <w:szCs w:val="44"/>
        </w:rPr>
      </w:pPr>
    </w:p>
    <w:p w14:paraId="575D9449">
      <w:pPr>
        <w:spacing w:line="560" w:lineRule="exact"/>
        <w:jc w:val="center"/>
        <w:rPr>
          <w:rFonts w:ascii="黑体" w:hAnsi="黑体" w:eastAsia="黑体" w:cs="黑体"/>
          <w:sz w:val="44"/>
          <w:szCs w:val="44"/>
        </w:rPr>
      </w:pPr>
    </w:p>
    <w:p w14:paraId="6D996CC2">
      <w:pPr>
        <w:spacing w:line="560" w:lineRule="exact"/>
        <w:jc w:val="center"/>
        <w:rPr>
          <w:rFonts w:ascii="黑体" w:hAnsi="黑体" w:eastAsia="黑体" w:cs="黑体"/>
          <w:sz w:val="44"/>
          <w:szCs w:val="44"/>
        </w:rPr>
      </w:pPr>
    </w:p>
    <w:p w14:paraId="3B43F3F3">
      <w:pPr>
        <w:spacing w:line="560" w:lineRule="exact"/>
        <w:jc w:val="center"/>
        <w:rPr>
          <w:rFonts w:ascii="黑体" w:hAnsi="黑体" w:eastAsia="黑体" w:cs="黑体"/>
          <w:sz w:val="44"/>
          <w:szCs w:val="44"/>
        </w:rPr>
      </w:pPr>
    </w:p>
    <w:p w14:paraId="7E92B55F">
      <w:pPr>
        <w:spacing w:line="560" w:lineRule="exact"/>
        <w:jc w:val="center"/>
        <w:rPr>
          <w:rFonts w:ascii="黑体" w:hAnsi="黑体" w:eastAsia="黑体" w:cs="黑体"/>
          <w:sz w:val="44"/>
          <w:szCs w:val="44"/>
        </w:rPr>
      </w:pPr>
    </w:p>
    <w:p w14:paraId="388FC2F2">
      <w:pPr>
        <w:spacing w:line="560" w:lineRule="exact"/>
        <w:jc w:val="center"/>
        <w:rPr>
          <w:rFonts w:ascii="黑体" w:hAnsi="黑体" w:eastAsia="黑体" w:cs="黑体"/>
          <w:sz w:val="44"/>
          <w:szCs w:val="44"/>
        </w:rPr>
      </w:pPr>
      <w:r>
        <w:rPr>
          <w:rFonts w:hint="eastAsia" w:ascii="黑体" w:hAnsi="黑体" w:eastAsia="黑体" w:cs="黑体"/>
          <w:sz w:val="44"/>
          <w:szCs w:val="44"/>
        </w:rPr>
        <w:t>TC等系统优化与集成</w:t>
      </w:r>
    </w:p>
    <w:p w14:paraId="727AA489">
      <w:pPr>
        <w:spacing w:line="560" w:lineRule="exact"/>
        <w:jc w:val="center"/>
        <w:rPr>
          <w:rFonts w:ascii="黑体" w:hAnsi="黑体" w:eastAsia="黑体" w:cs="黑体"/>
          <w:sz w:val="44"/>
          <w:szCs w:val="44"/>
        </w:rPr>
      </w:pPr>
      <w:r>
        <w:rPr>
          <w:rFonts w:hint="eastAsia" w:ascii="黑体" w:hAnsi="黑体" w:eastAsia="黑体" w:cs="黑体"/>
          <w:sz w:val="44"/>
          <w:szCs w:val="44"/>
        </w:rPr>
        <w:t>技术要求</w:t>
      </w:r>
    </w:p>
    <w:p w14:paraId="5772B41E">
      <w:pPr>
        <w:spacing w:line="560" w:lineRule="exact"/>
        <w:ind w:firstLine="880"/>
        <w:jc w:val="center"/>
        <w:rPr>
          <w:rFonts w:ascii="Times New Roman" w:hAnsi="Times New Roman" w:eastAsia="方正小标宋简体" w:cs="Times New Roman"/>
          <w:sz w:val="44"/>
          <w:szCs w:val="44"/>
        </w:rPr>
      </w:pPr>
    </w:p>
    <w:p w14:paraId="10E50E84">
      <w:pPr>
        <w:spacing w:line="240" w:lineRule="auto"/>
        <w:ind w:firstLine="0"/>
        <w:jc w:val="left"/>
        <w:rPr>
          <w:rFonts w:ascii="黑体" w:hAnsi="黑体" w:eastAsia="黑体" w:cs="黑体"/>
          <w:sz w:val="28"/>
          <w:szCs w:val="28"/>
        </w:rPr>
      </w:pPr>
      <w:r>
        <w:rPr>
          <w:rFonts w:hint="eastAsia" w:ascii="黑体" w:hAnsi="黑体" w:eastAsia="黑体" w:cs="黑体"/>
          <w:sz w:val="28"/>
          <w:szCs w:val="28"/>
        </w:rPr>
        <w:br w:type="page"/>
      </w:r>
    </w:p>
    <w:sdt>
      <w:sdtPr>
        <w:rPr>
          <w:rFonts w:hint="eastAsia" w:ascii="黑体" w:hAnsi="黑体" w:eastAsia="黑体" w:cs="黑体"/>
          <w:b/>
          <w:bCs/>
          <w:sz w:val="32"/>
          <w:szCs w:val="32"/>
        </w:rPr>
        <w:id w:val="147454831"/>
        <w15:color w:val="DBDBDB"/>
        <w:docPartObj>
          <w:docPartGallery w:val="Table of Contents"/>
          <w:docPartUnique/>
        </w:docPartObj>
      </w:sdtPr>
      <w:sdtEndPr>
        <w:rPr>
          <w:rFonts w:hint="eastAsia" w:ascii="黑体" w:hAnsi="黑体" w:eastAsia="黑体" w:cs="黑体"/>
          <w:b/>
          <w:bCs/>
          <w:sz w:val="24"/>
          <w:szCs w:val="24"/>
        </w:rPr>
      </w:sdtEndPr>
      <w:sdtContent>
        <w:p w14:paraId="62C65686">
          <w:pPr>
            <w:spacing w:line="500" w:lineRule="exact"/>
            <w:jc w:val="center"/>
            <w:rPr>
              <w:rFonts w:ascii="仿宋_GB2312" w:hAnsi="仿宋_GB2312" w:eastAsia="仿宋_GB2312" w:cs="仿宋_GB2312"/>
              <w:sz w:val="32"/>
              <w:szCs w:val="32"/>
            </w:rPr>
          </w:pPr>
          <w:r>
            <w:rPr>
              <w:rFonts w:hint="eastAsia" w:ascii="黑体" w:hAnsi="黑体" w:eastAsia="黑体" w:cs="黑体"/>
              <w:b/>
              <w:bCs/>
              <w:sz w:val="32"/>
              <w:szCs w:val="32"/>
            </w:rPr>
            <w:t>目  录</w:t>
          </w:r>
        </w:p>
        <w:p w14:paraId="360EE91E">
          <w:pPr>
            <w:pStyle w:val="13"/>
            <w:tabs>
              <w:tab w:val="right" w:leader="dot" w:pos="8845"/>
            </w:tabs>
          </w:pPr>
          <w:r>
            <w:rPr>
              <w:rFonts w:hint="eastAsia" w:ascii="黑体" w:hAnsi="黑体" w:eastAsia="黑体" w:cs="仿宋_GB2312"/>
              <w:b/>
              <w:bCs/>
              <w:sz w:val="24"/>
              <w:szCs w:val="24"/>
            </w:rPr>
            <w:fldChar w:fldCharType="begin"/>
          </w:r>
          <w:r>
            <w:rPr>
              <w:rFonts w:hint="eastAsia" w:ascii="黑体" w:hAnsi="黑体" w:eastAsia="黑体" w:cs="仿宋_GB2312"/>
              <w:b/>
              <w:bCs/>
              <w:sz w:val="24"/>
              <w:szCs w:val="24"/>
            </w:rPr>
            <w:instrText xml:space="preserve">TOC \o "1-2" \h \u </w:instrText>
          </w:r>
          <w:r>
            <w:rPr>
              <w:rFonts w:hint="eastAsia" w:ascii="黑体" w:hAnsi="黑体" w:eastAsia="黑体" w:cs="仿宋_GB2312"/>
              <w:b/>
              <w:bCs/>
              <w:sz w:val="24"/>
              <w:szCs w:val="24"/>
            </w:rPr>
            <w:fldChar w:fldCharType="separate"/>
          </w:r>
          <w:r>
            <w:fldChar w:fldCharType="begin"/>
          </w:r>
          <w:r>
            <w:instrText xml:space="preserve"> HYPERLINK \l "_Toc32750" </w:instrText>
          </w:r>
          <w:r>
            <w:fldChar w:fldCharType="separate"/>
          </w:r>
          <w:r>
            <w:rPr>
              <w:rFonts w:hint="eastAsia" w:ascii="黑体" w:hAnsi="黑体" w:eastAsia="黑体" w:cs="黑体"/>
              <w:kern w:val="0"/>
              <w:szCs w:val="32"/>
            </w:rPr>
            <w:t>第一章 项目概述</w:t>
          </w:r>
          <w:r>
            <w:tab/>
          </w:r>
          <w:r>
            <w:fldChar w:fldCharType="begin"/>
          </w:r>
          <w:r>
            <w:instrText xml:space="preserve"> PAGEREF _Toc32750 \h </w:instrText>
          </w:r>
          <w:r>
            <w:fldChar w:fldCharType="separate"/>
          </w:r>
          <w:r>
            <w:t>1</w:t>
          </w:r>
          <w:r>
            <w:fldChar w:fldCharType="end"/>
          </w:r>
          <w:r>
            <w:fldChar w:fldCharType="end"/>
          </w:r>
        </w:p>
        <w:p w14:paraId="4022001F">
          <w:pPr>
            <w:pStyle w:val="15"/>
            <w:tabs>
              <w:tab w:val="right" w:leader="dot" w:pos="8845"/>
            </w:tabs>
          </w:pPr>
          <w:r>
            <w:fldChar w:fldCharType="begin"/>
          </w:r>
          <w:r>
            <w:instrText xml:space="preserve"> HYPERLINK \l "_Toc12675" </w:instrText>
          </w:r>
          <w:r>
            <w:fldChar w:fldCharType="separate"/>
          </w:r>
          <w:r>
            <w:rPr>
              <w:rFonts w:hint="eastAsia" w:ascii="黑体" w:hAnsi="黑体" w:eastAsia="黑体" w:cs="黑体"/>
              <w:szCs w:val="32"/>
            </w:rPr>
            <w:t>一、 项目背景</w:t>
          </w:r>
          <w:r>
            <w:tab/>
          </w:r>
          <w:r>
            <w:fldChar w:fldCharType="begin"/>
          </w:r>
          <w:r>
            <w:instrText xml:space="preserve"> PAGEREF _Toc12675 \h </w:instrText>
          </w:r>
          <w:r>
            <w:fldChar w:fldCharType="separate"/>
          </w:r>
          <w:r>
            <w:t>1</w:t>
          </w:r>
          <w:r>
            <w:fldChar w:fldCharType="end"/>
          </w:r>
          <w:r>
            <w:fldChar w:fldCharType="end"/>
          </w:r>
        </w:p>
        <w:p w14:paraId="175CD653">
          <w:pPr>
            <w:pStyle w:val="15"/>
            <w:tabs>
              <w:tab w:val="right" w:leader="dot" w:pos="8845"/>
            </w:tabs>
          </w:pPr>
          <w:r>
            <w:fldChar w:fldCharType="begin"/>
          </w:r>
          <w:r>
            <w:instrText xml:space="preserve"> HYPERLINK \l "_Toc13143" </w:instrText>
          </w:r>
          <w:r>
            <w:fldChar w:fldCharType="separate"/>
          </w:r>
          <w:r>
            <w:rPr>
              <w:rFonts w:hint="eastAsia" w:ascii="黑体" w:hAnsi="黑体" w:eastAsia="黑体" w:cs="仿宋_GB2312"/>
              <w:bCs/>
              <w:szCs w:val="32"/>
            </w:rPr>
            <w:t xml:space="preserve">二、 </w:t>
          </w:r>
          <w:r>
            <w:rPr>
              <w:rFonts w:hint="eastAsia" w:ascii="黑体" w:hAnsi="黑体" w:eastAsia="黑体" w:cs="黑体"/>
              <w:szCs w:val="32"/>
            </w:rPr>
            <w:t>建设目标</w:t>
          </w:r>
          <w:r>
            <w:tab/>
          </w:r>
          <w:r>
            <w:fldChar w:fldCharType="begin"/>
          </w:r>
          <w:r>
            <w:instrText xml:space="preserve"> PAGEREF _Toc13143 \h </w:instrText>
          </w:r>
          <w:r>
            <w:fldChar w:fldCharType="separate"/>
          </w:r>
          <w:r>
            <w:t>2</w:t>
          </w:r>
          <w:r>
            <w:fldChar w:fldCharType="end"/>
          </w:r>
          <w:r>
            <w:fldChar w:fldCharType="end"/>
          </w:r>
        </w:p>
        <w:p w14:paraId="61FC62AD">
          <w:pPr>
            <w:pStyle w:val="15"/>
            <w:tabs>
              <w:tab w:val="right" w:leader="dot" w:pos="8845"/>
            </w:tabs>
          </w:pPr>
          <w:r>
            <w:fldChar w:fldCharType="begin"/>
          </w:r>
          <w:r>
            <w:instrText xml:space="preserve"> HYPERLINK \l "_Toc24913" </w:instrText>
          </w:r>
          <w:r>
            <w:fldChar w:fldCharType="separate"/>
          </w:r>
          <w:r>
            <w:rPr>
              <w:rFonts w:hint="eastAsia" w:ascii="黑体" w:hAnsi="黑体" w:eastAsia="黑体" w:cs="黑体"/>
              <w:szCs w:val="32"/>
            </w:rPr>
            <w:t>三、 建设范围</w:t>
          </w:r>
          <w:r>
            <w:tab/>
          </w:r>
          <w:r>
            <w:fldChar w:fldCharType="begin"/>
          </w:r>
          <w:r>
            <w:instrText xml:space="preserve"> PAGEREF _Toc24913 \h </w:instrText>
          </w:r>
          <w:r>
            <w:fldChar w:fldCharType="separate"/>
          </w:r>
          <w:r>
            <w:t>4</w:t>
          </w:r>
          <w:r>
            <w:fldChar w:fldCharType="end"/>
          </w:r>
          <w:r>
            <w:fldChar w:fldCharType="end"/>
          </w:r>
        </w:p>
        <w:p w14:paraId="5CDB8853">
          <w:pPr>
            <w:pStyle w:val="15"/>
            <w:tabs>
              <w:tab w:val="right" w:leader="dot" w:pos="8845"/>
            </w:tabs>
          </w:pPr>
          <w:r>
            <w:fldChar w:fldCharType="begin"/>
          </w:r>
          <w:r>
            <w:instrText xml:space="preserve"> HYPERLINK \l "_Toc6007" </w:instrText>
          </w:r>
          <w:r>
            <w:fldChar w:fldCharType="separate"/>
          </w:r>
          <w:r>
            <w:rPr>
              <w:rFonts w:hint="eastAsia" w:ascii="黑体" w:hAnsi="黑体" w:eastAsia="黑体" w:cs="黑体"/>
              <w:szCs w:val="32"/>
            </w:rPr>
            <w:t>四、 组织范围</w:t>
          </w:r>
          <w:r>
            <w:tab/>
          </w:r>
          <w:r>
            <w:fldChar w:fldCharType="begin"/>
          </w:r>
          <w:r>
            <w:instrText xml:space="preserve"> PAGEREF _Toc6007 \h </w:instrText>
          </w:r>
          <w:r>
            <w:fldChar w:fldCharType="separate"/>
          </w:r>
          <w:r>
            <w:t>8</w:t>
          </w:r>
          <w:r>
            <w:fldChar w:fldCharType="end"/>
          </w:r>
          <w:r>
            <w:fldChar w:fldCharType="end"/>
          </w:r>
        </w:p>
        <w:p w14:paraId="7CCD9148">
          <w:pPr>
            <w:pStyle w:val="13"/>
            <w:tabs>
              <w:tab w:val="right" w:leader="dot" w:pos="8845"/>
            </w:tabs>
          </w:pPr>
          <w:r>
            <w:fldChar w:fldCharType="begin"/>
          </w:r>
          <w:r>
            <w:instrText xml:space="preserve"> HYPERLINK \l "_Toc25976" </w:instrText>
          </w:r>
          <w:r>
            <w:fldChar w:fldCharType="separate"/>
          </w:r>
          <w:r>
            <w:rPr>
              <w:rFonts w:hint="eastAsia" w:ascii="黑体" w:hAnsi="黑体" w:eastAsia="黑体" w:cs="黑体"/>
              <w:kern w:val="0"/>
              <w:szCs w:val="32"/>
            </w:rPr>
            <w:t>第二章 业务需求</w:t>
          </w:r>
          <w:r>
            <w:tab/>
          </w:r>
          <w:r>
            <w:fldChar w:fldCharType="begin"/>
          </w:r>
          <w:r>
            <w:instrText xml:space="preserve"> PAGEREF _Toc25976 \h </w:instrText>
          </w:r>
          <w:r>
            <w:fldChar w:fldCharType="separate"/>
          </w:r>
          <w:r>
            <w:t>8</w:t>
          </w:r>
          <w:r>
            <w:fldChar w:fldCharType="end"/>
          </w:r>
          <w:r>
            <w:fldChar w:fldCharType="end"/>
          </w:r>
        </w:p>
        <w:p w14:paraId="68EB3276">
          <w:pPr>
            <w:pStyle w:val="15"/>
            <w:tabs>
              <w:tab w:val="right" w:leader="dot" w:pos="8845"/>
            </w:tabs>
          </w:pPr>
          <w:r>
            <w:fldChar w:fldCharType="begin"/>
          </w:r>
          <w:r>
            <w:instrText xml:space="preserve"> HYPERLINK \l "_Toc22539" </w:instrText>
          </w:r>
          <w:r>
            <w:fldChar w:fldCharType="separate"/>
          </w:r>
          <w:r>
            <w:rPr>
              <w:rFonts w:hint="eastAsia" w:ascii="黑体" w:hAnsi="黑体" w:eastAsia="黑体" w:cs="黑体"/>
              <w:szCs w:val="32"/>
            </w:rPr>
            <w:t>一、 TC系统优化需求清单</w:t>
          </w:r>
          <w:r>
            <w:tab/>
          </w:r>
          <w:r>
            <w:fldChar w:fldCharType="begin"/>
          </w:r>
          <w:r>
            <w:instrText xml:space="preserve"> PAGEREF _Toc22539 \h </w:instrText>
          </w:r>
          <w:r>
            <w:fldChar w:fldCharType="separate"/>
          </w:r>
          <w:r>
            <w:t>8</w:t>
          </w:r>
          <w:r>
            <w:fldChar w:fldCharType="end"/>
          </w:r>
          <w:r>
            <w:fldChar w:fldCharType="end"/>
          </w:r>
        </w:p>
        <w:p w14:paraId="51D1550C">
          <w:pPr>
            <w:pStyle w:val="15"/>
            <w:tabs>
              <w:tab w:val="right" w:leader="dot" w:pos="8845"/>
            </w:tabs>
          </w:pPr>
          <w:r>
            <w:fldChar w:fldCharType="begin"/>
          </w:r>
          <w:r>
            <w:instrText xml:space="preserve"> HYPERLINK \l "_Toc8380" </w:instrText>
          </w:r>
          <w:r>
            <w:fldChar w:fldCharType="separate"/>
          </w:r>
          <w:r>
            <w:rPr>
              <w:rFonts w:hint="eastAsia" w:ascii="黑体" w:hAnsi="黑体" w:eastAsia="黑体" w:cs="黑体"/>
              <w:szCs w:val="32"/>
            </w:rPr>
            <w:t xml:space="preserve">二、 </w:t>
          </w:r>
          <w:r>
            <w:rPr>
              <w:rFonts w:ascii="黑体" w:hAnsi="黑体" w:eastAsia="黑体" w:cs="黑体"/>
              <w:szCs w:val="32"/>
            </w:rPr>
            <w:t>NX系统优化需求</w:t>
          </w:r>
          <w:r>
            <w:rPr>
              <w:rFonts w:hint="eastAsia" w:ascii="黑体" w:hAnsi="黑体" w:eastAsia="黑体" w:cs="黑体"/>
              <w:szCs w:val="32"/>
            </w:rPr>
            <w:t>清单</w:t>
          </w:r>
          <w:r>
            <w:tab/>
          </w:r>
          <w:r>
            <w:fldChar w:fldCharType="begin"/>
          </w:r>
          <w:r>
            <w:instrText xml:space="preserve"> PAGEREF _Toc8380 \h </w:instrText>
          </w:r>
          <w:r>
            <w:fldChar w:fldCharType="separate"/>
          </w:r>
          <w:r>
            <w:t>11</w:t>
          </w:r>
          <w:r>
            <w:fldChar w:fldCharType="end"/>
          </w:r>
          <w:r>
            <w:fldChar w:fldCharType="end"/>
          </w:r>
        </w:p>
        <w:p w14:paraId="1F53B1AB">
          <w:pPr>
            <w:pStyle w:val="15"/>
            <w:tabs>
              <w:tab w:val="right" w:leader="dot" w:pos="8845"/>
            </w:tabs>
          </w:pPr>
          <w:r>
            <w:fldChar w:fldCharType="begin"/>
          </w:r>
          <w:r>
            <w:instrText xml:space="preserve"> HYPERLINK \l "_Toc734" </w:instrText>
          </w:r>
          <w:r>
            <w:fldChar w:fldCharType="separate"/>
          </w:r>
          <w:r>
            <w:rPr>
              <w:rFonts w:hint="eastAsia" w:ascii="黑体" w:hAnsi="黑体" w:eastAsia="黑体" w:cs="黑体"/>
              <w:szCs w:val="32"/>
            </w:rPr>
            <w:t xml:space="preserve">三、 </w:t>
          </w:r>
          <w:r>
            <w:rPr>
              <w:rFonts w:ascii="黑体" w:hAnsi="黑体" w:eastAsia="黑体" w:cs="黑体"/>
              <w:szCs w:val="32"/>
            </w:rPr>
            <w:t>Cadence设计协同管理需求</w:t>
          </w:r>
          <w:r>
            <w:rPr>
              <w:rFonts w:hint="eastAsia" w:ascii="黑体" w:hAnsi="黑体" w:eastAsia="黑体" w:cs="黑体"/>
              <w:szCs w:val="32"/>
            </w:rPr>
            <w:t>清单</w:t>
          </w:r>
          <w:r>
            <w:tab/>
          </w:r>
          <w:r>
            <w:fldChar w:fldCharType="begin"/>
          </w:r>
          <w:r>
            <w:instrText xml:space="preserve"> PAGEREF _Toc734 \h </w:instrText>
          </w:r>
          <w:r>
            <w:fldChar w:fldCharType="separate"/>
          </w:r>
          <w:r>
            <w:t>13</w:t>
          </w:r>
          <w:r>
            <w:fldChar w:fldCharType="end"/>
          </w:r>
          <w:r>
            <w:fldChar w:fldCharType="end"/>
          </w:r>
        </w:p>
        <w:p w14:paraId="36EE4561">
          <w:pPr>
            <w:pStyle w:val="15"/>
            <w:tabs>
              <w:tab w:val="right" w:leader="dot" w:pos="8845"/>
            </w:tabs>
          </w:pPr>
          <w:r>
            <w:fldChar w:fldCharType="begin"/>
          </w:r>
          <w:r>
            <w:instrText xml:space="preserve"> HYPERLINK \l "_Toc3973" </w:instrText>
          </w:r>
          <w:r>
            <w:fldChar w:fldCharType="separate"/>
          </w:r>
          <w:r>
            <w:rPr>
              <w:rFonts w:hint="eastAsia" w:ascii="黑体" w:hAnsi="黑体" w:eastAsia="黑体" w:cs="黑体"/>
              <w:szCs w:val="32"/>
            </w:rPr>
            <w:t xml:space="preserve">四、 </w:t>
          </w:r>
          <w:r>
            <w:rPr>
              <w:rFonts w:ascii="黑体" w:hAnsi="黑体" w:eastAsia="黑体" w:cs="黑体"/>
              <w:szCs w:val="32"/>
            </w:rPr>
            <w:t>多系统集成需求</w:t>
          </w:r>
          <w:r>
            <w:rPr>
              <w:rFonts w:hint="eastAsia" w:ascii="黑体" w:hAnsi="黑体" w:eastAsia="黑体" w:cs="黑体"/>
              <w:szCs w:val="32"/>
            </w:rPr>
            <w:t>清单</w:t>
          </w:r>
          <w:r>
            <w:tab/>
          </w:r>
          <w:r>
            <w:fldChar w:fldCharType="begin"/>
          </w:r>
          <w:r>
            <w:instrText xml:space="preserve"> PAGEREF _Toc3973 \h </w:instrText>
          </w:r>
          <w:r>
            <w:fldChar w:fldCharType="separate"/>
          </w:r>
          <w:r>
            <w:t>13</w:t>
          </w:r>
          <w:r>
            <w:fldChar w:fldCharType="end"/>
          </w:r>
          <w:r>
            <w:fldChar w:fldCharType="end"/>
          </w:r>
        </w:p>
        <w:p w14:paraId="4413CFE5">
          <w:pPr>
            <w:pStyle w:val="13"/>
            <w:tabs>
              <w:tab w:val="right" w:leader="dot" w:pos="8845"/>
            </w:tabs>
          </w:pPr>
          <w:r>
            <w:fldChar w:fldCharType="begin"/>
          </w:r>
          <w:r>
            <w:instrText xml:space="preserve"> HYPERLINK \l "_Toc22871" </w:instrText>
          </w:r>
          <w:r>
            <w:fldChar w:fldCharType="separate"/>
          </w:r>
          <w:r>
            <w:rPr>
              <w:rFonts w:hint="eastAsia" w:ascii="黑体" w:hAnsi="黑体" w:eastAsia="黑体" w:cs="黑体"/>
              <w:kern w:val="0"/>
              <w:szCs w:val="32"/>
            </w:rPr>
            <w:t>第三章 技术要求</w:t>
          </w:r>
          <w:r>
            <w:tab/>
          </w:r>
          <w:r>
            <w:fldChar w:fldCharType="begin"/>
          </w:r>
          <w:r>
            <w:instrText xml:space="preserve"> PAGEREF _Toc22871 \h </w:instrText>
          </w:r>
          <w:r>
            <w:fldChar w:fldCharType="separate"/>
          </w:r>
          <w:r>
            <w:t>14</w:t>
          </w:r>
          <w:r>
            <w:fldChar w:fldCharType="end"/>
          </w:r>
          <w:r>
            <w:fldChar w:fldCharType="end"/>
          </w:r>
        </w:p>
        <w:p w14:paraId="3D0C786E">
          <w:pPr>
            <w:pStyle w:val="15"/>
            <w:tabs>
              <w:tab w:val="right" w:leader="dot" w:pos="8845"/>
            </w:tabs>
          </w:pPr>
          <w:r>
            <w:fldChar w:fldCharType="begin"/>
          </w:r>
          <w:r>
            <w:instrText xml:space="preserve"> HYPERLINK \l "_Toc20924" </w:instrText>
          </w:r>
          <w:r>
            <w:fldChar w:fldCharType="separate"/>
          </w:r>
          <w:r>
            <w:rPr>
              <w:rFonts w:hint="eastAsia" w:ascii="黑体" w:hAnsi="黑体" w:eastAsia="黑体" w:cs="黑体"/>
              <w:szCs w:val="32"/>
            </w:rPr>
            <w:t>一、 总体要求</w:t>
          </w:r>
          <w:r>
            <w:tab/>
          </w:r>
          <w:r>
            <w:fldChar w:fldCharType="begin"/>
          </w:r>
          <w:r>
            <w:instrText xml:space="preserve"> PAGEREF _Toc20924 \h </w:instrText>
          </w:r>
          <w:r>
            <w:fldChar w:fldCharType="separate"/>
          </w:r>
          <w:r>
            <w:t>14</w:t>
          </w:r>
          <w:r>
            <w:fldChar w:fldCharType="end"/>
          </w:r>
          <w:r>
            <w:fldChar w:fldCharType="end"/>
          </w:r>
        </w:p>
        <w:p w14:paraId="026E4FA0">
          <w:pPr>
            <w:pStyle w:val="15"/>
            <w:tabs>
              <w:tab w:val="right" w:leader="dot" w:pos="8845"/>
            </w:tabs>
          </w:pPr>
          <w:r>
            <w:fldChar w:fldCharType="begin"/>
          </w:r>
          <w:r>
            <w:instrText xml:space="preserve"> HYPERLINK \l "_Toc14194" </w:instrText>
          </w:r>
          <w:r>
            <w:fldChar w:fldCharType="separate"/>
          </w:r>
          <w:r>
            <w:rPr>
              <w:rFonts w:hint="eastAsia" w:ascii="黑体" w:hAnsi="黑体" w:eastAsia="黑体" w:cs="黑体"/>
              <w:szCs w:val="32"/>
            </w:rPr>
            <w:t>二、 基本性能指标</w:t>
          </w:r>
          <w:r>
            <w:tab/>
          </w:r>
          <w:r>
            <w:fldChar w:fldCharType="begin"/>
          </w:r>
          <w:r>
            <w:instrText xml:space="preserve"> PAGEREF _Toc14194 \h </w:instrText>
          </w:r>
          <w:r>
            <w:fldChar w:fldCharType="separate"/>
          </w:r>
          <w:r>
            <w:t>15</w:t>
          </w:r>
          <w:r>
            <w:fldChar w:fldCharType="end"/>
          </w:r>
          <w:r>
            <w:fldChar w:fldCharType="end"/>
          </w:r>
        </w:p>
        <w:p w14:paraId="0B896FBD">
          <w:pPr>
            <w:pStyle w:val="15"/>
            <w:tabs>
              <w:tab w:val="right" w:leader="dot" w:pos="8845"/>
            </w:tabs>
          </w:pPr>
          <w:r>
            <w:fldChar w:fldCharType="begin"/>
          </w:r>
          <w:r>
            <w:instrText xml:space="preserve"> HYPERLINK \l "_Toc26708" </w:instrText>
          </w:r>
          <w:r>
            <w:fldChar w:fldCharType="separate"/>
          </w:r>
          <w:r>
            <w:rPr>
              <w:rFonts w:hint="eastAsia" w:ascii="黑体" w:hAnsi="黑体" w:eastAsia="黑体" w:cs="黑体"/>
              <w:szCs w:val="32"/>
            </w:rPr>
            <w:t>三、 标准化要求</w:t>
          </w:r>
          <w:r>
            <w:tab/>
          </w:r>
          <w:r>
            <w:fldChar w:fldCharType="begin"/>
          </w:r>
          <w:r>
            <w:instrText xml:space="preserve"> PAGEREF _Toc26708 \h </w:instrText>
          </w:r>
          <w:r>
            <w:fldChar w:fldCharType="separate"/>
          </w:r>
          <w:r>
            <w:t>16</w:t>
          </w:r>
          <w:r>
            <w:fldChar w:fldCharType="end"/>
          </w:r>
          <w:r>
            <w:fldChar w:fldCharType="end"/>
          </w:r>
        </w:p>
        <w:p w14:paraId="11C59B76">
          <w:pPr>
            <w:pStyle w:val="15"/>
            <w:tabs>
              <w:tab w:val="right" w:leader="dot" w:pos="8845"/>
            </w:tabs>
          </w:pPr>
          <w:r>
            <w:fldChar w:fldCharType="begin"/>
          </w:r>
          <w:r>
            <w:instrText xml:space="preserve"> HYPERLINK \l "_Toc912" </w:instrText>
          </w:r>
          <w:r>
            <w:fldChar w:fldCharType="separate"/>
          </w:r>
          <w:r>
            <w:rPr>
              <w:rFonts w:hint="eastAsia" w:ascii="黑体" w:hAnsi="黑体" w:eastAsia="黑体" w:cs="黑体"/>
              <w:szCs w:val="32"/>
            </w:rPr>
            <w:t>四、 可靠性要求</w:t>
          </w:r>
          <w:r>
            <w:tab/>
          </w:r>
          <w:r>
            <w:fldChar w:fldCharType="begin"/>
          </w:r>
          <w:r>
            <w:instrText xml:space="preserve"> PAGEREF _Toc912 \h </w:instrText>
          </w:r>
          <w:r>
            <w:fldChar w:fldCharType="separate"/>
          </w:r>
          <w:r>
            <w:t>16</w:t>
          </w:r>
          <w:r>
            <w:fldChar w:fldCharType="end"/>
          </w:r>
          <w:r>
            <w:fldChar w:fldCharType="end"/>
          </w:r>
        </w:p>
        <w:p w14:paraId="7E45B9CA">
          <w:pPr>
            <w:pStyle w:val="15"/>
            <w:tabs>
              <w:tab w:val="right" w:leader="dot" w:pos="8845"/>
            </w:tabs>
          </w:pPr>
          <w:r>
            <w:fldChar w:fldCharType="begin"/>
          </w:r>
          <w:r>
            <w:instrText xml:space="preserve"> HYPERLINK \l "_Toc27748" </w:instrText>
          </w:r>
          <w:r>
            <w:fldChar w:fldCharType="separate"/>
          </w:r>
          <w:r>
            <w:rPr>
              <w:rFonts w:hint="eastAsia" w:ascii="黑体" w:hAnsi="黑体" w:eastAsia="黑体" w:cs="黑体"/>
              <w:szCs w:val="32"/>
            </w:rPr>
            <w:t>五、 可维护性要求</w:t>
          </w:r>
          <w:r>
            <w:tab/>
          </w:r>
          <w:r>
            <w:fldChar w:fldCharType="begin"/>
          </w:r>
          <w:r>
            <w:instrText xml:space="preserve"> PAGEREF _Toc27748 \h </w:instrText>
          </w:r>
          <w:r>
            <w:fldChar w:fldCharType="separate"/>
          </w:r>
          <w:r>
            <w:t>17</w:t>
          </w:r>
          <w:r>
            <w:fldChar w:fldCharType="end"/>
          </w:r>
          <w:r>
            <w:fldChar w:fldCharType="end"/>
          </w:r>
        </w:p>
        <w:p w14:paraId="19C22760">
          <w:pPr>
            <w:pStyle w:val="15"/>
            <w:tabs>
              <w:tab w:val="right" w:leader="dot" w:pos="8845"/>
            </w:tabs>
          </w:pPr>
          <w:r>
            <w:fldChar w:fldCharType="begin"/>
          </w:r>
          <w:r>
            <w:instrText xml:space="preserve"> HYPERLINK \l "_Toc30149" </w:instrText>
          </w:r>
          <w:r>
            <w:fldChar w:fldCharType="separate"/>
          </w:r>
          <w:r>
            <w:rPr>
              <w:rFonts w:hint="eastAsia" w:ascii="黑体" w:hAnsi="黑体" w:eastAsia="黑体" w:cs="黑体"/>
              <w:szCs w:val="32"/>
            </w:rPr>
            <w:t>六、 安全性要求</w:t>
          </w:r>
          <w:r>
            <w:tab/>
          </w:r>
          <w:r>
            <w:fldChar w:fldCharType="begin"/>
          </w:r>
          <w:r>
            <w:instrText xml:space="preserve"> PAGEREF _Toc30149 \h </w:instrText>
          </w:r>
          <w:r>
            <w:fldChar w:fldCharType="separate"/>
          </w:r>
          <w:r>
            <w:t>17</w:t>
          </w:r>
          <w:r>
            <w:fldChar w:fldCharType="end"/>
          </w:r>
          <w:r>
            <w:fldChar w:fldCharType="end"/>
          </w:r>
        </w:p>
        <w:p w14:paraId="62184754">
          <w:pPr>
            <w:pStyle w:val="15"/>
            <w:tabs>
              <w:tab w:val="right" w:leader="dot" w:pos="8845"/>
            </w:tabs>
          </w:pPr>
          <w:r>
            <w:fldChar w:fldCharType="begin"/>
          </w:r>
          <w:r>
            <w:instrText xml:space="preserve"> HYPERLINK \l "_Toc29624" </w:instrText>
          </w:r>
          <w:r>
            <w:fldChar w:fldCharType="separate"/>
          </w:r>
          <w:r>
            <w:rPr>
              <w:rFonts w:hint="eastAsia" w:ascii="黑体" w:hAnsi="黑体" w:eastAsia="黑体" w:cs="黑体"/>
              <w:szCs w:val="32"/>
            </w:rPr>
            <w:t>七、 扩展性要求</w:t>
          </w:r>
          <w:r>
            <w:tab/>
          </w:r>
          <w:r>
            <w:fldChar w:fldCharType="begin"/>
          </w:r>
          <w:r>
            <w:instrText xml:space="preserve"> PAGEREF _Toc29624 \h </w:instrText>
          </w:r>
          <w:r>
            <w:fldChar w:fldCharType="separate"/>
          </w:r>
          <w:r>
            <w:t>18</w:t>
          </w:r>
          <w:r>
            <w:fldChar w:fldCharType="end"/>
          </w:r>
          <w:r>
            <w:fldChar w:fldCharType="end"/>
          </w:r>
        </w:p>
        <w:p w14:paraId="05D873D0">
          <w:pPr>
            <w:pStyle w:val="15"/>
            <w:tabs>
              <w:tab w:val="right" w:leader="dot" w:pos="8845"/>
            </w:tabs>
          </w:pPr>
          <w:r>
            <w:fldChar w:fldCharType="begin"/>
          </w:r>
          <w:r>
            <w:instrText xml:space="preserve"> HYPERLINK \l "_Toc14986" </w:instrText>
          </w:r>
          <w:r>
            <w:fldChar w:fldCharType="separate"/>
          </w:r>
          <w:r>
            <w:rPr>
              <w:rFonts w:hint="eastAsia" w:ascii="黑体" w:hAnsi="黑体" w:eastAsia="黑体" w:cs="黑体"/>
              <w:szCs w:val="32"/>
            </w:rPr>
            <w:t>八、 易用性要求</w:t>
          </w:r>
          <w:r>
            <w:tab/>
          </w:r>
          <w:r>
            <w:fldChar w:fldCharType="begin"/>
          </w:r>
          <w:r>
            <w:instrText xml:space="preserve"> PAGEREF _Toc14986 \h </w:instrText>
          </w:r>
          <w:r>
            <w:fldChar w:fldCharType="separate"/>
          </w:r>
          <w:r>
            <w:t>18</w:t>
          </w:r>
          <w:r>
            <w:fldChar w:fldCharType="end"/>
          </w:r>
          <w:r>
            <w:fldChar w:fldCharType="end"/>
          </w:r>
        </w:p>
        <w:p w14:paraId="7FAF06B7">
          <w:pPr>
            <w:pStyle w:val="15"/>
            <w:tabs>
              <w:tab w:val="right" w:leader="dot" w:pos="8845"/>
            </w:tabs>
          </w:pPr>
          <w:r>
            <w:fldChar w:fldCharType="begin"/>
          </w:r>
          <w:r>
            <w:instrText xml:space="preserve"> HYPERLINK \l "_Toc14148" </w:instrText>
          </w:r>
          <w:r>
            <w:fldChar w:fldCharType="separate"/>
          </w:r>
          <w:r>
            <w:rPr>
              <w:rFonts w:hint="eastAsia" w:ascii="黑体" w:hAnsi="黑体" w:eastAsia="黑体" w:cs="黑体"/>
              <w:szCs w:val="32"/>
            </w:rPr>
            <w:t>九、 可集成性要求</w:t>
          </w:r>
          <w:r>
            <w:tab/>
          </w:r>
          <w:r>
            <w:fldChar w:fldCharType="begin"/>
          </w:r>
          <w:r>
            <w:instrText xml:space="preserve"> PAGEREF _Toc14148 \h </w:instrText>
          </w:r>
          <w:r>
            <w:fldChar w:fldCharType="separate"/>
          </w:r>
          <w:r>
            <w:t>18</w:t>
          </w:r>
          <w:r>
            <w:fldChar w:fldCharType="end"/>
          </w:r>
          <w:r>
            <w:fldChar w:fldCharType="end"/>
          </w:r>
        </w:p>
        <w:p w14:paraId="2E9E35B9">
          <w:pPr>
            <w:pStyle w:val="15"/>
            <w:tabs>
              <w:tab w:val="right" w:leader="dot" w:pos="8845"/>
            </w:tabs>
          </w:pPr>
          <w:r>
            <w:fldChar w:fldCharType="begin"/>
          </w:r>
          <w:r>
            <w:instrText xml:space="preserve"> HYPERLINK \l "_Toc21496" </w:instrText>
          </w:r>
          <w:r>
            <w:fldChar w:fldCharType="separate"/>
          </w:r>
          <w:r>
            <w:rPr>
              <w:rFonts w:hint="eastAsia" w:ascii="黑体" w:hAnsi="黑体" w:eastAsia="黑体" w:cs="黑体"/>
              <w:szCs w:val="32"/>
            </w:rPr>
            <w:t>十、 可开发性要求</w:t>
          </w:r>
          <w:r>
            <w:tab/>
          </w:r>
          <w:r>
            <w:fldChar w:fldCharType="begin"/>
          </w:r>
          <w:r>
            <w:instrText xml:space="preserve"> PAGEREF _Toc21496 \h </w:instrText>
          </w:r>
          <w:r>
            <w:fldChar w:fldCharType="separate"/>
          </w:r>
          <w:r>
            <w:t>19</w:t>
          </w:r>
          <w:r>
            <w:fldChar w:fldCharType="end"/>
          </w:r>
          <w:r>
            <w:fldChar w:fldCharType="end"/>
          </w:r>
        </w:p>
        <w:p w14:paraId="1D488396">
          <w:pPr>
            <w:pStyle w:val="15"/>
            <w:tabs>
              <w:tab w:val="right" w:leader="dot" w:pos="8845"/>
            </w:tabs>
          </w:pPr>
          <w:r>
            <w:fldChar w:fldCharType="begin"/>
          </w:r>
          <w:r>
            <w:instrText xml:space="preserve"> HYPERLINK \l "_Toc29155" </w:instrText>
          </w:r>
          <w:r>
            <w:fldChar w:fldCharType="separate"/>
          </w:r>
          <w:r>
            <w:rPr>
              <w:rFonts w:hint="eastAsia" w:ascii="黑体" w:hAnsi="黑体" w:eastAsia="黑体" w:cs="黑体"/>
              <w:szCs w:val="32"/>
            </w:rPr>
            <w:t>十一、 组件化结构</w:t>
          </w:r>
          <w:r>
            <w:tab/>
          </w:r>
          <w:r>
            <w:fldChar w:fldCharType="begin"/>
          </w:r>
          <w:r>
            <w:instrText xml:space="preserve"> PAGEREF _Toc29155 \h </w:instrText>
          </w:r>
          <w:r>
            <w:fldChar w:fldCharType="separate"/>
          </w:r>
          <w:r>
            <w:t>21</w:t>
          </w:r>
          <w:r>
            <w:fldChar w:fldCharType="end"/>
          </w:r>
          <w:r>
            <w:fldChar w:fldCharType="end"/>
          </w:r>
        </w:p>
        <w:p w14:paraId="385D8266">
          <w:pPr>
            <w:pStyle w:val="15"/>
            <w:tabs>
              <w:tab w:val="right" w:leader="dot" w:pos="8845"/>
            </w:tabs>
          </w:pPr>
          <w:r>
            <w:fldChar w:fldCharType="begin"/>
          </w:r>
          <w:r>
            <w:instrText xml:space="preserve"> HYPERLINK \l "_Toc30208" </w:instrText>
          </w:r>
          <w:r>
            <w:fldChar w:fldCharType="separate"/>
          </w:r>
          <w:r>
            <w:rPr>
              <w:rFonts w:hint="eastAsia" w:ascii="黑体" w:hAnsi="黑体" w:eastAsia="黑体" w:cs="黑体"/>
              <w:szCs w:val="32"/>
            </w:rPr>
            <w:t>十二、 部署方式要求</w:t>
          </w:r>
          <w:r>
            <w:tab/>
          </w:r>
          <w:r>
            <w:fldChar w:fldCharType="begin"/>
          </w:r>
          <w:r>
            <w:instrText xml:space="preserve"> PAGEREF _Toc30208 \h </w:instrText>
          </w:r>
          <w:r>
            <w:fldChar w:fldCharType="separate"/>
          </w:r>
          <w:r>
            <w:t>21</w:t>
          </w:r>
          <w:r>
            <w:fldChar w:fldCharType="end"/>
          </w:r>
          <w:r>
            <w:fldChar w:fldCharType="end"/>
          </w:r>
        </w:p>
        <w:p w14:paraId="14CC23B7">
          <w:pPr>
            <w:pStyle w:val="15"/>
            <w:tabs>
              <w:tab w:val="right" w:leader="dot" w:pos="8845"/>
            </w:tabs>
          </w:pPr>
          <w:r>
            <w:fldChar w:fldCharType="begin"/>
          </w:r>
          <w:r>
            <w:instrText xml:space="preserve"> HYPERLINK \l "_Toc25150" </w:instrText>
          </w:r>
          <w:r>
            <w:fldChar w:fldCharType="separate"/>
          </w:r>
          <w:r>
            <w:rPr>
              <w:rFonts w:hint="eastAsia" w:ascii="黑体" w:hAnsi="黑体" w:eastAsia="黑体" w:cs="黑体"/>
              <w:szCs w:val="32"/>
            </w:rPr>
            <w:t>十三、 授权要求</w:t>
          </w:r>
          <w:r>
            <w:tab/>
          </w:r>
          <w:r>
            <w:fldChar w:fldCharType="begin"/>
          </w:r>
          <w:r>
            <w:instrText xml:space="preserve"> PAGEREF _Toc25150 \h </w:instrText>
          </w:r>
          <w:r>
            <w:fldChar w:fldCharType="separate"/>
          </w:r>
          <w:r>
            <w:t>21</w:t>
          </w:r>
          <w:r>
            <w:fldChar w:fldCharType="end"/>
          </w:r>
          <w:r>
            <w:fldChar w:fldCharType="end"/>
          </w:r>
        </w:p>
        <w:p w14:paraId="086763AD">
          <w:pPr>
            <w:pStyle w:val="13"/>
            <w:tabs>
              <w:tab w:val="right" w:leader="dot" w:pos="8845"/>
            </w:tabs>
          </w:pPr>
          <w:r>
            <w:fldChar w:fldCharType="begin"/>
          </w:r>
          <w:r>
            <w:instrText xml:space="preserve"> HYPERLINK \l "_Toc15672" </w:instrText>
          </w:r>
          <w:r>
            <w:fldChar w:fldCharType="separate"/>
          </w:r>
          <w:r>
            <w:rPr>
              <w:rFonts w:hint="eastAsia" w:ascii="黑体" w:hAnsi="黑体" w:eastAsia="黑体" w:cs="黑体"/>
              <w:kern w:val="0"/>
              <w:szCs w:val="32"/>
            </w:rPr>
            <w:t>第四章 安全保密要求</w:t>
          </w:r>
          <w:r>
            <w:tab/>
          </w:r>
          <w:r>
            <w:fldChar w:fldCharType="begin"/>
          </w:r>
          <w:r>
            <w:instrText xml:space="preserve"> PAGEREF _Toc15672 \h </w:instrText>
          </w:r>
          <w:r>
            <w:fldChar w:fldCharType="separate"/>
          </w:r>
          <w:r>
            <w:t>22</w:t>
          </w:r>
          <w:r>
            <w:fldChar w:fldCharType="end"/>
          </w:r>
          <w:r>
            <w:fldChar w:fldCharType="end"/>
          </w:r>
        </w:p>
        <w:p w14:paraId="209C5099">
          <w:pPr>
            <w:pStyle w:val="15"/>
            <w:tabs>
              <w:tab w:val="right" w:leader="dot" w:pos="8845"/>
            </w:tabs>
          </w:pPr>
          <w:r>
            <w:fldChar w:fldCharType="begin"/>
          </w:r>
          <w:r>
            <w:instrText xml:space="preserve"> HYPERLINK \l "_Toc28889" </w:instrText>
          </w:r>
          <w:r>
            <w:fldChar w:fldCharType="separate"/>
          </w:r>
          <w:r>
            <w:rPr>
              <w:rFonts w:hint="eastAsia" w:ascii="黑体" w:hAnsi="黑体" w:eastAsia="黑体" w:cs="黑体"/>
              <w:szCs w:val="32"/>
            </w:rPr>
            <w:t>一、 安全产品适配</w:t>
          </w:r>
          <w:r>
            <w:tab/>
          </w:r>
          <w:r>
            <w:fldChar w:fldCharType="begin"/>
          </w:r>
          <w:r>
            <w:instrText xml:space="preserve"> PAGEREF _Toc28889 \h </w:instrText>
          </w:r>
          <w:r>
            <w:fldChar w:fldCharType="separate"/>
          </w:r>
          <w:r>
            <w:t>22</w:t>
          </w:r>
          <w:r>
            <w:fldChar w:fldCharType="end"/>
          </w:r>
          <w:r>
            <w:fldChar w:fldCharType="end"/>
          </w:r>
        </w:p>
        <w:p w14:paraId="6A984F77">
          <w:pPr>
            <w:pStyle w:val="15"/>
            <w:tabs>
              <w:tab w:val="right" w:leader="dot" w:pos="8845"/>
            </w:tabs>
          </w:pPr>
          <w:r>
            <w:fldChar w:fldCharType="begin"/>
          </w:r>
          <w:r>
            <w:instrText xml:space="preserve"> HYPERLINK \l "_Toc23861" </w:instrText>
          </w:r>
          <w:r>
            <w:fldChar w:fldCharType="separate"/>
          </w:r>
          <w:r>
            <w:rPr>
              <w:rFonts w:hint="eastAsia" w:ascii="黑体" w:hAnsi="黑体" w:eastAsia="黑体" w:cs="黑体"/>
              <w:szCs w:val="32"/>
            </w:rPr>
            <w:t>二、 权限设置</w:t>
          </w:r>
          <w:r>
            <w:tab/>
          </w:r>
          <w:r>
            <w:fldChar w:fldCharType="begin"/>
          </w:r>
          <w:r>
            <w:instrText xml:space="preserve"> PAGEREF _Toc23861 \h </w:instrText>
          </w:r>
          <w:r>
            <w:fldChar w:fldCharType="separate"/>
          </w:r>
          <w:r>
            <w:t>22</w:t>
          </w:r>
          <w:r>
            <w:fldChar w:fldCharType="end"/>
          </w:r>
          <w:r>
            <w:fldChar w:fldCharType="end"/>
          </w:r>
        </w:p>
        <w:p w14:paraId="1E3D8A95">
          <w:pPr>
            <w:pStyle w:val="15"/>
            <w:tabs>
              <w:tab w:val="right" w:leader="dot" w:pos="8845"/>
            </w:tabs>
          </w:pPr>
          <w:r>
            <w:fldChar w:fldCharType="begin"/>
          </w:r>
          <w:r>
            <w:instrText xml:space="preserve"> HYPERLINK \l "_Toc17301" </w:instrText>
          </w:r>
          <w:r>
            <w:fldChar w:fldCharType="separate"/>
          </w:r>
          <w:r>
            <w:rPr>
              <w:rFonts w:hint="eastAsia" w:ascii="黑体" w:hAnsi="黑体" w:eastAsia="黑体" w:cs="黑体"/>
              <w:szCs w:val="32"/>
            </w:rPr>
            <w:t>三、 身份鉴别</w:t>
          </w:r>
          <w:r>
            <w:tab/>
          </w:r>
          <w:r>
            <w:fldChar w:fldCharType="begin"/>
          </w:r>
          <w:r>
            <w:instrText xml:space="preserve"> PAGEREF _Toc17301 \h </w:instrText>
          </w:r>
          <w:r>
            <w:fldChar w:fldCharType="separate"/>
          </w:r>
          <w:r>
            <w:t>23</w:t>
          </w:r>
          <w:r>
            <w:fldChar w:fldCharType="end"/>
          </w:r>
          <w:r>
            <w:fldChar w:fldCharType="end"/>
          </w:r>
        </w:p>
        <w:p w14:paraId="25FF6C79">
          <w:pPr>
            <w:pStyle w:val="15"/>
            <w:tabs>
              <w:tab w:val="right" w:leader="dot" w:pos="8845"/>
            </w:tabs>
          </w:pPr>
          <w:r>
            <w:fldChar w:fldCharType="begin"/>
          </w:r>
          <w:r>
            <w:instrText xml:space="preserve"> HYPERLINK \l "_Toc2697" </w:instrText>
          </w:r>
          <w:r>
            <w:fldChar w:fldCharType="separate"/>
          </w:r>
          <w:r>
            <w:rPr>
              <w:rFonts w:hint="eastAsia" w:ascii="黑体" w:hAnsi="黑体" w:eastAsia="黑体" w:cs="黑体"/>
              <w:szCs w:val="32"/>
            </w:rPr>
            <w:t>四、 访问控制</w:t>
          </w:r>
          <w:r>
            <w:tab/>
          </w:r>
          <w:r>
            <w:fldChar w:fldCharType="begin"/>
          </w:r>
          <w:r>
            <w:instrText xml:space="preserve"> PAGEREF _Toc2697 \h </w:instrText>
          </w:r>
          <w:r>
            <w:fldChar w:fldCharType="separate"/>
          </w:r>
          <w:r>
            <w:t>23</w:t>
          </w:r>
          <w:r>
            <w:fldChar w:fldCharType="end"/>
          </w:r>
          <w:r>
            <w:fldChar w:fldCharType="end"/>
          </w:r>
        </w:p>
        <w:p w14:paraId="7042FE18">
          <w:pPr>
            <w:pStyle w:val="15"/>
            <w:tabs>
              <w:tab w:val="right" w:leader="dot" w:pos="8845"/>
            </w:tabs>
          </w:pPr>
          <w:r>
            <w:fldChar w:fldCharType="begin"/>
          </w:r>
          <w:r>
            <w:instrText xml:space="preserve"> HYPERLINK \l "_Toc4645" </w:instrText>
          </w:r>
          <w:r>
            <w:fldChar w:fldCharType="separate"/>
          </w:r>
          <w:r>
            <w:rPr>
              <w:rFonts w:hint="eastAsia" w:ascii="黑体" w:hAnsi="黑体" w:eastAsia="黑体" w:cs="黑体"/>
              <w:szCs w:val="32"/>
            </w:rPr>
            <w:t>五、 安全审计</w:t>
          </w:r>
          <w:r>
            <w:tab/>
          </w:r>
          <w:r>
            <w:fldChar w:fldCharType="begin"/>
          </w:r>
          <w:r>
            <w:instrText xml:space="preserve"> PAGEREF _Toc4645 \h </w:instrText>
          </w:r>
          <w:r>
            <w:fldChar w:fldCharType="separate"/>
          </w:r>
          <w:r>
            <w:t>24</w:t>
          </w:r>
          <w:r>
            <w:fldChar w:fldCharType="end"/>
          </w:r>
          <w:r>
            <w:fldChar w:fldCharType="end"/>
          </w:r>
        </w:p>
        <w:p w14:paraId="0D4E3A5C">
          <w:pPr>
            <w:pStyle w:val="15"/>
            <w:tabs>
              <w:tab w:val="right" w:leader="dot" w:pos="8845"/>
            </w:tabs>
          </w:pPr>
          <w:r>
            <w:fldChar w:fldCharType="begin"/>
          </w:r>
          <w:r>
            <w:instrText xml:space="preserve"> HYPERLINK \l "_Toc17884" </w:instrText>
          </w:r>
          <w:r>
            <w:fldChar w:fldCharType="separate"/>
          </w:r>
          <w:r>
            <w:rPr>
              <w:rFonts w:hint="eastAsia" w:ascii="黑体" w:hAnsi="黑体" w:eastAsia="黑体" w:cs="黑体"/>
              <w:szCs w:val="32"/>
            </w:rPr>
            <w:t>六、 时间管理要求</w:t>
          </w:r>
          <w:r>
            <w:tab/>
          </w:r>
          <w:r>
            <w:fldChar w:fldCharType="begin"/>
          </w:r>
          <w:r>
            <w:instrText xml:space="preserve"> PAGEREF _Toc17884 \h </w:instrText>
          </w:r>
          <w:r>
            <w:fldChar w:fldCharType="separate"/>
          </w:r>
          <w:r>
            <w:t>24</w:t>
          </w:r>
          <w:r>
            <w:fldChar w:fldCharType="end"/>
          </w:r>
          <w:r>
            <w:fldChar w:fldCharType="end"/>
          </w:r>
        </w:p>
        <w:p w14:paraId="71DE4EB4">
          <w:pPr>
            <w:pStyle w:val="15"/>
            <w:tabs>
              <w:tab w:val="right" w:leader="dot" w:pos="8845"/>
            </w:tabs>
          </w:pPr>
          <w:r>
            <w:fldChar w:fldCharType="begin"/>
          </w:r>
          <w:r>
            <w:instrText xml:space="preserve"> HYPERLINK \l "_Toc27463" </w:instrText>
          </w:r>
          <w:r>
            <w:fldChar w:fldCharType="separate"/>
          </w:r>
          <w:r>
            <w:rPr>
              <w:rFonts w:hint="eastAsia" w:ascii="黑体" w:hAnsi="黑体" w:eastAsia="黑体" w:cs="黑体"/>
              <w:szCs w:val="32"/>
            </w:rPr>
            <w:t>七、 信息存储及备份</w:t>
          </w:r>
          <w:r>
            <w:tab/>
          </w:r>
          <w:r>
            <w:fldChar w:fldCharType="begin"/>
          </w:r>
          <w:r>
            <w:instrText xml:space="preserve"> PAGEREF _Toc27463 \h </w:instrText>
          </w:r>
          <w:r>
            <w:fldChar w:fldCharType="separate"/>
          </w:r>
          <w:r>
            <w:t>24</w:t>
          </w:r>
          <w:r>
            <w:fldChar w:fldCharType="end"/>
          </w:r>
          <w:r>
            <w:fldChar w:fldCharType="end"/>
          </w:r>
        </w:p>
        <w:p w14:paraId="281C19ED">
          <w:pPr>
            <w:pStyle w:val="15"/>
            <w:tabs>
              <w:tab w:val="right" w:leader="dot" w:pos="8845"/>
            </w:tabs>
          </w:pPr>
          <w:r>
            <w:fldChar w:fldCharType="begin"/>
          </w:r>
          <w:r>
            <w:instrText xml:space="preserve"> HYPERLINK \l "_Toc6338" </w:instrText>
          </w:r>
          <w:r>
            <w:fldChar w:fldCharType="separate"/>
          </w:r>
          <w:r>
            <w:rPr>
              <w:rFonts w:hint="eastAsia" w:ascii="黑体" w:hAnsi="黑体" w:eastAsia="黑体" w:cs="黑体"/>
              <w:szCs w:val="32"/>
            </w:rPr>
            <w:t>八、 自身安全</w:t>
          </w:r>
          <w:r>
            <w:tab/>
          </w:r>
          <w:r>
            <w:fldChar w:fldCharType="begin"/>
          </w:r>
          <w:r>
            <w:instrText xml:space="preserve"> PAGEREF _Toc6338 \h </w:instrText>
          </w:r>
          <w:r>
            <w:fldChar w:fldCharType="separate"/>
          </w:r>
          <w:r>
            <w:t>25</w:t>
          </w:r>
          <w:r>
            <w:fldChar w:fldCharType="end"/>
          </w:r>
          <w:r>
            <w:fldChar w:fldCharType="end"/>
          </w:r>
        </w:p>
        <w:p w14:paraId="3680185E">
          <w:pPr>
            <w:pStyle w:val="13"/>
            <w:tabs>
              <w:tab w:val="right" w:leader="dot" w:pos="8845"/>
            </w:tabs>
          </w:pPr>
          <w:r>
            <w:fldChar w:fldCharType="begin"/>
          </w:r>
          <w:r>
            <w:instrText xml:space="preserve"> HYPERLINK \l "_Toc22730" </w:instrText>
          </w:r>
          <w:r>
            <w:fldChar w:fldCharType="separate"/>
          </w:r>
          <w:r>
            <w:rPr>
              <w:rFonts w:hint="eastAsia" w:ascii="黑体" w:hAnsi="黑体" w:eastAsia="黑体" w:cs="黑体"/>
              <w:kern w:val="0"/>
              <w:szCs w:val="32"/>
            </w:rPr>
            <w:t>第五章 产品及相关资料的交付</w:t>
          </w:r>
          <w:r>
            <w:tab/>
          </w:r>
          <w:r>
            <w:fldChar w:fldCharType="begin"/>
          </w:r>
          <w:r>
            <w:instrText xml:space="preserve"> PAGEREF _Toc22730 \h </w:instrText>
          </w:r>
          <w:r>
            <w:fldChar w:fldCharType="separate"/>
          </w:r>
          <w:r>
            <w:t>25</w:t>
          </w:r>
          <w:r>
            <w:fldChar w:fldCharType="end"/>
          </w:r>
          <w:r>
            <w:fldChar w:fldCharType="end"/>
          </w:r>
        </w:p>
        <w:p w14:paraId="789DB55D">
          <w:pPr>
            <w:pStyle w:val="13"/>
            <w:tabs>
              <w:tab w:val="right" w:leader="dot" w:pos="8845"/>
            </w:tabs>
          </w:pPr>
          <w:r>
            <w:fldChar w:fldCharType="begin"/>
          </w:r>
          <w:r>
            <w:instrText xml:space="preserve"> HYPERLINK \l "_Toc6709" </w:instrText>
          </w:r>
          <w:r>
            <w:fldChar w:fldCharType="separate"/>
          </w:r>
          <w:r>
            <w:rPr>
              <w:rFonts w:hint="eastAsia" w:ascii="黑体" w:hAnsi="黑体" w:eastAsia="黑体" w:cs="黑体"/>
              <w:kern w:val="0"/>
              <w:szCs w:val="32"/>
            </w:rPr>
            <w:t>第六章 实施服务要求</w:t>
          </w:r>
          <w:r>
            <w:tab/>
          </w:r>
          <w:r>
            <w:fldChar w:fldCharType="begin"/>
          </w:r>
          <w:r>
            <w:instrText xml:space="preserve"> PAGEREF _Toc6709 \h </w:instrText>
          </w:r>
          <w:r>
            <w:fldChar w:fldCharType="separate"/>
          </w:r>
          <w:r>
            <w:t>28</w:t>
          </w:r>
          <w:r>
            <w:fldChar w:fldCharType="end"/>
          </w:r>
          <w:r>
            <w:fldChar w:fldCharType="end"/>
          </w:r>
        </w:p>
        <w:p w14:paraId="40D5DD40">
          <w:pPr>
            <w:pStyle w:val="15"/>
            <w:tabs>
              <w:tab w:val="right" w:leader="dot" w:pos="8845"/>
            </w:tabs>
          </w:pPr>
          <w:r>
            <w:fldChar w:fldCharType="begin"/>
          </w:r>
          <w:r>
            <w:instrText xml:space="preserve"> HYPERLINK \l "_Toc157" </w:instrText>
          </w:r>
          <w:r>
            <w:fldChar w:fldCharType="separate"/>
          </w:r>
          <w:r>
            <w:rPr>
              <w:rFonts w:hint="eastAsia" w:ascii="黑体" w:hAnsi="黑体" w:eastAsia="黑体" w:cs="黑体"/>
              <w:szCs w:val="32"/>
            </w:rPr>
            <w:t>一、 实施组织要求</w:t>
          </w:r>
          <w:r>
            <w:tab/>
          </w:r>
          <w:r>
            <w:fldChar w:fldCharType="begin"/>
          </w:r>
          <w:r>
            <w:instrText xml:space="preserve"> PAGEREF _Toc157 \h </w:instrText>
          </w:r>
          <w:r>
            <w:fldChar w:fldCharType="separate"/>
          </w:r>
          <w:r>
            <w:t>29</w:t>
          </w:r>
          <w:r>
            <w:fldChar w:fldCharType="end"/>
          </w:r>
          <w:r>
            <w:fldChar w:fldCharType="end"/>
          </w:r>
        </w:p>
        <w:p w14:paraId="66D45328">
          <w:pPr>
            <w:pStyle w:val="15"/>
            <w:tabs>
              <w:tab w:val="right" w:leader="dot" w:pos="8845"/>
            </w:tabs>
          </w:pPr>
          <w:r>
            <w:fldChar w:fldCharType="begin"/>
          </w:r>
          <w:r>
            <w:instrText xml:space="preserve"> HYPERLINK \l "_Toc32729" </w:instrText>
          </w:r>
          <w:r>
            <w:fldChar w:fldCharType="separate"/>
          </w:r>
          <w:r>
            <w:rPr>
              <w:rFonts w:hint="eastAsia" w:ascii="黑体" w:hAnsi="黑体" w:eastAsia="黑体" w:cs="黑体"/>
              <w:szCs w:val="32"/>
            </w:rPr>
            <w:t>二、 实施质量要求</w:t>
          </w:r>
          <w:r>
            <w:tab/>
          </w:r>
          <w:r>
            <w:fldChar w:fldCharType="begin"/>
          </w:r>
          <w:r>
            <w:instrText xml:space="preserve"> PAGEREF _Toc32729 \h </w:instrText>
          </w:r>
          <w:r>
            <w:fldChar w:fldCharType="separate"/>
          </w:r>
          <w:r>
            <w:t>29</w:t>
          </w:r>
          <w:r>
            <w:fldChar w:fldCharType="end"/>
          </w:r>
          <w:r>
            <w:fldChar w:fldCharType="end"/>
          </w:r>
        </w:p>
        <w:p w14:paraId="60E6594A">
          <w:pPr>
            <w:pStyle w:val="15"/>
            <w:tabs>
              <w:tab w:val="right" w:leader="dot" w:pos="8845"/>
            </w:tabs>
          </w:pPr>
          <w:r>
            <w:fldChar w:fldCharType="begin"/>
          </w:r>
          <w:r>
            <w:instrText xml:space="preserve"> HYPERLINK \l "_Toc4988" </w:instrText>
          </w:r>
          <w:r>
            <w:fldChar w:fldCharType="separate"/>
          </w:r>
          <w:r>
            <w:rPr>
              <w:rFonts w:hint="eastAsia" w:ascii="黑体" w:hAnsi="黑体" w:eastAsia="黑体" w:cs="黑体"/>
              <w:szCs w:val="32"/>
            </w:rPr>
            <w:t>三、 实施进度要求</w:t>
          </w:r>
          <w:r>
            <w:tab/>
          </w:r>
          <w:r>
            <w:fldChar w:fldCharType="begin"/>
          </w:r>
          <w:r>
            <w:instrText xml:space="preserve"> PAGEREF _Toc4988 \h </w:instrText>
          </w:r>
          <w:r>
            <w:fldChar w:fldCharType="separate"/>
          </w:r>
          <w:r>
            <w:t>30</w:t>
          </w:r>
          <w:r>
            <w:fldChar w:fldCharType="end"/>
          </w:r>
          <w:r>
            <w:fldChar w:fldCharType="end"/>
          </w:r>
        </w:p>
        <w:p w14:paraId="707E3B9D">
          <w:pPr>
            <w:pStyle w:val="15"/>
            <w:tabs>
              <w:tab w:val="right" w:leader="dot" w:pos="8845"/>
            </w:tabs>
          </w:pPr>
          <w:r>
            <w:fldChar w:fldCharType="begin"/>
          </w:r>
          <w:r>
            <w:instrText xml:space="preserve"> HYPERLINK \l "_Toc27258" </w:instrText>
          </w:r>
          <w:r>
            <w:fldChar w:fldCharType="separate"/>
          </w:r>
          <w:r>
            <w:rPr>
              <w:rFonts w:hint="eastAsia" w:ascii="黑体" w:hAnsi="黑体" w:eastAsia="黑体" w:cs="黑体"/>
              <w:szCs w:val="32"/>
            </w:rPr>
            <w:t>四、 实施保障</w:t>
          </w:r>
          <w:r>
            <w:tab/>
          </w:r>
          <w:r>
            <w:fldChar w:fldCharType="begin"/>
          </w:r>
          <w:r>
            <w:instrText xml:space="preserve"> PAGEREF _Toc27258 \h </w:instrText>
          </w:r>
          <w:r>
            <w:fldChar w:fldCharType="separate"/>
          </w:r>
          <w:r>
            <w:t>30</w:t>
          </w:r>
          <w:r>
            <w:fldChar w:fldCharType="end"/>
          </w:r>
          <w:r>
            <w:fldChar w:fldCharType="end"/>
          </w:r>
        </w:p>
        <w:p w14:paraId="4FDFE199">
          <w:pPr>
            <w:pStyle w:val="15"/>
            <w:tabs>
              <w:tab w:val="right" w:leader="dot" w:pos="8845"/>
            </w:tabs>
          </w:pPr>
          <w:r>
            <w:fldChar w:fldCharType="begin"/>
          </w:r>
          <w:r>
            <w:instrText xml:space="preserve"> HYPERLINK \l "_Toc7680" </w:instrText>
          </w:r>
          <w:r>
            <w:fldChar w:fldCharType="separate"/>
          </w:r>
          <w:r>
            <w:rPr>
              <w:rFonts w:hint="eastAsia" w:ascii="黑体" w:hAnsi="黑体" w:eastAsia="黑体" w:cs="黑体"/>
              <w:szCs w:val="32"/>
            </w:rPr>
            <w:t>五、 风险及变更管理</w:t>
          </w:r>
          <w:r>
            <w:tab/>
          </w:r>
          <w:r>
            <w:fldChar w:fldCharType="begin"/>
          </w:r>
          <w:r>
            <w:instrText xml:space="preserve"> PAGEREF _Toc7680 \h </w:instrText>
          </w:r>
          <w:r>
            <w:fldChar w:fldCharType="separate"/>
          </w:r>
          <w:r>
            <w:t>31</w:t>
          </w:r>
          <w:r>
            <w:fldChar w:fldCharType="end"/>
          </w:r>
          <w:r>
            <w:fldChar w:fldCharType="end"/>
          </w:r>
        </w:p>
        <w:p w14:paraId="425DEAEB">
          <w:pPr>
            <w:pStyle w:val="13"/>
            <w:tabs>
              <w:tab w:val="right" w:leader="dot" w:pos="8845"/>
            </w:tabs>
          </w:pPr>
          <w:r>
            <w:fldChar w:fldCharType="begin"/>
          </w:r>
          <w:r>
            <w:instrText xml:space="preserve"> HYPERLINK \l "_Toc20321" </w:instrText>
          </w:r>
          <w:r>
            <w:fldChar w:fldCharType="separate"/>
          </w:r>
          <w:r>
            <w:rPr>
              <w:rFonts w:hint="eastAsia" w:ascii="黑体" w:hAnsi="黑体" w:eastAsia="黑体" w:cs="黑体"/>
              <w:kern w:val="0"/>
              <w:szCs w:val="32"/>
            </w:rPr>
            <w:t>第七章 培训要求</w:t>
          </w:r>
          <w:r>
            <w:tab/>
          </w:r>
          <w:r>
            <w:fldChar w:fldCharType="begin"/>
          </w:r>
          <w:r>
            <w:instrText xml:space="preserve"> PAGEREF _Toc20321 \h </w:instrText>
          </w:r>
          <w:r>
            <w:fldChar w:fldCharType="separate"/>
          </w:r>
          <w:r>
            <w:t>32</w:t>
          </w:r>
          <w:r>
            <w:fldChar w:fldCharType="end"/>
          </w:r>
          <w:r>
            <w:fldChar w:fldCharType="end"/>
          </w:r>
        </w:p>
        <w:p w14:paraId="7BC171BC">
          <w:pPr>
            <w:pStyle w:val="13"/>
            <w:tabs>
              <w:tab w:val="right" w:leader="dot" w:pos="8845"/>
            </w:tabs>
          </w:pPr>
          <w:r>
            <w:fldChar w:fldCharType="begin"/>
          </w:r>
          <w:r>
            <w:instrText xml:space="preserve"> HYPERLINK \l "_Toc14096" </w:instrText>
          </w:r>
          <w:r>
            <w:fldChar w:fldCharType="separate"/>
          </w:r>
          <w:r>
            <w:rPr>
              <w:rFonts w:hint="eastAsia" w:ascii="黑体" w:hAnsi="黑体" w:eastAsia="黑体" w:cs="黑体"/>
              <w:kern w:val="0"/>
              <w:szCs w:val="32"/>
            </w:rPr>
            <w:t>第八章 安装与调试</w:t>
          </w:r>
          <w:r>
            <w:tab/>
          </w:r>
          <w:r>
            <w:fldChar w:fldCharType="begin"/>
          </w:r>
          <w:r>
            <w:instrText xml:space="preserve"> PAGEREF _Toc14096 \h </w:instrText>
          </w:r>
          <w:r>
            <w:fldChar w:fldCharType="separate"/>
          </w:r>
          <w:r>
            <w:t>33</w:t>
          </w:r>
          <w:r>
            <w:fldChar w:fldCharType="end"/>
          </w:r>
          <w:r>
            <w:fldChar w:fldCharType="end"/>
          </w:r>
        </w:p>
        <w:p w14:paraId="20634C5B">
          <w:pPr>
            <w:pStyle w:val="13"/>
            <w:tabs>
              <w:tab w:val="right" w:leader="dot" w:pos="8845"/>
            </w:tabs>
          </w:pPr>
          <w:r>
            <w:fldChar w:fldCharType="begin"/>
          </w:r>
          <w:r>
            <w:instrText xml:space="preserve"> HYPERLINK \l "_Toc11641" </w:instrText>
          </w:r>
          <w:r>
            <w:fldChar w:fldCharType="separate"/>
          </w:r>
          <w:r>
            <w:rPr>
              <w:rFonts w:hint="eastAsia" w:ascii="黑体" w:hAnsi="黑体" w:eastAsia="黑体" w:cs="黑体"/>
              <w:kern w:val="0"/>
              <w:szCs w:val="32"/>
            </w:rPr>
            <w:t>第九章 项目验收</w:t>
          </w:r>
          <w:r>
            <w:tab/>
          </w:r>
          <w:r>
            <w:fldChar w:fldCharType="begin"/>
          </w:r>
          <w:r>
            <w:instrText xml:space="preserve"> PAGEREF _Toc11641 \h </w:instrText>
          </w:r>
          <w:r>
            <w:fldChar w:fldCharType="separate"/>
          </w:r>
          <w:r>
            <w:t>33</w:t>
          </w:r>
          <w:r>
            <w:fldChar w:fldCharType="end"/>
          </w:r>
          <w:r>
            <w:fldChar w:fldCharType="end"/>
          </w:r>
        </w:p>
        <w:p w14:paraId="0EA9DD3D">
          <w:pPr>
            <w:pStyle w:val="13"/>
            <w:tabs>
              <w:tab w:val="right" w:leader="dot" w:pos="8845"/>
            </w:tabs>
          </w:pPr>
          <w:r>
            <w:fldChar w:fldCharType="begin"/>
          </w:r>
          <w:r>
            <w:instrText xml:space="preserve"> HYPERLINK \l "_Toc7950" </w:instrText>
          </w:r>
          <w:r>
            <w:fldChar w:fldCharType="separate"/>
          </w:r>
          <w:r>
            <w:rPr>
              <w:rFonts w:hint="eastAsia" w:ascii="黑体" w:hAnsi="黑体" w:eastAsia="黑体" w:cs="黑体"/>
              <w:kern w:val="0"/>
              <w:szCs w:val="32"/>
            </w:rPr>
            <w:t>第十章 支持与服务</w:t>
          </w:r>
          <w:r>
            <w:tab/>
          </w:r>
          <w:r>
            <w:fldChar w:fldCharType="begin"/>
          </w:r>
          <w:r>
            <w:instrText xml:space="preserve"> PAGEREF _Toc7950 \h </w:instrText>
          </w:r>
          <w:r>
            <w:fldChar w:fldCharType="separate"/>
          </w:r>
          <w:r>
            <w:t>34</w:t>
          </w:r>
          <w:r>
            <w:fldChar w:fldCharType="end"/>
          </w:r>
          <w:r>
            <w:fldChar w:fldCharType="end"/>
          </w:r>
        </w:p>
        <w:p w14:paraId="7332BEC9">
          <w:pPr>
            <w:pStyle w:val="13"/>
            <w:tabs>
              <w:tab w:val="right" w:leader="dot" w:pos="8845"/>
            </w:tabs>
          </w:pPr>
          <w:r>
            <w:fldChar w:fldCharType="begin"/>
          </w:r>
          <w:r>
            <w:instrText xml:space="preserve"> HYPERLINK \l "_Toc29777" </w:instrText>
          </w:r>
          <w:r>
            <w:fldChar w:fldCharType="separate"/>
          </w:r>
          <w:r>
            <w:rPr>
              <w:rFonts w:hint="eastAsia" w:ascii="黑体" w:hAnsi="黑体" w:eastAsia="黑体" w:cs="黑体"/>
              <w:kern w:val="0"/>
              <w:szCs w:val="32"/>
            </w:rPr>
            <w:t>第十一章 保密要求</w:t>
          </w:r>
          <w:r>
            <w:tab/>
          </w:r>
          <w:r>
            <w:fldChar w:fldCharType="begin"/>
          </w:r>
          <w:r>
            <w:instrText xml:space="preserve"> PAGEREF _Toc29777 \h </w:instrText>
          </w:r>
          <w:r>
            <w:fldChar w:fldCharType="separate"/>
          </w:r>
          <w:r>
            <w:t>36</w:t>
          </w:r>
          <w:r>
            <w:fldChar w:fldCharType="end"/>
          </w:r>
          <w:r>
            <w:fldChar w:fldCharType="end"/>
          </w:r>
        </w:p>
        <w:p w14:paraId="5E286BBC">
          <w:pPr>
            <w:pStyle w:val="13"/>
            <w:tabs>
              <w:tab w:val="right" w:leader="dot" w:pos="8845"/>
            </w:tabs>
          </w:pPr>
          <w:r>
            <w:fldChar w:fldCharType="begin"/>
          </w:r>
          <w:r>
            <w:instrText xml:space="preserve"> HYPERLINK \l "_Toc15666" </w:instrText>
          </w:r>
          <w:r>
            <w:fldChar w:fldCharType="separate"/>
          </w:r>
          <w:r>
            <w:rPr>
              <w:rFonts w:hint="eastAsia" w:ascii="黑体" w:hAnsi="黑体" w:eastAsia="黑体" w:cs="黑体"/>
              <w:kern w:val="0"/>
              <w:szCs w:val="32"/>
            </w:rPr>
            <w:t>第十二章 其他</w:t>
          </w:r>
          <w:r>
            <w:tab/>
          </w:r>
          <w:r>
            <w:fldChar w:fldCharType="begin"/>
          </w:r>
          <w:r>
            <w:instrText xml:space="preserve"> PAGEREF _Toc15666 \h </w:instrText>
          </w:r>
          <w:r>
            <w:fldChar w:fldCharType="separate"/>
          </w:r>
          <w:r>
            <w:t>37</w:t>
          </w:r>
          <w:r>
            <w:fldChar w:fldCharType="end"/>
          </w:r>
          <w:r>
            <w:fldChar w:fldCharType="end"/>
          </w:r>
        </w:p>
        <w:p w14:paraId="510A7F2E">
          <w:pPr>
            <w:pStyle w:val="15"/>
            <w:tabs>
              <w:tab w:val="right" w:leader="dot" w:pos="8845"/>
            </w:tabs>
          </w:pPr>
          <w:r>
            <w:fldChar w:fldCharType="begin"/>
          </w:r>
          <w:r>
            <w:instrText xml:space="preserve"> HYPERLINK \l "_Toc29826" </w:instrText>
          </w:r>
          <w:r>
            <w:fldChar w:fldCharType="separate"/>
          </w:r>
          <w:r>
            <w:rPr>
              <w:rFonts w:hint="eastAsia" w:ascii="黑体" w:hAnsi="黑体" w:eastAsia="黑体" w:cs="黑体"/>
              <w:szCs w:val="32"/>
            </w:rPr>
            <w:t>一、 产品使用许可</w:t>
          </w:r>
          <w:r>
            <w:tab/>
          </w:r>
          <w:r>
            <w:fldChar w:fldCharType="begin"/>
          </w:r>
          <w:r>
            <w:instrText xml:space="preserve"> PAGEREF _Toc29826 \h </w:instrText>
          </w:r>
          <w:r>
            <w:fldChar w:fldCharType="separate"/>
          </w:r>
          <w:r>
            <w:t>38</w:t>
          </w:r>
          <w:r>
            <w:fldChar w:fldCharType="end"/>
          </w:r>
          <w:r>
            <w:fldChar w:fldCharType="end"/>
          </w:r>
        </w:p>
        <w:p w14:paraId="632EFCB6">
          <w:pPr>
            <w:pStyle w:val="15"/>
            <w:tabs>
              <w:tab w:val="right" w:leader="dot" w:pos="8845"/>
            </w:tabs>
          </w:pPr>
          <w:r>
            <w:fldChar w:fldCharType="begin"/>
          </w:r>
          <w:r>
            <w:instrText xml:space="preserve"> HYPERLINK \l "_Toc5357" </w:instrText>
          </w:r>
          <w:r>
            <w:fldChar w:fldCharType="separate"/>
          </w:r>
          <w:r>
            <w:rPr>
              <w:rFonts w:hint="eastAsia" w:ascii="黑体" w:hAnsi="黑体" w:eastAsia="黑体" w:cs="黑体"/>
              <w:szCs w:val="32"/>
            </w:rPr>
            <w:t>二、 说明</w:t>
          </w:r>
          <w:r>
            <w:tab/>
          </w:r>
          <w:r>
            <w:fldChar w:fldCharType="begin"/>
          </w:r>
          <w:r>
            <w:instrText xml:space="preserve"> PAGEREF _Toc5357 \h </w:instrText>
          </w:r>
          <w:r>
            <w:fldChar w:fldCharType="separate"/>
          </w:r>
          <w:r>
            <w:t>38</w:t>
          </w:r>
          <w:r>
            <w:fldChar w:fldCharType="end"/>
          </w:r>
          <w:r>
            <w:fldChar w:fldCharType="end"/>
          </w:r>
        </w:p>
        <w:p w14:paraId="4BF49308">
          <w:pPr>
            <w:pStyle w:val="13"/>
            <w:tabs>
              <w:tab w:val="right" w:leader="dot" w:pos="8845"/>
            </w:tabs>
            <w:rPr>
              <w:rFonts w:ascii="黑体" w:hAnsi="黑体" w:eastAsia="黑体" w:cs="黑体"/>
              <w:bCs/>
              <w:sz w:val="24"/>
              <w:szCs w:val="24"/>
            </w:rPr>
          </w:pPr>
          <w:r>
            <w:rPr>
              <w:rFonts w:hint="eastAsia" w:ascii="黑体" w:hAnsi="黑体" w:eastAsia="黑体" w:cs="仿宋_GB2312"/>
              <w:bCs/>
              <w:szCs w:val="24"/>
            </w:rPr>
            <w:fldChar w:fldCharType="end"/>
          </w:r>
        </w:p>
      </w:sdtContent>
    </w:sdt>
    <w:p w14:paraId="620A5DFE">
      <w:pPr>
        <w:spacing w:before="156" w:beforeLines="50" w:after="156" w:afterLines="50" w:line="600" w:lineRule="exact"/>
        <w:ind w:firstLine="640" w:firstLineChars="200"/>
        <w:jc w:val="center"/>
        <w:outlineLvl w:val="0"/>
        <w:rPr>
          <w:rFonts w:ascii="黑体" w:hAnsi="黑体" w:eastAsia="黑体" w:cs="黑体"/>
          <w:bCs/>
          <w:sz w:val="32"/>
          <w:szCs w:val="32"/>
        </w:rPr>
        <w:sectPr>
          <w:headerReference r:id="rId3" w:type="default"/>
          <w:pgSz w:w="11906" w:h="16838"/>
          <w:pgMar w:top="2098" w:right="1474" w:bottom="1984" w:left="1587" w:header="851" w:footer="992" w:gutter="0"/>
          <w:pgNumType w:start="1"/>
          <w:cols w:space="425" w:num="1"/>
          <w:titlePg/>
          <w:docGrid w:type="lines" w:linePitch="312" w:charSpace="0"/>
        </w:sectPr>
      </w:pPr>
    </w:p>
    <w:p w14:paraId="4071411D">
      <w:pPr>
        <w:numPr>
          <w:ilvl w:val="0"/>
          <w:numId w:val="2"/>
        </w:numPr>
        <w:spacing w:before="260" w:after="260" w:line="560" w:lineRule="exact"/>
        <w:ind w:firstLine="0"/>
        <w:jc w:val="center"/>
        <w:outlineLvl w:val="0"/>
        <w:rPr>
          <w:rFonts w:ascii="黑体" w:hAnsi="黑体" w:eastAsia="黑体" w:cs="黑体"/>
          <w:kern w:val="0"/>
          <w:sz w:val="32"/>
          <w:szCs w:val="32"/>
        </w:rPr>
      </w:pPr>
      <w:bookmarkStart w:id="0" w:name="_Toc32750"/>
      <w:r>
        <w:rPr>
          <w:rFonts w:hint="eastAsia" w:ascii="黑体" w:hAnsi="黑体" w:eastAsia="黑体" w:cs="黑体"/>
          <w:kern w:val="0"/>
          <w:sz w:val="32"/>
          <w:szCs w:val="32"/>
        </w:rPr>
        <w:t>项目概述</w:t>
      </w:r>
      <w:bookmarkEnd w:id="0"/>
    </w:p>
    <w:p w14:paraId="4E586114">
      <w:pPr>
        <w:numPr>
          <w:ilvl w:val="0"/>
          <w:numId w:val="3"/>
        </w:numPr>
        <w:spacing w:before="156" w:beforeLines="50" w:after="156" w:afterLines="50" w:line="560" w:lineRule="exact"/>
        <w:ind w:firstLine="640" w:firstLineChars="200"/>
        <w:outlineLvl w:val="1"/>
        <w:rPr>
          <w:rFonts w:ascii="仿宋" w:hAnsi="仿宋" w:eastAsia="仿宋" w:cs="仿宋_GB2312"/>
          <w:bCs/>
          <w:sz w:val="32"/>
          <w:szCs w:val="32"/>
        </w:rPr>
      </w:pPr>
      <w:bookmarkStart w:id="1" w:name="_Toc13143"/>
      <w:r>
        <w:rPr>
          <w:rFonts w:hint="eastAsia" w:ascii="黑体" w:hAnsi="黑体" w:eastAsia="黑体" w:cs="黑体"/>
          <w:sz w:val="32"/>
          <w:szCs w:val="32"/>
        </w:rPr>
        <w:t>建设目标</w:t>
      </w:r>
      <w:bookmarkEnd w:id="1"/>
    </w:p>
    <w:p w14:paraId="641F7E2F">
      <w:pPr>
        <w:pStyle w:val="51"/>
        <w:adjustRightInd w:val="0"/>
        <w:snapToGrid w:val="0"/>
        <w:spacing w:line="360" w:lineRule="auto"/>
        <w:ind w:firstLine="640"/>
        <w:jc w:val="left"/>
        <w:rPr>
          <w:rFonts w:ascii="仿宋" w:hAnsi="仿宋" w:eastAsia="仿宋" w:cs="Segoe UI"/>
          <w:color w:val="0F1115"/>
          <w:sz w:val="32"/>
          <w:szCs w:val="32"/>
        </w:rPr>
      </w:pPr>
      <w:r>
        <w:rPr>
          <w:rFonts w:ascii="仿宋" w:hAnsi="仿宋" w:eastAsia="仿宋" w:cs="Segoe UI"/>
          <w:color w:val="0F1115"/>
          <w:sz w:val="32"/>
          <w:szCs w:val="32"/>
        </w:rPr>
        <w:t>本项目旨在通过对Teamcenter（TC）和NX系统进行全面优化与</w:t>
      </w:r>
      <w:r>
        <w:rPr>
          <w:rFonts w:hint="eastAsia" w:ascii="仿宋" w:hAnsi="仿宋" w:eastAsia="仿宋" w:cs="Segoe UI"/>
          <w:color w:val="0F1115"/>
          <w:sz w:val="32"/>
          <w:szCs w:val="32"/>
        </w:rPr>
        <w:t>集成</w:t>
      </w:r>
      <w:r>
        <w:rPr>
          <w:rFonts w:ascii="仿宋" w:hAnsi="仿宋" w:eastAsia="仿宋" w:cs="Segoe UI"/>
          <w:color w:val="0F1115"/>
          <w:sz w:val="32"/>
          <w:szCs w:val="32"/>
        </w:rPr>
        <w:t>，系统性解决当前系统在性能、协同、流程及数据管理方面的关键瓶颈，构建一个</w:t>
      </w:r>
      <w:r>
        <w:rPr>
          <w:rStyle w:val="25"/>
          <w:rFonts w:ascii="仿宋" w:hAnsi="仿宋" w:eastAsia="仿宋" w:cs="Segoe UI"/>
          <w:color w:val="0F1115"/>
          <w:sz w:val="32"/>
          <w:szCs w:val="32"/>
        </w:rPr>
        <w:t>高效、稳定、可扩展的数字化产品研发协同平台</w:t>
      </w:r>
      <w:r>
        <w:rPr>
          <w:rFonts w:ascii="仿宋" w:hAnsi="仿宋" w:eastAsia="仿宋" w:cs="Segoe UI"/>
          <w:color w:val="0F1115"/>
          <w:sz w:val="32"/>
          <w:szCs w:val="32"/>
        </w:rPr>
        <w:t>。通过本次建设，预期实现研发周期显著缩短、数据质量全面提升、设计制造一体化协同能力增强，为公司空管产品研发提供坚实的技术支撑与数据底座，有力支撑公司数字化转型战略的落地实施。</w:t>
      </w:r>
    </w:p>
    <w:p w14:paraId="5BDE82C1">
      <w:pPr>
        <w:pStyle w:val="58"/>
        <w:shd w:val="clear" w:color="auto" w:fill="FFFFFF"/>
        <w:spacing w:before="0" w:beforeAutospacing="0" w:after="0" w:afterAutospacing="0"/>
        <w:ind w:left="420"/>
        <w:rPr>
          <w:rFonts w:ascii="仿宋" w:hAnsi="仿宋" w:eastAsia="仿宋" w:cs="Segoe UI"/>
          <w:color w:val="0F1115"/>
          <w:sz w:val="32"/>
          <w:szCs w:val="32"/>
        </w:rPr>
      </w:pPr>
      <w:r>
        <w:rPr>
          <w:rStyle w:val="25"/>
          <w:rFonts w:ascii="仿宋" w:hAnsi="仿宋" w:eastAsia="仿宋" w:cs="Segoe UI"/>
          <w:color w:val="0F1115"/>
          <w:sz w:val="32"/>
          <w:szCs w:val="32"/>
        </w:rPr>
        <w:t>具体目标如下：</w:t>
      </w:r>
    </w:p>
    <w:p w14:paraId="502BB2D0">
      <w:pPr>
        <w:pStyle w:val="58"/>
        <w:numPr>
          <w:ilvl w:val="0"/>
          <w:numId w:val="4"/>
        </w:numPr>
        <w:shd w:val="clear" w:color="auto" w:fill="FFFFFF"/>
        <w:spacing w:before="0" w:beforeAutospacing="0" w:after="0" w:afterAutospacing="0" w:line="360" w:lineRule="auto"/>
        <w:ind w:left="1281"/>
        <w:outlineLvl w:val="2"/>
        <w:rPr>
          <w:rStyle w:val="25"/>
        </w:rPr>
      </w:pPr>
      <w:bookmarkStart w:id="2" w:name="_Toc220679304"/>
      <w:r>
        <w:rPr>
          <w:rStyle w:val="25"/>
          <w:rFonts w:ascii="仿宋" w:hAnsi="仿宋" w:eastAsia="仿宋" w:cs="Segoe UI"/>
          <w:color w:val="0F1115"/>
          <w:sz w:val="32"/>
          <w:szCs w:val="32"/>
        </w:rPr>
        <w:t>提升系统性能与稳定性</w:t>
      </w:r>
      <w:bookmarkEnd w:id="2"/>
    </w:p>
    <w:p w14:paraId="462DE853">
      <w:pPr>
        <w:pStyle w:val="58"/>
        <w:shd w:val="clear" w:color="auto" w:fill="FFFFFF"/>
        <w:spacing w:before="0" w:beforeAutospacing="0" w:after="0" w:afterAutospacing="0"/>
        <w:ind w:firstLine="640" w:firstLineChars="200"/>
        <w:rPr>
          <w:rFonts w:ascii="仿宋" w:hAnsi="仿宋" w:eastAsia="仿宋" w:cs="Segoe UI"/>
          <w:color w:val="0F1115"/>
          <w:sz w:val="32"/>
          <w:szCs w:val="32"/>
        </w:rPr>
      </w:pPr>
      <w:bookmarkStart w:id="3" w:name="_Toc220679305"/>
      <w:r>
        <w:rPr>
          <w:rFonts w:ascii="仿宋" w:hAnsi="仿宋" w:eastAsia="仿宋" w:cs="Segoe UI"/>
          <w:color w:val="0F1115"/>
          <w:sz w:val="32"/>
          <w:szCs w:val="32"/>
        </w:rPr>
        <w:t>通过服务器资源重构、系统级调优及关键技术问题修复，实现系统整体响应速度提升50%以上。关键业务操作等待时间显著缩短：BOM报表生成时间从10-20分钟压缩至10分钟以内，降幅超过50%；NX模型打开/保存操作等待时间占比从30%降低至15%以下。系统周期性卡顿发生率从当前频发状态降至5%以下，确保在日均活跃用户200人以上、峰值并发180人左右的高负载环境下，系统运行稳定、流畅，无需管理员频繁干预，业务连续性得到可靠保障。</w:t>
      </w:r>
    </w:p>
    <w:p w14:paraId="2C9E68B2">
      <w:pPr>
        <w:pStyle w:val="58"/>
        <w:numPr>
          <w:ilvl w:val="0"/>
          <w:numId w:val="4"/>
        </w:numPr>
        <w:shd w:val="clear" w:color="auto" w:fill="FFFFFF"/>
        <w:spacing w:before="0" w:beforeAutospacing="0" w:after="0" w:afterAutospacing="0" w:line="360" w:lineRule="auto"/>
        <w:ind w:left="1281"/>
        <w:outlineLvl w:val="2"/>
        <w:rPr>
          <w:rStyle w:val="25"/>
        </w:rPr>
      </w:pPr>
      <w:r>
        <w:rPr>
          <w:rStyle w:val="25"/>
          <w:rFonts w:ascii="仿宋" w:hAnsi="仿宋" w:eastAsia="仿宋" w:cs="Segoe UI"/>
          <w:color w:val="0F1115"/>
          <w:sz w:val="32"/>
          <w:szCs w:val="32"/>
        </w:rPr>
        <w:t>扩展功能与高效管理</w:t>
      </w:r>
      <w:bookmarkEnd w:id="3"/>
    </w:p>
    <w:p w14:paraId="6B30B441">
      <w:pPr>
        <w:pStyle w:val="58"/>
        <w:shd w:val="clear" w:color="auto" w:fill="FFFFFF"/>
        <w:spacing w:before="0" w:beforeAutospacing="0" w:after="0" w:afterAutospacing="0"/>
        <w:ind w:firstLine="640" w:firstLineChars="200"/>
        <w:rPr>
          <w:rFonts w:ascii="仿宋" w:hAnsi="仿宋" w:eastAsia="仿宋" w:cs="Segoe UI"/>
          <w:color w:val="0F1115"/>
          <w:sz w:val="32"/>
          <w:szCs w:val="32"/>
        </w:rPr>
      </w:pPr>
      <w:bookmarkStart w:id="4" w:name="_Toc220679306"/>
      <w:r>
        <w:rPr>
          <w:rFonts w:ascii="仿宋" w:hAnsi="仿宋" w:eastAsia="仿宋" w:cs="Segoe UI"/>
          <w:color w:val="0F1115"/>
          <w:sz w:val="32"/>
          <w:szCs w:val="32"/>
        </w:rPr>
        <w:t>完善基础</w:t>
      </w:r>
      <w:r>
        <w:rPr>
          <w:rFonts w:hint="eastAsia" w:ascii="仿宋" w:hAnsi="仿宋" w:eastAsia="仿宋" w:cs="Segoe UI"/>
          <w:color w:val="0F1115"/>
          <w:sz w:val="32"/>
          <w:szCs w:val="32"/>
        </w:rPr>
        <w:t>设计</w:t>
      </w:r>
      <w:r>
        <w:rPr>
          <w:rFonts w:ascii="仿宋" w:hAnsi="仿宋" w:eastAsia="仿宋" w:cs="Segoe UI"/>
          <w:color w:val="0F1115"/>
          <w:sz w:val="32"/>
          <w:szCs w:val="32"/>
        </w:rPr>
        <w:t>资源库的线上化、标准化管理，实现CBB库、工装夹具库100%线上覆盖，设计复用率提升20%以上。解决NX与TC集成中的高频技术问题，包括坐标系偏移、二维图更新失败、三维标注关联性差等，确保三维模型与二维图纸的准确、高效同步。打通三维设计数据向生产车间（MBD）的应用链条，实现轻量化JT模型下发与可视化浏览，支持车间直接基于三维模型进行装配、检测等作业，减少二维图纸依赖，提升制造精度与效率。</w:t>
      </w:r>
    </w:p>
    <w:p w14:paraId="1DD42254">
      <w:pPr>
        <w:pStyle w:val="58"/>
        <w:numPr>
          <w:ilvl w:val="0"/>
          <w:numId w:val="4"/>
        </w:numPr>
        <w:shd w:val="clear" w:color="auto" w:fill="FFFFFF"/>
        <w:spacing w:before="0" w:beforeAutospacing="0" w:after="0" w:afterAutospacing="0" w:line="360" w:lineRule="auto"/>
        <w:ind w:left="1281"/>
        <w:outlineLvl w:val="2"/>
        <w:rPr>
          <w:rStyle w:val="25"/>
          <w:rFonts w:ascii="仿宋" w:hAnsi="仿宋" w:eastAsia="仿宋" w:cs="Segoe UI"/>
          <w:color w:val="0F1115"/>
          <w:sz w:val="32"/>
          <w:szCs w:val="32"/>
        </w:rPr>
      </w:pPr>
      <w:r>
        <w:rPr>
          <w:rStyle w:val="25"/>
          <w:rFonts w:ascii="仿宋" w:hAnsi="仿宋" w:eastAsia="仿宋" w:cs="Segoe UI"/>
          <w:color w:val="0F1115"/>
          <w:sz w:val="32"/>
          <w:szCs w:val="32"/>
        </w:rPr>
        <w:t>优化业务与完善标准</w:t>
      </w:r>
      <w:bookmarkEnd w:id="4"/>
    </w:p>
    <w:p w14:paraId="39AC3B99">
      <w:pPr>
        <w:pStyle w:val="58"/>
        <w:shd w:val="clear" w:color="auto" w:fill="FFFFFF"/>
        <w:spacing w:before="0" w:beforeAutospacing="0" w:after="0" w:afterAutospacing="0"/>
        <w:ind w:firstLine="640" w:firstLineChars="200"/>
        <w:rPr>
          <w:rFonts w:ascii="仿宋" w:hAnsi="仿宋" w:eastAsia="仿宋" w:cs="Segoe UI"/>
          <w:color w:val="0F1115"/>
          <w:sz w:val="32"/>
          <w:szCs w:val="32"/>
        </w:rPr>
      </w:pPr>
      <w:bookmarkStart w:id="5" w:name="_Toc220679307"/>
      <w:r>
        <w:rPr>
          <w:rFonts w:ascii="仿宋" w:hAnsi="仿宋" w:eastAsia="仿宋" w:cs="Segoe UI"/>
          <w:color w:val="0F1115"/>
          <w:sz w:val="32"/>
          <w:szCs w:val="32"/>
        </w:rPr>
        <w:t>开发并部署“一键式”设计文件自动转段功能，将项目转阶段平均时间从30天压缩至7天以内，效率提升超过75%。优化电子签名流程，解决签名缺失与程序中断问题，签名任务成功率提升至99%以上。重构</w:t>
      </w:r>
      <w:r>
        <w:rPr>
          <w:rFonts w:hint="eastAsia" w:ascii="仿宋" w:hAnsi="仿宋" w:eastAsia="仿宋" w:cs="Segoe UI"/>
          <w:color w:val="0F1115"/>
          <w:sz w:val="32"/>
          <w:szCs w:val="32"/>
        </w:rPr>
        <w:t>部分</w:t>
      </w:r>
      <w:r>
        <w:rPr>
          <w:rFonts w:ascii="仿宋" w:hAnsi="仿宋" w:eastAsia="仿宋" w:cs="Segoe UI"/>
          <w:color w:val="0F1115"/>
          <w:sz w:val="32"/>
          <w:szCs w:val="32"/>
        </w:rPr>
        <w:t>流程审批机制，从串行模式升级为并行会签模式，缩短跨部门审批周期。建立BOM更改自动通知机制，确保制造、采购等部门及时获取变更信息。通过系统固化标准流程，减少人工操作环节，提升流程执行效率与合规性。</w:t>
      </w:r>
    </w:p>
    <w:p w14:paraId="6F90729C">
      <w:pPr>
        <w:pStyle w:val="58"/>
        <w:numPr>
          <w:ilvl w:val="0"/>
          <w:numId w:val="4"/>
        </w:numPr>
        <w:shd w:val="clear" w:color="auto" w:fill="FFFFFF"/>
        <w:spacing w:before="0" w:beforeAutospacing="0" w:after="0" w:afterAutospacing="0" w:line="360" w:lineRule="auto"/>
        <w:ind w:left="1281"/>
        <w:outlineLvl w:val="2"/>
        <w:rPr>
          <w:rStyle w:val="25"/>
        </w:rPr>
      </w:pPr>
      <w:r>
        <w:rPr>
          <w:rStyle w:val="25"/>
          <w:rFonts w:ascii="仿宋" w:hAnsi="仿宋" w:eastAsia="仿宋" w:cs="Segoe UI"/>
          <w:color w:val="0F1115"/>
          <w:sz w:val="32"/>
          <w:szCs w:val="32"/>
        </w:rPr>
        <w:t>强化集成与贯通数据</w:t>
      </w:r>
      <w:bookmarkEnd w:id="5"/>
    </w:p>
    <w:p w14:paraId="31827BF0">
      <w:pPr>
        <w:pStyle w:val="58"/>
        <w:shd w:val="clear" w:color="auto" w:fill="FFFFFF"/>
        <w:spacing w:before="0" w:beforeAutospacing="0" w:after="0" w:afterAutospacing="0"/>
        <w:ind w:firstLine="640" w:firstLineChars="200"/>
        <w:rPr>
          <w:rFonts w:ascii="仿宋" w:hAnsi="仿宋" w:eastAsia="仿宋" w:cs="Segoe UI"/>
          <w:color w:val="0F1115"/>
          <w:sz w:val="32"/>
          <w:szCs w:val="32"/>
        </w:rPr>
      </w:pPr>
      <w:bookmarkStart w:id="6" w:name="OLE_LINK50"/>
      <w:bookmarkStart w:id="7" w:name="OLE_LINK51"/>
      <w:r>
        <w:rPr>
          <w:rFonts w:ascii="仿宋" w:hAnsi="仿宋" w:eastAsia="仿宋" w:cs="Segoe UI"/>
          <w:color w:val="0F1115"/>
          <w:sz w:val="32"/>
          <w:szCs w:val="32"/>
        </w:rPr>
        <w:t>为推进研发与生产一体化管理，需同步打通TC系统与</w:t>
      </w:r>
      <w:r>
        <w:rPr>
          <w:rFonts w:hint="eastAsia" w:ascii="仿宋" w:hAnsi="仿宋" w:eastAsia="仿宋" w:cs="Segoe UI"/>
          <w:color w:val="0F1115"/>
          <w:sz w:val="32"/>
          <w:szCs w:val="32"/>
        </w:rPr>
        <w:t>内网各信息系统</w:t>
      </w:r>
      <w:r>
        <w:rPr>
          <w:rFonts w:hint="eastAsia" w:ascii="仿宋" w:hAnsi="仿宋" w:eastAsia="仿宋" w:cs="Segoe UI"/>
          <w:color w:val="0F1115"/>
          <w:sz w:val="32"/>
          <w:szCs w:val="32"/>
          <w:lang w:eastAsia="zh-CN"/>
        </w:rPr>
        <w:t>（</w:t>
      </w:r>
      <w:r>
        <w:rPr>
          <w:rFonts w:hint="eastAsia" w:ascii="仿宋" w:hAnsi="仿宋" w:eastAsia="仿宋" w:cs="Segoe UI"/>
          <w:color w:val="0F1115"/>
          <w:sz w:val="32"/>
          <w:szCs w:val="32"/>
          <w:lang w:val="en-US" w:eastAsia="zh-CN"/>
        </w:rPr>
        <w:t>包括但不限于以下系统</w:t>
      </w:r>
      <w:r>
        <w:rPr>
          <w:rFonts w:hint="eastAsia" w:ascii="仿宋" w:hAnsi="仿宋" w:eastAsia="仿宋" w:cs="Segoe UI"/>
          <w:color w:val="0F1115"/>
          <w:sz w:val="32"/>
          <w:szCs w:val="32"/>
          <w:lang w:eastAsia="zh-CN"/>
        </w:rPr>
        <w:t>）</w:t>
      </w:r>
      <w:r>
        <w:rPr>
          <w:rFonts w:ascii="仿宋" w:hAnsi="仿宋" w:eastAsia="仿宋" w:cs="Segoe UI"/>
          <w:color w:val="0F1115"/>
          <w:sz w:val="32"/>
          <w:szCs w:val="32"/>
        </w:rPr>
        <w:t>的集成链路，统一制定数据交互标准与业务流程对接规范：</w:t>
      </w:r>
    </w:p>
    <w:p w14:paraId="3E011493">
      <w:pPr>
        <w:pStyle w:val="58"/>
        <w:shd w:val="clear" w:color="auto" w:fill="FFFFFF"/>
        <w:spacing w:before="0" w:beforeAutospacing="0" w:after="0" w:afterAutospacing="0"/>
        <w:ind w:firstLine="643" w:firstLineChars="200"/>
        <w:rPr>
          <w:rFonts w:ascii="仿宋" w:hAnsi="仿宋" w:eastAsia="仿宋" w:cs="Segoe UI"/>
          <w:color w:val="0F1115"/>
          <w:sz w:val="32"/>
          <w:szCs w:val="32"/>
        </w:rPr>
      </w:pPr>
      <w:r>
        <w:rPr>
          <w:rFonts w:ascii="仿宋" w:hAnsi="仿宋" w:eastAsia="仿宋" w:cs="Segoe UI"/>
          <w:b/>
          <w:color w:val="0F1115"/>
          <w:sz w:val="32"/>
          <w:szCs w:val="32"/>
        </w:rPr>
        <w:t>与制造执行系统</w:t>
      </w:r>
      <w:r>
        <w:rPr>
          <w:rFonts w:hint="eastAsia" w:ascii="仿宋" w:hAnsi="仿宋" w:eastAsia="仿宋" w:cs="Segoe UI"/>
          <w:b/>
          <w:color w:val="0F1115"/>
          <w:sz w:val="32"/>
          <w:szCs w:val="32"/>
          <w:lang w:eastAsia="zh-CN"/>
        </w:rPr>
        <w:t>（</w:t>
      </w:r>
      <w:r>
        <w:rPr>
          <w:rFonts w:hint="eastAsia" w:ascii="仿宋" w:hAnsi="仿宋" w:eastAsia="仿宋" w:cs="Segoe UI"/>
          <w:b/>
          <w:color w:val="0F1115"/>
          <w:sz w:val="32"/>
          <w:szCs w:val="32"/>
          <w:lang w:val="en-US" w:eastAsia="zh-CN"/>
        </w:rPr>
        <w:t>MES</w:t>
      </w:r>
      <w:r>
        <w:rPr>
          <w:rFonts w:hint="eastAsia" w:ascii="仿宋" w:hAnsi="仿宋" w:eastAsia="仿宋" w:cs="Segoe UI"/>
          <w:b/>
          <w:color w:val="0F1115"/>
          <w:sz w:val="32"/>
          <w:szCs w:val="32"/>
          <w:lang w:eastAsia="zh-CN"/>
        </w:rPr>
        <w:t>）</w:t>
      </w:r>
      <w:r>
        <w:rPr>
          <w:rFonts w:ascii="仿宋" w:hAnsi="仿宋" w:eastAsia="仿宋" w:cs="Segoe UI"/>
          <w:b/>
          <w:color w:val="0F1115"/>
          <w:sz w:val="32"/>
          <w:szCs w:val="32"/>
        </w:rPr>
        <w:t>：</w:t>
      </w:r>
      <w:r>
        <w:rPr>
          <w:rFonts w:ascii="仿宋" w:hAnsi="仿宋" w:eastAsia="仿宋" w:cs="Segoe UI"/>
          <w:color w:val="0F1115"/>
          <w:sz w:val="32"/>
          <w:szCs w:val="32"/>
        </w:rPr>
        <w:t>制定BOM、图纸模型等制造要素的映射与同步规则。</w:t>
      </w:r>
    </w:p>
    <w:p w14:paraId="7EBA959B">
      <w:pPr>
        <w:pStyle w:val="58"/>
        <w:shd w:val="clear" w:color="auto" w:fill="FFFFFF"/>
        <w:spacing w:before="0" w:beforeAutospacing="0" w:after="0" w:afterAutospacing="0"/>
        <w:ind w:firstLine="643" w:firstLineChars="200"/>
        <w:rPr>
          <w:rFonts w:ascii="仿宋" w:hAnsi="仿宋" w:eastAsia="仿宋" w:cs="Segoe UI"/>
          <w:color w:val="0F1115"/>
          <w:sz w:val="32"/>
          <w:szCs w:val="32"/>
        </w:rPr>
      </w:pPr>
      <w:r>
        <w:rPr>
          <w:rFonts w:ascii="仿宋" w:hAnsi="仿宋" w:eastAsia="仿宋" w:cs="Segoe UI"/>
          <w:b/>
          <w:color w:val="0F1115"/>
          <w:sz w:val="32"/>
          <w:szCs w:val="32"/>
        </w:rPr>
        <w:t>与</w:t>
      </w:r>
      <w:r>
        <w:rPr>
          <w:rFonts w:hint="eastAsia" w:ascii="仿宋" w:hAnsi="仿宋" w:eastAsia="仿宋" w:cs="Segoe UI"/>
          <w:b/>
          <w:color w:val="0F1115"/>
          <w:sz w:val="32"/>
          <w:szCs w:val="32"/>
          <w:lang w:val="en-US" w:eastAsia="zh-CN"/>
        </w:rPr>
        <w:t>主数据管理</w:t>
      </w:r>
      <w:r>
        <w:rPr>
          <w:rFonts w:ascii="仿宋" w:hAnsi="仿宋" w:eastAsia="仿宋" w:cs="Segoe UI"/>
          <w:b/>
          <w:color w:val="0F1115"/>
          <w:sz w:val="32"/>
          <w:szCs w:val="32"/>
        </w:rPr>
        <w:t>系统</w:t>
      </w:r>
      <w:r>
        <w:rPr>
          <w:rFonts w:hint="eastAsia" w:ascii="仿宋" w:hAnsi="仿宋" w:eastAsia="仿宋" w:cs="Segoe UI"/>
          <w:b/>
          <w:color w:val="0F1115"/>
          <w:sz w:val="32"/>
          <w:szCs w:val="32"/>
          <w:lang w:eastAsia="zh-CN"/>
        </w:rPr>
        <w:t>（</w:t>
      </w:r>
      <w:r>
        <w:rPr>
          <w:rFonts w:ascii="仿宋" w:hAnsi="仿宋" w:eastAsia="仿宋" w:cs="Segoe UI"/>
          <w:b/>
          <w:color w:val="0F1115"/>
          <w:sz w:val="32"/>
          <w:szCs w:val="32"/>
        </w:rPr>
        <w:t>MDM</w:t>
      </w:r>
      <w:r>
        <w:rPr>
          <w:rFonts w:hint="eastAsia" w:ascii="仿宋" w:hAnsi="仿宋" w:eastAsia="仿宋" w:cs="Segoe UI"/>
          <w:b/>
          <w:color w:val="0F1115"/>
          <w:sz w:val="32"/>
          <w:szCs w:val="32"/>
          <w:lang w:eastAsia="zh-CN"/>
        </w:rPr>
        <w:t>）</w:t>
      </w:r>
      <w:r>
        <w:rPr>
          <w:rFonts w:ascii="仿宋" w:hAnsi="仿宋" w:eastAsia="仿宋" w:cs="Segoe UI"/>
          <w:b/>
          <w:color w:val="0F1115"/>
          <w:sz w:val="32"/>
          <w:szCs w:val="32"/>
        </w:rPr>
        <w:t>：</w:t>
      </w:r>
      <w:r>
        <w:rPr>
          <w:rFonts w:ascii="仿宋" w:hAnsi="仿宋" w:eastAsia="仿宋" w:cs="Segoe UI"/>
          <w:color w:val="0F1115"/>
          <w:sz w:val="32"/>
          <w:szCs w:val="32"/>
        </w:rPr>
        <w:t>打通物料编码申请、主数据下发及引用统计的双向通道。</w:t>
      </w:r>
    </w:p>
    <w:p w14:paraId="77E7B441">
      <w:pPr>
        <w:pStyle w:val="58"/>
        <w:shd w:val="clear" w:color="auto" w:fill="FFFFFF"/>
        <w:spacing w:before="0" w:beforeAutospacing="0" w:after="0" w:afterAutospacing="0"/>
        <w:ind w:firstLine="643" w:firstLineChars="200"/>
        <w:rPr>
          <w:rFonts w:ascii="仿宋" w:hAnsi="仿宋" w:eastAsia="仿宋" w:cs="Segoe UI"/>
          <w:color w:val="0F1115"/>
          <w:sz w:val="32"/>
          <w:szCs w:val="32"/>
        </w:rPr>
      </w:pPr>
      <w:r>
        <w:rPr>
          <w:rFonts w:ascii="仿宋" w:hAnsi="仿宋" w:eastAsia="仿宋" w:cs="Segoe UI"/>
          <w:b/>
          <w:color w:val="0F1115"/>
          <w:sz w:val="32"/>
          <w:szCs w:val="32"/>
        </w:rPr>
        <w:t>与数字化工艺系统：</w:t>
      </w:r>
      <w:r>
        <w:rPr>
          <w:rFonts w:ascii="仿宋" w:hAnsi="仿宋" w:eastAsia="仿宋" w:cs="Segoe UI"/>
          <w:color w:val="0F1115"/>
          <w:sz w:val="32"/>
          <w:szCs w:val="32"/>
        </w:rPr>
        <w:t>构建EBOM传递、工艺审核、变更管理的协同机制，并实现工艺文件在TC系统的统一归档。</w:t>
      </w:r>
    </w:p>
    <w:p w14:paraId="6BF219B9">
      <w:pPr>
        <w:pStyle w:val="58"/>
        <w:shd w:val="clear" w:color="auto" w:fill="FFFFFF"/>
        <w:spacing w:before="0" w:beforeAutospacing="0" w:after="0" w:afterAutospacing="0"/>
        <w:ind w:firstLine="643" w:firstLineChars="200"/>
        <w:rPr>
          <w:rFonts w:ascii="仿宋" w:hAnsi="仿宋" w:eastAsia="仿宋" w:cs="Segoe UI"/>
          <w:color w:val="0F1115"/>
          <w:sz w:val="32"/>
          <w:szCs w:val="32"/>
        </w:rPr>
      </w:pPr>
      <w:r>
        <w:rPr>
          <w:rFonts w:ascii="仿宋" w:hAnsi="仿宋" w:eastAsia="仿宋" w:cs="Segoe UI"/>
          <w:b/>
          <w:color w:val="0F1115"/>
          <w:sz w:val="32"/>
          <w:szCs w:val="32"/>
        </w:rPr>
        <w:t>与</w:t>
      </w:r>
      <w:r>
        <w:rPr>
          <w:rFonts w:hint="eastAsia" w:ascii="仿宋" w:hAnsi="仿宋" w:eastAsia="仿宋" w:cs="Segoe UI"/>
          <w:b/>
          <w:color w:val="0F1115"/>
          <w:sz w:val="32"/>
          <w:szCs w:val="32"/>
          <w:lang w:val="en-US" w:eastAsia="zh-CN"/>
        </w:rPr>
        <w:t>质量管理</w:t>
      </w:r>
      <w:r>
        <w:rPr>
          <w:rFonts w:ascii="仿宋" w:hAnsi="仿宋" w:eastAsia="仿宋" w:cs="Segoe UI"/>
          <w:b/>
          <w:color w:val="0F1115"/>
          <w:sz w:val="32"/>
          <w:szCs w:val="32"/>
        </w:rPr>
        <w:t>系统</w:t>
      </w:r>
      <w:r>
        <w:rPr>
          <w:rFonts w:hint="eastAsia" w:ascii="仿宋" w:hAnsi="仿宋" w:eastAsia="仿宋" w:cs="Segoe UI"/>
          <w:b/>
          <w:color w:val="0F1115"/>
          <w:sz w:val="32"/>
          <w:szCs w:val="32"/>
          <w:lang w:eastAsia="zh-CN"/>
        </w:rPr>
        <w:t>（</w:t>
      </w:r>
      <w:r>
        <w:rPr>
          <w:rFonts w:hint="eastAsia" w:ascii="仿宋" w:hAnsi="仿宋" w:eastAsia="仿宋" w:cs="Segoe UI"/>
          <w:b/>
          <w:color w:val="0F1115"/>
          <w:sz w:val="32"/>
          <w:szCs w:val="32"/>
          <w:lang w:val="en-US" w:eastAsia="zh-CN"/>
        </w:rPr>
        <w:t>QMS</w:t>
      </w:r>
      <w:r>
        <w:rPr>
          <w:rFonts w:hint="eastAsia" w:ascii="仿宋" w:hAnsi="仿宋" w:eastAsia="仿宋" w:cs="Segoe UI"/>
          <w:b/>
          <w:color w:val="0F1115"/>
          <w:sz w:val="32"/>
          <w:szCs w:val="32"/>
          <w:lang w:eastAsia="zh-CN"/>
        </w:rPr>
        <w:t>）</w:t>
      </w:r>
      <w:r>
        <w:rPr>
          <w:rFonts w:ascii="仿宋" w:hAnsi="仿宋" w:eastAsia="仿宋" w:cs="Segoe UI"/>
          <w:b/>
          <w:color w:val="0F1115"/>
          <w:sz w:val="32"/>
          <w:szCs w:val="32"/>
        </w:rPr>
        <w:t>：</w:t>
      </w:r>
      <w:r>
        <w:rPr>
          <w:rFonts w:ascii="仿宋" w:hAnsi="仿宋" w:eastAsia="仿宋" w:cs="Segoe UI"/>
          <w:color w:val="0F1115"/>
          <w:sz w:val="32"/>
          <w:szCs w:val="32"/>
        </w:rPr>
        <w:t>建立技术通知单、更改通知单等变更在QMS系统中的同步机制，实现设计变更与质量管控的联动。</w:t>
      </w:r>
    </w:p>
    <w:p w14:paraId="27795266">
      <w:pPr>
        <w:pStyle w:val="58"/>
        <w:shd w:val="clear" w:color="auto" w:fill="FFFFFF"/>
        <w:spacing w:before="0" w:beforeAutospacing="0" w:after="0" w:afterAutospacing="0"/>
        <w:ind w:firstLine="643" w:firstLineChars="200"/>
        <w:rPr>
          <w:rFonts w:ascii="仿宋" w:hAnsi="仿宋" w:eastAsia="仿宋" w:cs="Segoe UI"/>
          <w:color w:val="0F1115"/>
          <w:sz w:val="32"/>
          <w:szCs w:val="32"/>
        </w:rPr>
      </w:pPr>
      <w:r>
        <w:rPr>
          <w:rFonts w:ascii="仿宋" w:hAnsi="仿宋" w:eastAsia="仿宋" w:cs="Segoe UI"/>
          <w:b/>
          <w:color w:val="0F1115"/>
          <w:sz w:val="32"/>
          <w:szCs w:val="32"/>
        </w:rPr>
        <w:t>与电子文件档案系统：</w:t>
      </w:r>
      <w:r>
        <w:rPr>
          <w:rFonts w:ascii="仿宋" w:hAnsi="仿宋" w:eastAsia="仿宋" w:cs="Segoe UI"/>
          <w:color w:val="0F1115"/>
          <w:sz w:val="32"/>
          <w:szCs w:val="32"/>
        </w:rPr>
        <w:t>建立设计、科技、工艺类文件的自动归档流程</w:t>
      </w:r>
      <w:r>
        <w:rPr>
          <w:rFonts w:hint="eastAsia" w:ascii="仿宋" w:hAnsi="仿宋" w:eastAsia="仿宋" w:cs="Segoe UI"/>
          <w:color w:val="0F1115"/>
          <w:sz w:val="32"/>
          <w:szCs w:val="32"/>
        </w:rPr>
        <w:t>。</w:t>
      </w:r>
    </w:p>
    <w:p w14:paraId="0E7CE308">
      <w:pPr>
        <w:pStyle w:val="58"/>
        <w:shd w:val="clear" w:color="auto" w:fill="FFFFFF"/>
        <w:spacing w:before="0" w:beforeAutospacing="0" w:after="0" w:afterAutospacing="0"/>
        <w:ind w:firstLine="643" w:firstLineChars="200"/>
        <w:rPr>
          <w:rFonts w:ascii="仿宋" w:hAnsi="仿宋" w:eastAsia="仿宋" w:cs="Segoe UI"/>
          <w:color w:val="0F1115"/>
          <w:sz w:val="32"/>
          <w:szCs w:val="32"/>
        </w:rPr>
      </w:pPr>
      <w:r>
        <w:rPr>
          <w:rFonts w:hint="eastAsia" w:ascii="仿宋" w:hAnsi="仿宋" w:eastAsia="仿宋" w:cs="Segoe UI"/>
          <w:b/>
          <w:color w:val="0F1115"/>
          <w:sz w:val="32"/>
          <w:szCs w:val="32"/>
        </w:rPr>
        <w:t>与其他系统：</w:t>
      </w:r>
      <w:r>
        <w:rPr>
          <w:rFonts w:hint="eastAsia" w:ascii="仿宋" w:hAnsi="仿宋" w:eastAsia="仿宋" w:cs="Segoe UI"/>
          <w:color w:val="0F1115"/>
          <w:sz w:val="32"/>
          <w:szCs w:val="32"/>
        </w:rPr>
        <w:t>设计文件、工艺文件等数据的协同共享。</w:t>
      </w:r>
    </w:p>
    <w:p w14:paraId="2552E7E7">
      <w:pPr>
        <w:pStyle w:val="41"/>
        <w:spacing w:line="360" w:lineRule="auto"/>
        <w:ind w:firstLine="640"/>
      </w:pPr>
      <w:r>
        <w:rPr>
          <w:rFonts w:cs="Segoe UI"/>
          <w:color w:val="0F1115"/>
        </w:rPr>
        <w:t>完成内网各信息系统基于企业服务总线（SAP</w:t>
      </w:r>
      <w:r>
        <w:rPr>
          <w:rFonts w:hint="eastAsia" w:cs="Segoe UI"/>
          <w:color w:val="0F1115"/>
        </w:rPr>
        <w:t xml:space="preserve"> </w:t>
      </w:r>
      <w:r>
        <w:rPr>
          <w:rFonts w:cs="Segoe UI"/>
          <w:color w:val="0F1115"/>
        </w:rPr>
        <w:t>PO）的新建接口配置工作，确保跨系统数据实时同步与业务流程高效</w:t>
      </w:r>
      <w:r>
        <w:rPr>
          <w:rFonts w:hint="eastAsia" w:cs="Segoe UI"/>
          <w:color w:val="0F1115"/>
        </w:rPr>
        <w:t>协同</w:t>
      </w:r>
      <w:r>
        <w:rPr>
          <w:rFonts w:ascii="Segoe UI" w:hAnsi="Segoe UI" w:cs="Segoe UI"/>
          <w:color w:val="0F1115"/>
          <w:shd w:val="clear" w:color="auto" w:fill="FFFFFF"/>
        </w:rPr>
        <w:t>。</w:t>
      </w:r>
      <w:bookmarkEnd w:id="6"/>
      <w:bookmarkEnd w:id="7"/>
    </w:p>
    <w:p w14:paraId="0308923C">
      <w:pPr>
        <w:numPr>
          <w:ilvl w:val="0"/>
          <w:numId w:val="3"/>
        </w:numPr>
        <w:spacing w:line="560" w:lineRule="exact"/>
        <w:ind w:firstLine="640" w:firstLineChars="200"/>
        <w:outlineLvl w:val="1"/>
        <w:rPr>
          <w:rFonts w:ascii="黑体" w:hAnsi="黑体" w:eastAsia="黑体" w:cs="黑体"/>
          <w:sz w:val="32"/>
          <w:szCs w:val="32"/>
        </w:rPr>
      </w:pPr>
      <w:bookmarkStart w:id="8" w:name="_Toc24913"/>
      <w:r>
        <w:rPr>
          <w:rFonts w:hint="eastAsia" w:ascii="黑体" w:hAnsi="黑体" w:eastAsia="黑体" w:cs="黑体"/>
          <w:sz w:val="32"/>
          <w:szCs w:val="32"/>
        </w:rPr>
        <w:t>建设范围</w:t>
      </w:r>
      <w:bookmarkEnd w:id="8"/>
    </w:p>
    <w:p w14:paraId="44338668">
      <w:pPr>
        <w:pStyle w:val="41"/>
        <w:numPr>
          <w:ilvl w:val="0"/>
          <w:numId w:val="5"/>
        </w:numPr>
        <w:spacing w:line="360" w:lineRule="auto"/>
        <w:ind w:firstLine="1" w:firstLineChars="0"/>
        <w:rPr>
          <w:rFonts w:cs="Times New Roman"/>
          <w:b/>
        </w:rPr>
      </w:pPr>
      <w:bookmarkStart w:id="9" w:name="_Toc220679313"/>
      <w:r>
        <w:rPr>
          <w:rFonts w:cs="Times New Roman"/>
          <w:b/>
        </w:rPr>
        <w:t>TC系统优化范围</w:t>
      </w:r>
      <w:bookmarkEnd w:id="9"/>
    </w:p>
    <w:p w14:paraId="19E95E78">
      <w:pPr>
        <w:pStyle w:val="58"/>
        <w:numPr>
          <w:ilvl w:val="0"/>
          <w:numId w:val="6"/>
        </w:numPr>
        <w:shd w:val="clear" w:color="auto" w:fill="FFFFFF"/>
        <w:spacing w:before="0" w:beforeAutospacing="0" w:after="0" w:afterAutospacing="0" w:line="360" w:lineRule="auto"/>
        <w:ind w:left="1281"/>
        <w:outlineLvl w:val="2"/>
        <w:rPr>
          <w:rStyle w:val="25"/>
          <w:rFonts w:ascii="仿宋" w:hAnsi="仿宋" w:eastAsia="仿宋" w:cs="Segoe UI"/>
          <w:color w:val="0F1115"/>
          <w:sz w:val="32"/>
          <w:szCs w:val="32"/>
        </w:rPr>
      </w:pPr>
      <w:r>
        <w:rPr>
          <w:rStyle w:val="25"/>
          <w:rFonts w:hint="eastAsia" w:ascii="仿宋" w:hAnsi="仿宋" w:eastAsia="仿宋" w:cs="Segoe UI"/>
          <w:color w:val="0F1115"/>
          <w:sz w:val="32"/>
          <w:szCs w:val="32"/>
        </w:rPr>
        <w:t>TC</w:t>
      </w:r>
      <w:r>
        <w:rPr>
          <w:rStyle w:val="25"/>
          <w:rFonts w:ascii="仿宋" w:hAnsi="仿宋" w:eastAsia="仿宋" w:cs="Segoe UI"/>
          <w:color w:val="0F1115"/>
          <w:sz w:val="32"/>
          <w:szCs w:val="32"/>
        </w:rPr>
        <w:t>系统</w:t>
      </w:r>
      <w:r>
        <w:rPr>
          <w:rStyle w:val="25"/>
          <w:rFonts w:hint="eastAsia" w:ascii="仿宋" w:hAnsi="仿宋" w:eastAsia="仿宋" w:cs="Segoe UI"/>
          <w:color w:val="0F1115"/>
          <w:sz w:val="32"/>
          <w:szCs w:val="32"/>
        </w:rPr>
        <w:t>版本升级</w:t>
      </w:r>
    </w:p>
    <w:p w14:paraId="70043F20">
      <w:pPr>
        <w:pStyle w:val="58"/>
        <w:numPr>
          <w:ilvl w:val="0"/>
          <w:numId w:val="7"/>
        </w:numPr>
        <w:shd w:val="clear" w:color="auto" w:fill="FFFFFF"/>
        <w:tabs>
          <w:tab w:val="left" w:pos="284"/>
          <w:tab w:val="clear" w:pos="720"/>
        </w:tabs>
        <w:spacing w:before="0" w:beforeAutospacing="0" w:after="0" w:afterAutospacing="0"/>
        <w:ind w:left="862" w:firstLine="425"/>
        <w:rPr>
          <w:rFonts w:cs="Times New Roman"/>
          <w:b/>
        </w:rPr>
      </w:pPr>
      <w:r>
        <w:rPr>
          <w:rFonts w:hint="eastAsia" w:ascii="仿宋" w:hAnsi="仿宋" w:eastAsia="仿宋" w:cs="Segoe UI"/>
          <w:color w:val="0F1115"/>
          <w:sz w:val="32"/>
          <w:szCs w:val="32"/>
        </w:rPr>
        <w:t>实现TC系统从11.2版本升级到11.6版本，确保系统功能完整迁移与新版本环境的稳定运行。</w:t>
      </w:r>
    </w:p>
    <w:p w14:paraId="47D0CA79">
      <w:pPr>
        <w:pStyle w:val="58"/>
        <w:numPr>
          <w:ilvl w:val="0"/>
          <w:numId w:val="6"/>
        </w:numPr>
        <w:shd w:val="clear" w:color="auto" w:fill="FFFFFF"/>
        <w:spacing w:before="0" w:beforeAutospacing="0" w:after="0" w:afterAutospacing="0" w:line="360" w:lineRule="auto"/>
        <w:ind w:left="1281"/>
        <w:outlineLvl w:val="2"/>
        <w:rPr>
          <w:rStyle w:val="25"/>
          <w:rFonts w:ascii="仿宋" w:hAnsi="仿宋" w:eastAsia="仿宋" w:cs="Segoe UI"/>
          <w:color w:val="0F1115"/>
          <w:sz w:val="32"/>
          <w:szCs w:val="32"/>
        </w:rPr>
      </w:pPr>
      <w:r>
        <w:rPr>
          <w:rStyle w:val="25"/>
          <w:rFonts w:ascii="仿宋" w:hAnsi="仿宋" w:eastAsia="仿宋" w:cs="Segoe UI"/>
          <w:color w:val="0F1115"/>
          <w:sz w:val="32"/>
          <w:szCs w:val="32"/>
        </w:rPr>
        <w:t>系统架构与性能</w:t>
      </w:r>
    </w:p>
    <w:p w14:paraId="510BE75B">
      <w:pPr>
        <w:pStyle w:val="58"/>
        <w:numPr>
          <w:ilvl w:val="0"/>
          <w:numId w:val="7"/>
        </w:numPr>
        <w:shd w:val="clear" w:color="auto" w:fill="FFFFFF"/>
        <w:tabs>
          <w:tab w:val="left" w:pos="284"/>
          <w:tab w:val="clear" w:pos="720"/>
        </w:tabs>
        <w:spacing w:before="0" w:beforeAutospacing="0" w:after="0" w:afterAutospacing="0"/>
        <w:ind w:left="862" w:firstLine="425"/>
        <w:rPr>
          <w:rFonts w:ascii="仿宋" w:hAnsi="仿宋" w:eastAsia="仿宋" w:cs="Segoe UI"/>
          <w:color w:val="0F1115"/>
          <w:sz w:val="32"/>
          <w:szCs w:val="32"/>
        </w:rPr>
      </w:pPr>
      <w:r>
        <w:rPr>
          <w:rFonts w:ascii="仿宋" w:hAnsi="仿宋" w:eastAsia="仿宋" w:cs="Segoe UI"/>
          <w:color w:val="0F1115"/>
          <w:sz w:val="32"/>
          <w:szCs w:val="32"/>
        </w:rPr>
        <w:t>服务器资源分层重构（数据库、应用、Web分离部署）；</w:t>
      </w:r>
    </w:p>
    <w:p w14:paraId="27D19FDA">
      <w:pPr>
        <w:pStyle w:val="58"/>
        <w:numPr>
          <w:ilvl w:val="0"/>
          <w:numId w:val="7"/>
        </w:numPr>
        <w:shd w:val="clear" w:color="auto" w:fill="FFFFFF"/>
        <w:tabs>
          <w:tab w:val="left" w:pos="284"/>
          <w:tab w:val="clear" w:pos="720"/>
        </w:tabs>
        <w:spacing w:before="0" w:beforeAutospacing="0" w:after="0" w:afterAutospacing="0"/>
        <w:ind w:left="862" w:firstLine="425"/>
        <w:rPr>
          <w:rFonts w:ascii="仿宋" w:hAnsi="仿宋" w:eastAsia="仿宋" w:cs="Segoe UI"/>
          <w:color w:val="0F1115"/>
          <w:sz w:val="32"/>
          <w:szCs w:val="32"/>
        </w:rPr>
      </w:pPr>
      <w:r>
        <w:rPr>
          <w:rFonts w:ascii="仿宋" w:hAnsi="仿宋" w:eastAsia="仿宋" w:cs="Segoe UI"/>
          <w:color w:val="0F1115"/>
          <w:sz w:val="32"/>
          <w:szCs w:val="32"/>
        </w:rPr>
        <w:t>系统级监控与性能调优工具部署；</w:t>
      </w:r>
    </w:p>
    <w:p w14:paraId="195E4A88">
      <w:pPr>
        <w:pStyle w:val="58"/>
        <w:numPr>
          <w:ilvl w:val="0"/>
          <w:numId w:val="7"/>
        </w:numPr>
        <w:shd w:val="clear" w:color="auto" w:fill="FFFFFF"/>
        <w:tabs>
          <w:tab w:val="left" w:pos="284"/>
          <w:tab w:val="clear" w:pos="720"/>
        </w:tabs>
        <w:spacing w:before="0" w:beforeAutospacing="0" w:after="0" w:afterAutospacing="0"/>
        <w:ind w:left="862" w:firstLine="425"/>
        <w:rPr>
          <w:rFonts w:ascii="仿宋" w:hAnsi="仿宋" w:eastAsia="仿宋" w:cs="Segoe UI"/>
          <w:color w:val="0F1115"/>
          <w:sz w:val="32"/>
          <w:szCs w:val="32"/>
        </w:rPr>
      </w:pPr>
      <w:r>
        <w:rPr>
          <w:rFonts w:ascii="仿宋" w:hAnsi="仿宋" w:eastAsia="仿宋" w:cs="Segoe UI"/>
          <w:color w:val="0F1115"/>
          <w:sz w:val="32"/>
          <w:szCs w:val="32"/>
        </w:rPr>
        <w:t>修复自动电子签名程序缺陷，提升签名成功率至99%以上。</w:t>
      </w:r>
    </w:p>
    <w:p w14:paraId="69396939">
      <w:pPr>
        <w:pStyle w:val="58"/>
        <w:numPr>
          <w:ilvl w:val="0"/>
          <w:numId w:val="6"/>
        </w:numPr>
        <w:shd w:val="clear" w:color="auto" w:fill="FFFFFF"/>
        <w:spacing w:before="0" w:beforeAutospacing="0" w:after="0" w:afterAutospacing="0" w:line="360" w:lineRule="auto"/>
        <w:ind w:left="1281"/>
        <w:outlineLvl w:val="2"/>
        <w:rPr>
          <w:rStyle w:val="25"/>
          <w:rFonts w:ascii="仿宋" w:hAnsi="仿宋" w:eastAsia="仿宋" w:cs="Segoe UI"/>
          <w:color w:val="0F1115"/>
          <w:sz w:val="32"/>
          <w:szCs w:val="32"/>
        </w:rPr>
      </w:pPr>
      <w:r>
        <w:rPr>
          <w:rStyle w:val="25"/>
          <w:rFonts w:ascii="仿宋" w:hAnsi="仿宋" w:eastAsia="仿宋" w:cs="Segoe UI"/>
          <w:color w:val="0F1115"/>
          <w:sz w:val="32"/>
          <w:szCs w:val="32"/>
        </w:rPr>
        <w:t>数据管理与报表功能</w:t>
      </w:r>
    </w:p>
    <w:p w14:paraId="17DF82A9">
      <w:pPr>
        <w:pStyle w:val="58"/>
        <w:numPr>
          <w:ilvl w:val="0"/>
          <w:numId w:val="7"/>
        </w:numPr>
        <w:shd w:val="clear" w:color="auto" w:fill="FFFFFF"/>
        <w:tabs>
          <w:tab w:val="left" w:pos="284"/>
          <w:tab w:val="clear" w:pos="720"/>
        </w:tabs>
        <w:spacing w:before="0" w:beforeAutospacing="0" w:after="0" w:afterAutospacing="0"/>
        <w:ind w:left="862" w:firstLine="425"/>
        <w:rPr>
          <w:rFonts w:ascii="仿宋" w:hAnsi="仿宋" w:eastAsia="仿宋" w:cs="Segoe UI"/>
          <w:color w:val="0F1115"/>
          <w:sz w:val="32"/>
          <w:szCs w:val="32"/>
        </w:rPr>
      </w:pPr>
      <w:r>
        <w:rPr>
          <w:rFonts w:ascii="仿宋" w:hAnsi="仿宋" w:eastAsia="仿宋" w:cs="Segoe UI"/>
          <w:color w:val="0F1115"/>
          <w:sz w:val="32"/>
          <w:szCs w:val="32"/>
        </w:rPr>
        <w:t xml:space="preserve"> BOM相关报表（外购件汇总表、整件明细表等）生成算法优化与准确性修复；</w:t>
      </w:r>
    </w:p>
    <w:p w14:paraId="1E0D7421">
      <w:pPr>
        <w:pStyle w:val="58"/>
        <w:numPr>
          <w:ilvl w:val="0"/>
          <w:numId w:val="7"/>
        </w:numPr>
        <w:shd w:val="clear" w:color="auto" w:fill="FFFFFF"/>
        <w:tabs>
          <w:tab w:val="left" w:pos="284"/>
          <w:tab w:val="clear" w:pos="720"/>
        </w:tabs>
        <w:spacing w:before="0" w:beforeAutospacing="0" w:after="0" w:afterAutospacing="0"/>
        <w:ind w:left="862" w:firstLine="425"/>
        <w:rPr>
          <w:rFonts w:ascii="仿宋" w:hAnsi="仿宋" w:eastAsia="仿宋" w:cs="Segoe UI"/>
          <w:color w:val="0F1115"/>
          <w:sz w:val="32"/>
          <w:szCs w:val="32"/>
        </w:rPr>
      </w:pPr>
      <w:r>
        <w:rPr>
          <w:rFonts w:ascii="仿宋" w:hAnsi="仿宋" w:eastAsia="仿宋" w:cs="Segoe UI"/>
          <w:color w:val="0F1115"/>
          <w:sz w:val="32"/>
          <w:szCs w:val="32"/>
        </w:rPr>
        <w:t>开发全量物料BOM使用次数统计查询功能，支持多维度统计与批量查询。</w:t>
      </w:r>
    </w:p>
    <w:p w14:paraId="2DA16E40">
      <w:pPr>
        <w:pStyle w:val="58"/>
        <w:numPr>
          <w:ilvl w:val="0"/>
          <w:numId w:val="6"/>
        </w:numPr>
        <w:shd w:val="clear" w:color="auto" w:fill="FFFFFF"/>
        <w:spacing w:before="0" w:beforeAutospacing="0" w:after="0" w:afterAutospacing="0" w:line="360" w:lineRule="auto"/>
        <w:ind w:left="1281"/>
        <w:outlineLvl w:val="2"/>
        <w:rPr>
          <w:rStyle w:val="25"/>
          <w:rFonts w:ascii="仿宋" w:hAnsi="仿宋" w:eastAsia="仿宋" w:cs="Segoe UI"/>
          <w:color w:val="0F1115"/>
          <w:sz w:val="32"/>
          <w:szCs w:val="32"/>
        </w:rPr>
      </w:pPr>
      <w:r>
        <w:rPr>
          <w:rStyle w:val="25"/>
          <w:rFonts w:ascii="仿宋" w:hAnsi="仿宋" w:eastAsia="仿宋" w:cs="Segoe UI"/>
          <w:color w:val="0F1115"/>
          <w:sz w:val="32"/>
          <w:szCs w:val="32"/>
        </w:rPr>
        <w:t>业务流程与生命周期管理</w:t>
      </w:r>
    </w:p>
    <w:p w14:paraId="75B930BF">
      <w:pPr>
        <w:pStyle w:val="58"/>
        <w:numPr>
          <w:ilvl w:val="0"/>
          <w:numId w:val="7"/>
        </w:numPr>
        <w:shd w:val="clear" w:color="auto" w:fill="FFFFFF"/>
        <w:tabs>
          <w:tab w:val="left" w:pos="284"/>
          <w:tab w:val="clear" w:pos="720"/>
        </w:tabs>
        <w:spacing w:before="0" w:beforeAutospacing="0" w:after="0" w:afterAutospacing="0"/>
        <w:ind w:left="862" w:firstLine="425"/>
        <w:rPr>
          <w:rFonts w:ascii="仿宋" w:hAnsi="仿宋" w:eastAsia="仿宋" w:cs="Segoe UI"/>
          <w:color w:val="0F1115"/>
          <w:sz w:val="32"/>
          <w:szCs w:val="32"/>
        </w:rPr>
      </w:pPr>
      <w:r>
        <w:rPr>
          <w:rFonts w:hint="eastAsia" w:ascii="仿宋" w:hAnsi="仿宋" w:eastAsia="仿宋" w:cs="Segoe UI"/>
          <w:color w:val="0F1115"/>
          <w:sz w:val="32"/>
          <w:szCs w:val="32"/>
        </w:rPr>
        <w:t>“</w:t>
      </w:r>
      <w:r>
        <w:rPr>
          <w:rFonts w:ascii="仿宋" w:hAnsi="仿宋" w:eastAsia="仿宋" w:cs="Segoe UI"/>
          <w:color w:val="0F1115"/>
          <w:sz w:val="32"/>
          <w:szCs w:val="32"/>
        </w:rPr>
        <w:t>一键式”设计文件</w:t>
      </w:r>
      <w:r>
        <w:rPr>
          <w:rFonts w:hint="eastAsia" w:ascii="仿宋" w:hAnsi="仿宋" w:eastAsia="仿宋" w:cs="Segoe UI"/>
          <w:color w:val="0F1115"/>
          <w:sz w:val="32"/>
          <w:szCs w:val="32"/>
        </w:rPr>
        <w:t>等</w:t>
      </w:r>
      <w:r>
        <w:rPr>
          <w:rFonts w:ascii="仿宋" w:hAnsi="仿宋" w:eastAsia="仿宋" w:cs="Segoe UI"/>
          <w:color w:val="0F1115"/>
          <w:sz w:val="32"/>
          <w:szCs w:val="32"/>
        </w:rPr>
        <w:t>自动转</w:t>
      </w:r>
      <w:r>
        <w:rPr>
          <w:rFonts w:hint="eastAsia" w:ascii="仿宋" w:hAnsi="仿宋" w:eastAsia="仿宋" w:cs="Segoe UI"/>
          <w:color w:val="0F1115"/>
          <w:sz w:val="32"/>
          <w:szCs w:val="32"/>
        </w:rPr>
        <w:t>阶</w:t>
      </w:r>
      <w:r>
        <w:rPr>
          <w:rFonts w:ascii="仿宋" w:hAnsi="仿宋" w:eastAsia="仿宋" w:cs="Segoe UI"/>
          <w:color w:val="0F1115"/>
          <w:sz w:val="32"/>
          <w:szCs w:val="32"/>
        </w:rPr>
        <w:t>段功能开发与部署；</w:t>
      </w:r>
    </w:p>
    <w:p w14:paraId="12856D83">
      <w:pPr>
        <w:pStyle w:val="58"/>
        <w:numPr>
          <w:ilvl w:val="0"/>
          <w:numId w:val="7"/>
        </w:numPr>
        <w:shd w:val="clear" w:color="auto" w:fill="FFFFFF"/>
        <w:tabs>
          <w:tab w:val="left" w:pos="284"/>
          <w:tab w:val="clear" w:pos="720"/>
        </w:tabs>
        <w:spacing w:before="0" w:beforeAutospacing="0" w:after="0" w:afterAutospacing="0"/>
        <w:ind w:left="862" w:firstLine="425"/>
        <w:rPr>
          <w:rFonts w:ascii="仿宋" w:hAnsi="仿宋" w:eastAsia="仿宋" w:cs="Segoe UI"/>
          <w:color w:val="0F1115"/>
          <w:sz w:val="32"/>
          <w:szCs w:val="32"/>
        </w:rPr>
      </w:pPr>
      <w:r>
        <w:rPr>
          <w:rFonts w:ascii="仿宋" w:hAnsi="仿宋" w:eastAsia="仿宋" w:cs="Segoe UI"/>
          <w:color w:val="0F1115"/>
          <w:sz w:val="32"/>
          <w:szCs w:val="32"/>
        </w:rPr>
        <w:t>配置军检验收规程等专业模板流程，实现电子化会签与归档；</w:t>
      </w:r>
    </w:p>
    <w:p w14:paraId="60247701">
      <w:pPr>
        <w:pStyle w:val="58"/>
        <w:numPr>
          <w:ilvl w:val="0"/>
          <w:numId w:val="7"/>
        </w:numPr>
        <w:shd w:val="clear" w:color="auto" w:fill="FFFFFF"/>
        <w:tabs>
          <w:tab w:val="left" w:pos="284"/>
          <w:tab w:val="clear" w:pos="720"/>
        </w:tabs>
        <w:spacing w:before="0" w:beforeAutospacing="0" w:after="0" w:afterAutospacing="0"/>
        <w:ind w:left="862" w:firstLine="425"/>
        <w:rPr>
          <w:rFonts w:ascii="仿宋" w:hAnsi="仿宋" w:eastAsia="仿宋" w:cs="Segoe UI"/>
          <w:color w:val="0F1115"/>
          <w:sz w:val="32"/>
          <w:szCs w:val="32"/>
        </w:rPr>
      </w:pPr>
      <w:r>
        <w:rPr>
          <w:rFonts w:ascii="仿宋" w:hAnsi="仿宋" w:eastAsia="仿宋" w:cs="Segoe UI"/>
          <w:color w:val="0F1115"/>
          <w:sz w:val="32"/>
          <w:szCs w:val="32"/>
        </w:rPr>
        <w:t>建立BOM更改自动通知机制，推动变更信息实时同步至制造、采购等部门。</w:t>
      </w:r>
    </w:p>
    <w:p w14:paraId="67B8D11B">
      <w:pPr>
        <w:pStyle w:val="58"/>
        <w:numPr>
          <w:ilvl w:val="0"/>
          <w:numId w:val="6"/>
        </w:numPr>
        <w:shd w:val="clear" w:color="auto" w:fill="FFFFFF"/>
        <w:spacing w:before="0" w:beforeAutospacing="0" w:after="0" w:afterAutospacing="0" w:line="360" w:lineRule="auto"/>
        <w:ind w:left="1281"/>
        <w:outlineLvl w:val="2"/>
        <w:rPr>
          <w:rStyle w:val="25"/>
          <w:rFonts w:ascii="仿宋" w:hAnsi="仿宋" w:eastAsia="仿宋" w:cs="Segoe UI"/>
          <w:color w:val="0F1115"/>
          <w:sz w:val="32"/>
          <w:szCs w:val="32"/>
        </w:rPr>
      </w:pPr>
      <w:r>
        <w:rPr>
          <w:rStyle w:val="25"/>
          <w:rFonts w:ascii="仿宋" w:hAnsi="仿宋" w:eastAsia="仿宋" w:cs="Segoe UI"/>
          <w:color w:val="0F1115"/>
          <w:sz w:val="32"/>
          <w:szCs w:val="32"/>
        </w:rPr>
        <w:t>系统集成与接口</w:t>
      </w:r>
    </w:p>
    <w:p w14:paraId="79A81C37">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hint="eastAsia" w:ascii="仿宋" w:hAnsi="仿宋" w:eastAsia="仿宋" w:cs="Segoe UI"/>
          <w:b w:val="0"/>
          <w:bCs/>
          <w:color w:val="0F1115"/>
          <w:sz w:val="32"/>
          <w:szCs w:val="32"/>
        </w:rPr>
        <w:t>实现TC与ERP、MDM、MES、QMS、软件全生命周期管理平台、数字化工艺系统、客服技术支持服务文件编制工具、电子文件档案、适航管理平台等系统深度集成；</w:t>
      </w:r>
    </w:p>
    <w:p w14:paraId="1E2B243A">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color w:val="0F1115"/>
          <w:sz w:val="32"/>
          <w:szCs w:val="32"/>
        </w:rPr>
      </w:pPr>
      <w:r>
        <w:rPr>
          <w:rStyle w:val="25"/>
          <w:rFonts w:hint="eastAsia" w:ascii="仿宋" w:hAnsi="仿宋" w:eastAsia="仿宋" w:cs="Segoe UI"/>
          <w:b w:val="0"/>
          <w:bCs/>
          <w:color w:val="0F1115"/>
          <w:sz w:val="32"/>
          <w:szCs w:val="32"/>
        </w:rPr>
        <w:t>实现内网所有信息系统（包括但不限于ERP、MDM、MES、QMS、SRM、软件全生命周期管理平台、数字化工艺系统、客服技术支持服务文件编制工具、电子文件档案系统等）的新建集成接口在企业服务总线（SAP PO）中的统一配置、部署与调度管理，确保数据交换的标准化、可控性与可扩展性。</w:t>
      </w:r>
    </w:p>
    <w:p w14:paraId="2804AE2C">
      <w:pPr>
        <w:pStyle w:val="58"/>
        <w:numPr>
          <w:ilvl w:val="0"/>
          <w:numId w:val="6"/>
        </w:numPr>
        <w:shd w:val="clear" w:color="auto" w:fill="FFFFFF"/>
        <w:spacing w:before="0" w:beforeAutospacing="0" w:after="0" w:afterAutospacing="0" w:line="360" w:lineRule="auto"/>
        <w:ind w:left="1281"/>
        <w:outlineLvl w:val="2"/>
        <w:rPr>
          <w:rStyle w:val="25"/>
          <w:rFonts w:ascii="仿宋" w:hAnsi="仿宋" w:eastAsia="仿宋" w:cs="Segoe UI"/>
          <w:color w:val="0F1115"/>
          <w:sz w:val="32"/>
          <w:szCs w:val="32"/>
        </w:rPr>
      </w:pPr>
      <w:r>
        <w:rPr>
          <w:rStyle w:val="25"/>
          <w:rFonts w:ascii="仿宋" w:hAnsi="仿宋" w:eastAsia="仿宋" w:cs="Segoe UI"/>
          <w:color w:val="0F1115"/>
          <w:sz w:val="32"/>
          <w:szCs w:val="32"/>
        </w:rPr>
        <w:t>基础数据与配置</w:t>
      </w:r>
    </w:p>
    <w:p w14:paraId="10E46F6A">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ascii="仿宋" w:hAnsi="仿宋" w:eastAsia="仿宋" w:cs="Segoe UI"/>
          <w:b w:val="0"/>
          <w:bCs/>
          <w:color w:val="0F1115"/>
          <w:sz w:val="32"/>
          <w:szCs w:val="32"/>
        </w:rPr>
        <w:t>完善元器件库、CBB库、标准件库、工装夹具库的结构化分类与线上化管理；</w:t>
      </w:r>
    </w:p>
    <w:p w14:paraId="771AA7DA">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hint="eastAsia" w:ascii="仿宋" w:hAnsi="仿宋" w:eastAsia="仿宋" w:cs="Segoe UI"/>
          <w:b w:val="0"/>
          <w:bCs/>
          <w:color w:val="0F1115"/>
          <w:sz w:val="32"/>
          <w:szCs w:val="32"/>
        </w:rPr>
        <w:t>优化图号生成规则，开发批量选号和批量创建物料功能；</w:t>
      </w:r>
    </w:p>
    <w:p w14:paraId="60D75BAA">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ascii="仿宋" w:hAnsi="仿宋" w:eastAsia="仿宋"/>
          <w:b w:val="0"/>
          <w:bCs/>
          <w:sz w:val="32"/>
          <w:szCs w:val="32"/>
        </w:rPr>
        <w:t>建立技术通知单等文件的集中查询库，提升文件检索与利用效率。</w:t>
      </w:r>
    </w:p>
    <w:p w14:paraId="57834D37">
      <w:pPr>
        <w:pStyle w:val="41"/>
        <w:numPr>
          <w:ilvl w:val="0"/>
          <w:numId w:val="5"/>
        </w:numPr>
        <w:spacing w:line="360" w:lineRule="auto"/>
        <w:ind w:firstLine="1" w:firstLineChars="0"/>
        <w:rPr>
          <w:rFonts w:cs="Times New Roman"/>
          <w:b/>
        </w:rPr>
      </w:pPr>
      <w:bookmarkStart w:id="10" w:name="_Toc220679314"/>
      <w:r>
        <w:rPr>
          <w:rFonts w:cs="Times New Roman"/>
          <w:b/>
        </w:rPr>
        <w:t>NX功能优化范围</w:t>
      </w:r>
      <w:bookmarkEnd w:id="10"/>
    </w:p>
    <w:p w14:paraId="55D62BD7">
      <w:pPr>
        <w:pStyle w:val="58"/>
        <w:numPr>
          <w:ilvl w:val="0"/>
          <w:numId w:val="8"/>
        </w:numPr>
        <w:shd w:val="clear" w:color="auto" w:fill="FFFFFF"/>
        <w:spacing w:before="0" w:beforeAutospacing="0" w:after="0" w:afterAutospacing="0" w:line="360" w:lineRule="auto"/>
        <w:ind w:left="1281"/>
        <w:outlineLvl w:val="2"/>
        <w:rPr>
          <w:rFonts w:ascii="仿宋" w:hAnsi="仿宋" w:eastAsia="仿宋" w:cs="Segoe UI"/>
          <w:color w:val="0F1115"/>
          <w:sz w:val="32"/>
          <w:szCs w:val="32"/>
        </w:rPr>
      </w:pPr>
      <w:r>
        <w:rPr>
          <w:rStyle w:val="25"/>
          <w:rFonts w:hint="eastAsia" w:ascii="仿宋" w:hAnsi="仿宋" w:eastAsia="仿宋" w:cs="Segoe UI"/>
          <w:color w:val="0F1115"/>
          <w:sz w:val="32"/>
          <w:szCs w:val="32"/>
        </w:rPr>
        <w:t>NX10升级到NX12版本</w:t>
      </w:r>
      <w:r>
        <w:rPr>
          <w:rStyle w:val="25"/>
          <w:rFonts w:ascii="仿宋" w:hAnsi="仿宋" w:eastAsia="仿宋" w:cs="Segoe UI"/>
          <w:color w:val="0F1115"/>
          <w:sz w:val="32"/>
          <w:szCs w:val="32"/>
        </w:rPr>
        <w:t>：</w:t>
      </w:r>
    </w:p>
    <w:p w14:paraId="7962E29B">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hint="eastAsia" w:ascii="仿宋" w:hAnsi="仿宋" w:eastAsia="仿宋"/>
          <w:b w:val="0"/>
          <w:bCs/>
          <w:sz w:val="32"/>
          <w:szCs w:val="32"/>
        </w:rPr>
        <w:t>将 NX 设计工具由 NX 10 大版本升级至 NX 12，确保设计环境与功能同步更新；</w:t>
      </w:r>
    </w:p>
    <w:p w14:paraId="1B29C46C">
      <w:pPr>
        <w:pStyle w:val="58"/>
        <w:numPr>
          <w:ilvl w:val="0"/>
          <w:numId w:val="7"/>
        </w:numPr>
        <w:shd w:val="clear" w:color="auto" w:fill="FFFFFF"/>
        <w:tabs>
          <w:tab w:val="left" w:pos="284"/>
          <w:tab w:val="clear" w:pos="720"/>
        </w:tabs>
        <w:spacing w:before="0" w:beforeAutospacing="0" w:after="0" w:afterAutospacing="0"/>
        <w:ind w:left="862" w:firstLine="425"/>
        <w:rPr>
          <w:rFonts w:cs="Times New Roman"/>
          <w:b/>
        </w:rPr>
      </w:pPr>
      <w:r>
        <w:rPr>
          <w:rStyle w:val="25"/>
          <w:rFonts w:hint="eastAsia" w:ascii="仿宋" w:hAnsi="仿宋" w:eastAsia="仿宋"/>
          <w:b w:val="0"/>
          <w:bCs/>
          <w:sz w:val="32"/>
          <w:szCs w:val="32"/>
        </w:rPr>
        <w:t>对现有基于 NX 10 的二次开发程序进行全面的版本迁移与重新适配，保证其在 NX 12 环境下的兼容性与稳定运行。</w:t>
      </w:r>
    </w:p>
    <w:p w14:paraId="262631EB">
      <w:pPr>
        <w:pStyle w:val="58"/>
        <w:numPr>
          <w:ilvl w:val="0"/>
          <w:numId w:val="8"/>
        </w:numPr>
        <w:shd w:val="clear" w:color="auto" w:fill="FFFFFF"/>
        <w:spacing w:before="0" w:beforeAutospacing="0" w:after="0" w:afterAutospacing="0" w:line="360" w:lineRule="auto"/>
        <w:ind w:left="1281"/>
        <w:outlineLvl w:val="2"/>
        <w:rPr>
          <w:rFonts w:ascii="仿宋" w:hAnsi="仿宋" w:eastAsia="仿宋" w:cs="Segoe UI"/>
          <w:color w:val="0F1115"/>
          <w:sz w:val="32"/>
          <w:szCs w:val="32"/>
        </w:rPr>
      </w:pPr>
      <w:r>
        <w:rPr>
          <w:rStyle w:val="25"/>
          <w:rFonts w:ascii="仿宋" w:hAnsi="仿宋" w:eastAsia="仿宋" w:cs="Segoe UI"/>
          <w:color w:val="0F1115"/>
          <w:sz w:val="32"/>
          <w:szCs w:val="32"/>
        </w:rPr>
        <w:t>基础环境与资源库</w:t>
      </w:r>
      <w:r>
        <w:rPr>
          <w:rStyle w:val="25"/>
          <w:rFonts w:hint="eastAsia" w:ascii="仿宋" w:hAnsi="仿宋" w:eastAsia="仿宋" w:cs="Segoe UI"/>
          <w:color w:val="0F1115"/>
          <w:sz w:val="32"/>
          <w:szCs w:val="32"/>
        </w:rPr>
        <w:t>治理</w:t>
      </w:r>
      <w:r>
        <w:rPr>
          <w:rStyle w:val="25"/>
          <w:rFonts w:ascii="仿宋" w:hAnsi="仿宋" w:eastAsia="仿宋" w:cs="Segoe UI"/>
          <w:color w:val="0F1115"/>
          <w:sz w:val="32"/>
          <w:szCs w:val="32"/>
        </w:rPr>
        <w:t>：</w:t>
      </w:r>
    </w:p>
    <w:p w14:paraId="057DB1C0">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hint="eastAsia" w:ascii="仿宋" w:hAnsi="仿宋" w:eastAsia="仿宋" w:cs="Segoe UI"/>
          <w:b w:val="0"/>
          <w:bCs/>
          <w:color w:val="0F1115"/>
          <w:sz w:val="32"/>
          <w:szCs w:val="32"/>
        </w:rPr>
        <w:t>共用库（标准件、材料库、镀涂库）的系统性梳理、数据补全与错误校正；</w:t>
      </w:r>
    </w:p>
    <w:p w14:paraId="4A53E979">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hint="eastAsia" w:ascii="仿宋" w:hAnsi="仿宋" w:eastAsia="仿宋" w:cs="Segoe UI"/>
          <w:b w:val="0"/>
          <w:bCs/>
          <w:color w:val="0F1115"/>
          <w:sz w:val="32"/>
          <w:szCs w:val="32"/>
        </w:rPr>
        <w:t>建模与制图环境配色方案、用户界面模板的标准化配置与统一部署。</w:t>
      </w:r>
    </w:p>
    <w:p w14:paraId="3312E7A6">
      <w:pPr>
        <w:pStyle w:val="58"/>
        <w:numPr>
          <w:ilvl w:val="0"/>
          <w:numId w:val="8"/>
        </w:numPr>
        <w:shd w:val="clear" w:color="auto" w:fill="FFFFFF"/>
        <w:spacing w:before="0" w:beforeAutospacing="0" w:after="0" w:afterAutospacing="0" w:line="360" w:lineRule="auto"/>
        <w:ind w:left="1281"/>
        <w:outlineLvl w:val="2"/>
        <w:rPr>
          <w:rStyle w:val="25"/>
          <w:rFonts w:ascii="仿宋" w:hAnsi="仿宋" w:eastAsia="仿宋" w:cs="Segoe UI"/>
          <w:color w:val="0F1115"/>
          <w:sz w:val="32"/>
          <w:szCs w:val="32"/>
        </w:rPr>
      </w:pPr>
      <w:r>
        <w:rPr>
          <w:rStyle w:val="25"/>
          <w:rFonts w:ascii="仿宋" w:hAnsi="仿宋" w:eastAsia="仿宋" w:cs="Segoe UI"/>
          <w:color w:val="0F1115"/>
          <w:sz w:val="32"/>
          <w:szCs w:val="32"/>
        </w:rPr>
        <w:t>功能增强与问题修复：</w:t>
      </w:r>
    </w:p>
    <w:p w14:paraId="4E5814B2">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hint="eastAsia" w:ascii="仿宋" w:hAnsi="仿宋" w:eastAsia="仿宋" w:cs="Segoe UI"/>
          <w:b w:val="0"/>
          <w:bCs/>
          <w:color w:val="0F1115"/>
          <w:sz w:val="32"/>
          <w:szCs w:val="32"/>
        </w:rPr>
        <w:t>三维标注功能增强，包括中心线自动生成、粗糙度关联标注、英制螺纹标注等；</w:t>
      </w:r>
    </w:p>
    <w:p w14:paraId="210A7D3D">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hint="eastAsia" w:ascii="仿宋" w:hAnsi="仿宋" w:eastAsia="仿宋" w:cs="Segoe UI"/>
          <w:b w:val="0"/>
          <w:bCs/>
          <w:color w:val="0F1115"/>
          <w:sz w:val="32"/>
          <w:szCs w:val="32"/>
        </w:rPr>
        <w:t>图纸比例同步、公差文字标高等细节问题修复；</w:t>
      </w:r>
    </w:p>
    <w:p w14:paraId="7ED976DA">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hint="eastAsia" w:ascii="仿宋" w:hAnsi="仿宋" w:eastAsia="仿宋" w:cs="Segoe UI"/>
          <w:b w:val="0"/>
          <w:bCs/>
          <w:color w:val="0F1115"/>
          <w:sz w:val="32"/>
          <w:szCs w:val="32"/>
        </w:rPr>
        <w:t>解决装配图更新失败、明细表更新不及时等高频问题。</w:t>
      </w:r>
    </w:p>
    <w:p w14:paraId="6F3D1D02">
      <w:pPr>
        <w:pStyle w:val="58"/>
        <w:numPr>
          <w:ilvl w:val="0"/>
          <w:numId w:val="8"/>
        </w:numPr>
        <w:shd w:val="clear" w:color="auto" w:fill="FFFFFF"/>
        <w:spacing w:before="0" w:beforeAutospacing="0" w:after="0" w:afterAutospacing="0" w:line="360" w:lineRule="auto"/>
        <w:ind w:left="1281"/>
        <w:outlineLvl w:val="2"/>
        <w:rPr>
          <w:rStyle w:val="25"/>
          <w:rFonts w:ascii="仿宋" w:hAnsi="仿宋" w:eastAsia="仿宋" w:cs="Segoe UI"/>
          <w:color w:val="0F1115"/>
          <w:sz w:val="32"/>
          <w:szCs w:val="32"/>
        </w:rPr>
      </w:pPr>
      <w:r>
        <w:rPr>
          <w:rStyle w:val="25"/>
          <w:rFonts w:ascii="仿宋" w:hAnsi="仿宋" w:eastAsia="仿宋" w:cs="Segoe UI"/>
          <w:color w:val="0F1115"/>
          <w:sz w:val="32"/>
          <w:szCs w:val="32"/>
        </w:rPr>
        <w:t>协同与集成：</w:t>
      </w:r>
    </w:p>
    <w:p w14:paraId="5C9C4667">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hint="eastAsia" w:ascii="仿宋" w:hAnsi="仿宋" w:eastAsia="仿宋" w:cs="Segoe UI"/>
          <w:b w:val="0"/>
          <w:bCs/>
          <w:color w:val="0F1115"/>
          <w:sz w:val="32"/>
          <w:szCs w:val="32"/>
        </w:rPr>
        <w:t>支持三维下车间（MBD）的轻量化模型（JT）自动生成与业务流程串通；</w:t>
      </w:r>
    </w:p>
    <w:p w14:paraId="287AEFAE">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hint="eastAsia" w:ascii="仿宋" w:hAnsi="仿宋" w:eastAsia="仿宋" w:cs="Segoe UI"/>
          <w:b w:val="0"/>
          <w:bCs/>
          <w:color w:val="0F1115"/>
          <w:sz w:val="32"/>
          <w:szCs w:val="32"/>
        </w:rPr>
        <w:t>开发与TC集成的在线干涉检查功能；</w:t>
      </w:r>
    </w:p>
    <w:p w14:paraId="0F6281B0">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ascii="仿宋" w:hAnsi="仿宋" w:eastAsia="仿宋"/>
          <w:b w:val="0"/>
          <w:bCs/>
          <w:sz w:val="32"/>
          <w:szCs w:val="32"/>
        </w:rPr>
        <w:t>实现标准件自动装配、组件替换同步明细表等二次开发能力</w:t>
      </w:r>
      <w:r>
        <w:rPr>
          <w:rStyle w:val="25"/>
          <w:rFonts w:hint="eastAsia" w:ascii="仿宋" w:hAnsi="仿宋" w:eastAsia="仿宋" w:cs="Segoe UI"/>
          <w:b w:val="0"/>
          <w:bCs/>
          <w:color w:val="0F1115"/>
          <w:sz w:val="32"/>
          <w:szCs w:val="32"/>
        </w:rPr>
        <w:t>。</w:t>
      </w:r>
    </w:p>
    <w:p w14:paraId="2FA3A534">
      <w:pPr>
        <w:pStyle w:val="41"/>
        <w:numPr>
          <w:ilvl w:val="0"/>
          <w:numId w:val="5"/>
        </w:numPr>
        <w:spacing w:line="360" w:lineRule="auto"/>
        <w:ind w:firstLine="1" w:firstLineChars="0"/>
        <w:rPr>
          <w:rFonts w:cs="Times New Roman"/>
          <w:b/>
        </w:rPr>
      </w:pPr>
      <w:r>
        <w:rPr>
          <w:rFonts w:hint="eastAsia" w:cs="Times New Roman"/>
          <w:b/>
        </w:rPr>
        <w:t>Cadence封装库管理及设计协同</w:t>
      </w:r>
    </w:p>
    <w:p w14:paraId="5D612DBE">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color w:val="0F1115"/>
          <w:sz w:val="32"/>
          <w:szCs w:val="32"/>
        </w:rPr>
      </w:pPr>
      <w:r>
        <w:rPr>
          <w:rStyle w:val="25"/>
          <w:rFonts w:hint="eastAsia" w:ascii="仿宋" w:hAnsi="仿宋" w:eastAsia="仿宋" w:cs="Segoe UI"/>
          <w:b w:val="0"/>
          <w:color w:val="0F1115"/>
          <w:sz w:val="32"/>
          <w:szCs w:val="32"/>
        </w:rPr>
        <w:t>将Cadence封装库全面纳入TC系统进行全生命周期管理，构建统一的电子设计数据源；</w:t>
      </w:r>
    </w:p>
    <w:p w14:paraId="74C26EA7">
      <w:pPr>
        <w:pStyle w:val="58"/>
        <w:numPr>
          <w:ilvl w:val="0"/>
          <w:numId w:val="7"/>
        </w:numPr>
        <w:shd w:val="clear" w:color="auto" w:fill="FFFFFF"/>
        <w:tabs>
          <w:tab w:val="left" w:pos="284"/>
          <w:tab w:val="clear" w:pos="720"/>
        </w:tabs>
        <w:spacing w:before="0" w:beforeAutospacing="0" w:after="0" w:afterAutospacing="0"/>
        <w:ind w:left="862" w:firstLine="425"/>
        <w:rPr>
          <w:rStyle w:val="25"/>
          <w:rFonts w:ascii="仿宋" w:hAnsi="仿宋" w:eastAsia="仿宋" w:cs="Segoe UI"/>
          <w:b w:val="0"/>
          <w:bCs/>
          <w:color w:val="0F1115"/>
          <w:sz w:val="32"/>
          <w:szCs w:val="32"/>
        </w:rPr>
      </w:pPr>
      <w:r>
        <w:rPr>
          <w:rStyle w:val="25"/>
          <w:rFonts w:ascii="仿宋" w:hAnsi="仿宋" w:eastAsia="仿宋"/>
          <w:b w:val="0"/>
          <w:bCs/>
          <w:sz w:val="32"/>
          <w:szCs w:val="32"/>
        </w:rPr>
        <w:t>建立电-机协同设计机制，支持原理图、PCB数据与机械结构模型的数据关联与变更同步。</w:t>
      </w:r>
    </w:p>
    <w:p w14:paraId="0561D3B0">
      <w:pPr>
        <w:numPr>
          <w:ilvl w:val="0"/>
          <w:numId w:val="3"/>
        </w:numPr>
        <w:spacing w:line="560" w:lineRule="exact"/>
        <w:ind w:firstLine="640" w:firstLineChars="200"/>
        <w:outlineLvl w:val="1"/>
        <w:rPr>
          <w:rFonts w:ascii="黑体" w:hAnsi="黑体" w:eastAsia="黑体" w:cs="黑体"/>
          <w:sz w:val="32"/>
          <w:szCs w:val="32"/>
        </w:rPr>
      </w:pPr>
      <w:bookmarkStart w:id="11" w:name="_Toc27053"/>
      <w:bookmarkStart w:id="12" w:name="_Toc6007"/>
      <w:r>
        <w:rPr>
          <w:rFonts w:hint="eastAsia" w:ascii="黑体" w:hAnsi="黑体" w:eastAsia="黑体" w:cs="黑体"/>
          <w:sz w:val="32"/>
          <w:szCs w:val="32"/>
        </w:rPr>
        <w:t>组织范围</w:t>
      </w:r>
      <w:bookmarkEnd w:id="11"/>
      <w:bookmarkEnd w:id="12"/>
    </w:p>
    <w:p w14:paraId="6666781E">
      <w:pPr>
        <w:pStyle w:val="58"/>
        <w:shd w:val="clear" w:color="auto" w:fill="FFFFFF"/>
        <w:spacing w:before="0" w:beforeAutospacing="0" w:after="0" w:afterAutospacing="0"/>
        <w:ind w:firstLine="640" w:firstLineChars="200"/>
        <w:rPr>
          <w:rFonts w:ascii="仿宋" w:hAnsi="仿宋" w:eastAsia="仿宋" w:cs="Segoe UI"/>
          <w:color w:val="0F1115"/>
          <w:sz w:val="32"/>
          <w:szCs w:val="32"/>
        </w:rPr>
      </w:pPr>
      <w:r>
        <w:rPr>
          <w:rFonts w:ascii="仿宋" w:hAnsi="仿宋" w:eastAsia="仿宋" w:cs="Segoe UI"/>
          <w:color w:val="0F1115"/>
          <w:sz w:val="32"/>
          <w:szCs w:val="32"/>
        </w:rPr>
        <w:t>本次项目建设涉及的组织范围涵盖九洲空管公司所有与产品研发、工艺设计、生产制造、项目管理、质量管控相关的部门及用户群体。项目将建立跨部门协同机制，确保业务需求准确传递、方案设计充分评审、系统测试全面覆盖、培训推广有效落地。</w:t>
      </w:r>
    </w:p>
    <w:p w14:paraId="76D08E0A">
      <w:pPr>
        <w:numPr>
          <w:ilvl w:val="0"/>
          <w:numId w:val="2"/>
        </w:numPr>
        <w:spacing w:before="260" w:after="260" w:line="560" w:lineRule="exact"/>
        <w:jc w:val="center"/>
        <w:outlineLvl w:val="0"/>
        <w:rPr>
          <w:rFonts w:ascii="黑体" w:hAnsi="黑体" w:eastAsia="黑体" w:cs="黑体"/>
          <w:kern w:val="0"/>
          <w:sz w:val="32"/>
          <w:szCs w:val="32"/>
        </w:rPr>
      </w:pPr>
      <w:bookmarkStart w:id="13" w:name="_Toc25976"/>
      <w:bookmarkStart w:id="14" w:name="_Toc13587"/>
      <w:r>
        <w:rPr>
          <w:rFonts w:hint="eastAsia" w:ascii="黑体" w:hAnsi="黑体" w:eastAsia="黑体" w:cs="黑体"/>
          <w:kern w:val="0"/>
          <w:sz w:val="32"/>
          <w:szCs w:val="32"/>
        </w:rPr>
        <w:t>业务需求</w:t>
      </w:r>
      <w:bookmarkEnd w:id="13"/>
    </w:p>
    <w:p w14:paraId="7A0A52AF">
      <w:pPr>
        <w:pStyle w:val="58"/>
        <w:shd w:val="clear" w:color="auto" w:fill="FFFFFF"/>
        <w:spacing w:before="0" w:beforeAutospacing="0" w:after="0" w:afterAutospacing="0"/>
        <w:ind w:firstLine="640" w:firstLineChars="200"/>
        <w:rPr>
          <w:rFonts w:ascii="仿宋" w:hAnsi="仿宋" w:eastAsia="仿宋" w:cs="Segoe UI"/>
          <w:color w:val="0F1115"/>
          <w:sz w:val="32"/>
          <w:szCs w:val="32"/>
        </w:rPr>
      </w:pPr>
      <w:r>
        <w:rPr>
          <w:rFonts w:ascii="仿宋" w:hAnsi="仿宋" w:eastAsia="仿宋" w:cs="Segoe UI"/>
          <w:color w:val="0F1115"/>
          <w:sz w:val="32"/>
          <w:szCs w:val="32"/>
        </w:rPr>
        <w:t>为确保项目建设目标的有效落地，本章节将建设目标分解为具体的、可执行的业务功能需求。需求清单严格对应系统性能优化、协同设计功能增强、跨系统集成贯通等核心维度，旨在通过解决具体业务痛点，支撑研发周期的缩短与数据质量的提升。</w:t>
      </w:r>
    </w:p>
    <w:p w14:paraId="12D3979F">
      <w:pPr>
        <w:numPr>
          <w:ilvl w:val="0"/>
          <w:numId w:val="9"/>
        </w:numPr>
        <w:spacing w:after="312" w:afterLines="100"/>
        <w:ind w:firstLine="640" w:firstLineChars="200"/>
        <w:outlineLvl w:val="1"/>
        <w:rPr>
          <w:rFonts w:ascii="黑体" w:hAnsi="黑体" w:eastAsia="黑体" w:cs="黑体"/>
          <w:sz w:val="32"/>
          <w:szCs w:val="32"/>
        </w:rPr>
      </w:pPr>
      <w:bookmarkStart w:id="15" w:name="_Toc22539"/>
      <w:r>
        <w:rPr>
          <w:rFonts w:hint="eastAsia" w:ascii="黑体" w:hAnsi="黑体" w:eastAsia="黑体" w:cs="黑体"/>
          <w:sz w:val="32"/>
          <w:szCs w:val="32"/>
        </w:rPr>
        <w:t>TC系统优化需求清单</w:t>
      </w:r>
      <w:bookmarkEnd w:id="15"/>
    </w:p>
    <w:tbl>
      <w:tblPr>
        <w:tblStyle w:val="22"/>
        <w:tblW w:w="5000" w:type="pct"/>
        <w:tblInd w:w="0" w:type="dxa"/>
        <w:tblLayout w:type="autofit"/>
        <w:tblCellMar>
          <w:top w:w="0" w:type="dxa"/>
          <w:left w:w="108" w:type="dxa"/>
          <w:bottom w:w="0" w:type="dxa"/>
          <w:right w:w="108" w:type="dxa"/>
        </w:tblCellMar>
      </w:tblPr>
      <w:tblGrid>
        <w:gridCol w:w="1384"/>
        <w:gridCol w:w="1015"/>
        <w:gridCol w:w="1227"/>
        <w:gridCol w:w="4045"/>
        <w:gridCol w:w="1390"/>
      </w:tblGrid>
      <w:tr w14:paraId="29FB4303">
        <w:tblPrEx>
          <w:tblCellMar>
            <w:top w:w="0" w:type="dxa"/>
            <w:left w:w="108" w:type="dxa"/>
            <w:bottom w:w="0" w:type="dxa"/>
            <w:right w:w="108" w:type="dxa"/>
          </w:tblCellMar>
        </w:tblPrEx>
        <w:trPr>
          <w:cantSplit/>
          <w:trHeight w:val="384" w:hRule="atLeast"/>
          <w:tblHeader/>
        </w:trPr>
        <w:tc>
          <w:tcPr>
            <w:tcW w:w="135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7BE2033E">
            <w:pPr>
              <w:adjustRightInd w:val="0"/>
              <w:snapToGrid w:val="0"/>
              <w:jc w:val="center"/>
              <w:rPr>
                <w:rFonts w:ascii="华文仿宋" w:hAnsi="华文仿宋" w:eastAsia="华文仿宋" w:cs="Times New Roman"/>
                <w:b/>
                <w:bCs/>
                <w:sz w:val="24"/>
                <w:szCs w:val="24"/>
              </w:rPr>
            </w:pPr>
            <w:r>
              <w:rPr>
                <w:rFonts w:hint="eastAsia" w:ascii="华文仿宋" w:hAnsi="华文仿宋" w:eastAsia="华文仿宋"/>
                <w:b/>
                <w:bCs/>
                <w:sz w:val="24"/>
                <w:szCs w:val="24"/>
              </w:rPr>
              <w:t>需求编号</w:t>
            </w:r>
          </w:p>
        </w:tc>
        <w:tc>
          <w:tcPr>
            <w:tcW w:w="99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D17C749">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系统名</w:t>
            </w:r>
          </w:p>
        </w:tc>
        <w:tc>
          <w:tcPr>
            <w:tcW w:w="119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62B2931">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需求类型</w:t>
            </w:r>
          </w:p>
        </w:tc>
        <w:tc>
          <w:tcPr>
            <w:tcW w:w="3944"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7D38D0C">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需求描述</w:t>
            </w:r>
          </w:p>
        </w:tc>
        <w:tc>
          <w:tcPr>
            <w:tcW w:w="1355"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CCED13C">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优先级</w:t>
            </w:r>
          </w:p>
        </w:tc>
      </w:tr>
      <w:tr w14:paraId="27CF260B">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111A48C2">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w:t>
            </w:r>
            <w:r>
              <w:rPr>
                <w:rFonts w:ascii="仿宋" w:hAnsi="仿宋" w:eastAsia="仿宋" w:cs="宋体"/>
                <w:color w:val="0F1115"/>
                <w:kern w:val="0"/>
                <w:sz w:val="22"/>
              </w:rPr>
              <w:t>0</w:t>
            </w:r>
            <w:r>
              <w:rPr>
                <w:rFonts w:hint="eastAsia" w:ascii="仿宋" w:hAnsi="仿宋" w:eastAsia="仿宋" w:cs="宋体"/>
                <w:color w:val="0F1115"/>
                <w:kern w:val="0"/>
                <w:sz w:val="22"/>
              </w:rPr>
              <w:t>1</w:t>
            </w:r>
          </w:p>
        </w:tc>
        <w:tc>
          <w:tcPr>
            <w:tcW w:w="990" w:type="dxa"/>
            <w:tcBorders>
              <w:top w:val="nil"/>
              <w:left w:val="nil"/>
              <w:bottom w:val="single" w:color="auto" w:sz="4" w:space="0"/>
              <w:right w:val="single" w:color="auto" w:sz="4" w:space="0"/>
            </w:tcBorders>
            <w:shd w:val="clear" w:color="auto" w:fill="FFFFFF"/>
            <w:vAlign w:val="center"/>
          </w:tcPr>
          <w:p w14:paraId="6177BB4E">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2A701AC6">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版本升级</w:t>
            </w:r>
          </w:p>
        </w:tc>
        <w:tc>
          <w:tcPr>
            <w:tcW w:w="3944" w:type="dxa"/>
            <w:tcBorders>
              <w:top w:val="nil"/>
              <w:left w:val="nil"/>
              <w:bottom w:val="single" w:color="auto" w:sz="4" w:space="0"/>
              <w:right w:val="single" w:color="auto" w:sz="4" w:space="0"/>
            </w:tcBorders>
            <w:shd w:val="clear" w:color="auto" w:fill="FFFFFF"/>
            <w:vAlign w:val="center"/>
          </w:tcPr>
          <w:p w14:paraId="778D2985">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实现TC系统从11.2版本升级到11.6版本，确保系统功能完整迁移与新版本环境的稳定运行。</w:t>
            </w:r>
          </w:p>
        </w:tc>
        <w:tc>
          <w:tcPr>
            <w:tcW w:w="1355" w:type="dxa"/>
            <w:tcBorders>
              <w:top w:val="nil"/>
              <w:left w:val="nil"/>
              <w:bottom w:val="single" w:color="auto" w:sz="4" w:space="0"/>
              <w:right w:val="single" w:color="auto" w:sz="4" w:space="0"/>
            </w:tcBorders>
            <w:shd w:val="clear" w:color="auto" w:fill="FFFFFF"/>
            <w:vAlign w:val="center"/>
          </w:tcPr>
          <w:p w14:paraId="3C591457">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51F63838">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6152E578">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w:t>
            </w:r>
            <w:r>
              <w:rPr>
                <w:rFonts w:ascii="仿宋" w:hAnsi="仿宋" w:eastAsia="仿宋" w:cs="宋体"/>
                <w:color w:val="0F1115"/>
                <w:kern w:val="0"/>
                <w:sz w:val="22"/>
              </w:rPr>
              <w:t>0</w:t>
            </w:r>
            <w:r>
              <w:rPr>
                <w:rFonts w:hint="eastAsia" w:ascii="仿宋" w:hAnsi="仿宋" w:eastAsia="仿宋" w:cs="宋体"/>
                <w:color w:val="0F1115"/>
                <w:kern w:val="0"/>
                <w:sz w:val="22"/>
              </w:rPr>
              <w:t>2</w:t>
            </w:r>
          </w:p>
        </w:tc>
        <w:tc>
          <w:tcPr>
            <w:tcW w:w="990" w:type="dxa"/>
            <w:tcBorders>
              <w:top w:val="nil"/>
              <w:left w:val="nil"/>
              <w:bottom w:val="single" w:color="auto" w:sz="4" w:space="0"/>
              <w:right w:val="single" w:color="auto" w:sz="4" w:space="0"/>
            </w:tcBorders>
            <w:shd w:val="clear" w:color="auto" w:fill="FFFFFF"/>
            <w:vAlign w:val="center"/>
          </w:tcPr>
          <w:p w14:paraId="0ECCFF8D">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669AC3BE">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架构优化</w:t>
            </w:r>
          </w:p>
        </w:tc>
        <w:tc>
          <w:tcPr>
            <w:tcW w:w="3944" w:type="dxa"/>
            <w:tcBorders>
              <w:top w:val="nil"/>
              <w:left w:val="nil"/>
              <w:bottom w:val="single" w:color="auto" w:sz="4" w:space="0"/>
              <w:right w:val="single" w:color="auto" w:sz="4" w:space="0"/>
            </w:tcBorders>
            <w:shd w:val="clear" w:color="auto" w:fill="FFFFFF"/>
            <w:vAlign w:val="center"/>
          </w:tcPr>
          <w:p w14:paraId="6F9B9699">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将现有单服务器集中式架构重构为数据库服务器、应用服务器、Web服务器物理分离的分布式架构，提升系统稳定性与扩展能力。</w:t>
            </w:r>
          </w:p>
        </w:tc>
        <w:tc>
          <w:tcPr>
            <w:tcW w:w="1355" w:type="dxa"/>
            <w:tcBorders>
              <w:top w:val="nil"/>
              <w:left w:val="nil"/>
              <w:bottom w:val="single" w:color="auto" w:sz="4" w:space="0"/>
              <w:right w:val="single" w:color="auto" w:sz="4" w:space="0"/>
            </w:tcBorders>
            <w:shd w:val="clear" w:color="auto" w:fill="FFFFFF"/>
            <w:vAlign w:val="center"/>
          </w:tcPr>
          <w:p w14:paraId="30B88FB9">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1DB8FD37">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005465AA">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TC-03</w:t>
            </w:r>
          </w:p>
        </w:tc>
        <w:tc>
          <w:tcPr>
            <w:tcW w:w="990" w:type="dxa"/>
            <w:tcBorders>
              <w:top w:val="nil"/>
              <w:left w:val="nil"/>
              <w:bottom w:val="single" w:color="auto" w:sz="4" w:space="0"/>
              <w:right w:val="single" w:color="auto" w:sz="4" w:space="0"/>
            </w:tcBorders>
            <w:shd w:val="clear" w:color="auto" w:fill="FFFFFF"/>
            <w:vAlign w:val="center"/>
          </w:tcPr>
          <w:p w14:paraId="0421252F">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3345BE07">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性能调优</w:t>
            </w:r>
          </w:p>
        </w:tc>
        <w:tc>
          <w:tcPr>
            <w:tcW w:w="3944" w:type="dxa"/>
            <w:tcBorders>
              <w:top w:val="nil"/>
              <w:left w:val="nil"/>
              <w:bottom w:val="single" w:color="auto" w:sz="4" w:space="0"/>
              <w:right w:val="single" w:color="auto" w:sz="4" w:space="0"/>
            </w:tcBorders>
            <w:shd w:val="clear" w:color="auto" w:fill="FFFFFF"/>
            <w:vAlign w:val="center"/>
          </w:tcPr>
          <w:p w14:paraId="5B68E819">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进行全面系统级性能调优，包括数据库索引优化、查询语句优化、缓存策略调整，确保在高并发（200人）下系统流畅运行。</w:t>
            </w:r>
          </w:p>
        </w:tc>
        <w:tc>
          <w:tcPr>
            <w:tcW w:w="1355" w:type="dxa"/>
            <w:tcBorders>
              <w:top w:val="nil"/>
              <w:left w:val="nil"/>
              <w:bottom w:val="single" w:color="auto" w:sz="4" w:space="0"/>
              <w:right w:val="single" w:color="auto" w:sz="4" w:space="0"/>
            </w:tcBorders>
            <w:shd w:val="clear" w:color="auto" w:fill="FFFFFF"/>
            <w:vAlign w:val="center"/>
          </w:tcPr>
          <w:p w14:paraId="73AA3CC7">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1EA4DADE">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456A7C69">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TC-04</w:t>
            </w:r>
          </w:p>
        </w:tc>
        <w:tc>
          <w:tcPr>
            <w:tcW w:w="990" w:type="dxa"/>
            <w:tcBorders>
              <w:top w:val="nil"/>
              <w:left w:val="nil"/>
              <w:bottom w:val="single" w:color="auto" w:sz="4" w:space="0"/>
              <w:right w:val="single" w:color="auto" w:sz="4" w:space="0"/>
            </w:tcBorders>
            <w:shd w:val="clear" w:color="auto" w:fill="FFFFFF"/>
            <w:vAlign w:val="center"/>
          </w:tcPr>
          <w:p w14:paraId="43EFE572">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016C2D57">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监控部署</w:t>
            </w:r>
          </w:p>
        </w:tc>
        <w:tc>
          <w:tcPr>
            <w:tcW w:w="3944" w:type="dxa"/>
            <w:tcBorders>
              <w:top w:val="nil"/>
              <w:left w:val="nil"/>
              <w:bottom w:val="single" w:color="auto" w:sz="4" w:space="0"/>
              <w:right w:val="single" w:color="auto" w:sz="4" w:space="0"/>
            </w:tcBorders>
            <w:shd w:val="clear" w:color="auto" w:fill="FFFFFF"/>
            <w:vAlign w:val="center"/>
          </w:tcPr>
          <w:p w14:paraId="5AA03714">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部署系统性能监控工具，实时监控响应时间、CPU/内存占用、并发数，并支持预警。</w:t>
            </w:r>
          </w:p>
        </w:tc>
        <w:tc>
          <w:tcPr>
            <w:tcW w:w="1355" w:type="dxa"/>
            <w:tcBorders>
              <w:top w:val="nil"/>
              <w:left w:val="nil"/>
              <w:bottom w:val="single" w:color="auto" w:sz="4" w:space="0"/>
              <w:right w:val="single" w:color="auto" w:sz="4" w:space="0"/>
            </w:tcBorders>
            <w:shd w:val="clear" w:color="auto" w:fill="FFFFFF"/>
            <w:vAlign w:val="center"/>
          </w:tcPr>
          <w:p w14:paraId="4CC96AA2">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中</w:t>
            </w:r>
          </w:p>
        </w:tc>
      </w:tr>
      <w:tr w14:paraId="1E6CB45B">
        <w:tblPrEx>
          <w:tblCellMar>
            <w:top w:w="0" w:type="dxa"/>
            <w:left w:w="108" w:type="dxa"/>
            <w:bottom w:w="0" w:type="dxa"/>
            <w:right w:w="108" w:type="dxa"/>
          </w:tblCellMar>
        </w:tblPrEx>
        <w:trPr>
          <w:cantSplit/>
          <w:trHeight w:val="1248"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73F7BB0C">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TC-05</w:t>
            </w:r>
          </w:p>
        </w:tc>
        <w:tc>
          <w:tcPr>
            <w:tcW w:w="990" w:type="dxa"/>
            <w:tcBorders>
              <w:top w:val="nil"/>
              <w:left w:val="nil"/>
              <w:bottom w:val="single" w:color="auto" w:sz="4" w:space="0"/>
              <w:right w:val="single" w:color="auto" w:sz="4" w:space="0"/>
            </w:tcBorders>
            <w:shd w:val="clear" w:color="auto" w:fill="FFFFFF"/>
            <w:vAlign w:val="center"/>
          </w:tcPr>
          <w:p w14:paraId="4F040050">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448BED43">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功能优化</w:t>
            </w:r>
          </w:p>
        </w:tc>
        <w:tc>
          <w:tcPr>
            <w:tcW w:w="3944" w:type="dxa"/>
            <w:tcBorders>
              <w:top w:val="nil"/>
              <w:left w:val="nil"/>
              <w:bottom w:val="single" w:color="auto" w:sz="4" w:space="0"/>
              <w:right w:val="single" w:color="auto" w:sz="4" w:space="0"/>
            </w:tcBorders>
            <w:shd w:val="clear" w:color="auto" w:fill="FFFFFF"/>
            <w:vAlign w:val="center"/>
          </w:tcPr>
          <w:p w14:paraId="1B2AFAFC">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修复BOM报表（外购件汇总表、整件明细表、整件汇总表等）BOM报表生成逻辑，解决物料分组不准确、格式输出错误等问题，优化BOM报表显示格式，确保报表内容与TC中BOM结构完全一致，将BOM报表生成时间从目前的10~20分钟缩短至10分钟以内。</w:t>
            </w:r>
          </w:p>
        </w:tc>
        <w:tc>
          <w:tcPr>
            <w:tcW w:w="1355" w:type="dxa"/>
            <w:tcBorders>
              <w:top w:val="nil"/>
              <w:left w:val="nil"/>
              <w:bottom w:val="single" w:color="auto" w:sz="4" w:space="0"/>
              <w:right w:val="single" w:color="auto" w:sz="4" w:space="0"/>
            </w:tcBorders>
            <w:shd w:val="clear" w:color="auto" w:fill="FFFFFF"/>
            <w:vAlign w:val="center"/>
          </w:tcPr>
          <w:p w14:paraId="0D1F6C9F">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7C26A621">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178FF254">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TC-06</w:t>
            </w:r>
          </w:p>
        </w:tc>
        <w:tc>
          <w:tcPr>
            <w:tcW w:w="990" w:type="dxa"/>
            <w:tcBorders>
              <w:top w:val="nil"/>
              <w:left w:val="nil"/>
              <w:bottom w:val="single" w:color="auto" w:sz="4" w:space="0"/>
              <w:right w:val="single" w:color="auto" w:sz="4" w:space="0"/>
            </w:tcBorders>
            <w:shd w:val="clear" w:color="auto" w:fill="FFFFFF"/>
            <w:vAlign w:val="center"/>
          </w:tcPr>
          <w:p w14:paraId="597A57EB">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4F61E2E3">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新功能</w:t>
            </w:r>
          </w:p>
        </w:tc>
        <w:tc>
          <w:tcPr>
            <w:tcW w:w="3944" w:type="dxa"/>
            <w:tcBorders>
              <w:top w:val="nil"/>
              <w:left w:val="nil"/>
              <w:bottom w:val="single" w:color="auto" w:sz="4" w:space="0"/>
              <w:right w:val="single" w:color="auto" w:sz="4" w:space="0"/>
            </w:tcBorders>
            <w:shd w:val="clear" w:color="auto" w:fill="FFFFFF"/>
            <w:vAlign w:val="center"/>
          </w:tcPr>
          <w:p w14:paraId="2EE70031">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开发全量物料BOM使用次数统计查询功能，支持按物料编码、项目编码统计，并提供可视化界面、批量查询接口。</w:t>
            </w:r>
          </w:p>
        </w:tc>
        <w:tc>
          <w:tcPr>
            <w:tcW w:w="1355" w:type="dxa"/>
            <w:tcBorders>
              <w:top w:val="nil"/>
              <w:left w:val="nil"/>
              <w:bottom w:val="single" w:color="auto" w:sz="4" w:space="0"/>
              <w:right w:val="single" w:color="auto" w:sz="4" w:space="0"/>
            </w:tcBorders>
            <w:shd w:val="clear" w:color="auto" w:fill="FFFFFF"/>
            <w:vAlign w:val="center"/>
          </w:tcPr>
          <w:p w14:paraId="4EF6A9CC">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2B9D1B83">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697D20F5">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TC-07</w:t>
            </w:r>
          </w:p>
        </w:tc>
        <w:tc>
          <w:tcPr>
            <w:tcW w:w="990" w:type="dxa"/>
            <w:tcBorders>
              <w:top w:val="nil"/>
              <w:left w:val="nil"/>
              <w:bottom w:val="single" w:color="auto" w:sz="4" w:space="0"/>
              <w:right w:val="single" w:color="auto" w:sz="4" w:space="0"/>
            </w:tcBorders>
            <w:shd w:val="clear" w:color="auto" w:fill="FFFFFF"/>
            <w:vAlign w:val="center"/>
          </w:tcPr>
          <w:p w14:paraId="4D7E2D8D">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26EEF2BD">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资源库建设</w:t>
            </w:r>
          </w:p>
        </w:tc>
        <w:tc>
          <w:tcPr>
            <w:tcW w:w="3944" w:type="dxa"/>
            <w:tcBorders>
              <w:top w:val="nil"/>
              <w:left w:val="nil"/>
              <w:bottom w:val="single" w:color="auto" w:sz="4" w:space="0"/>
              <w:right w:val="single" w:color="auto" w:sz="4" w:space="0"/>
            </w:tcBorders>
            <w:shd w:val="clear" w:color="auto" w:fill="FFFFFF"/>
            <w:vAlign w:val="center"/>
          </w:tcPr>
          <w:p w14:paraId="3DF43374">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将CBB库、标准化工装夹具库完整迁移至TC，实现结构化分类、线上检索、版本控制和使用率统计等功能。</w:t>
            </w:r>
          </w:p>
        </w:tc>
        <w:tc>
          <w:tcPr>
            <w:tcW w:w="1355" w:type="dxa"/>
            <w:tcBorders>
              <w:top w:val="nil"/>
              <w:left w:val="nil"/>
              <w:bottom w:val="single" w:color="auto" w:sz="4" w:space="0"/>
              <w:right w:val="single" w:color="auto" w:sz="4" w:space="0"/>
            </w:tcBorders>
            <w:shd w:val="clear" w:color="auto" w:fill="FFFFFF"/>
            <w:vAlign w:val="center"/>
          </w:tcPr>
          <w:p w14:paraId="596ADE9B">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3A8E05A4">
        <w:tblPrEx>
          <w:tblCellMar>
            <w:top w:w="0" w:type="dxa"/>
            <w:left w:w="108" w:type="dxa"/>
            <w:bottom w:w="0" w:type="dxa"/>
            <w:right w:w="108" w:type="dxa"/>
          </w:tblCellMar>
        </w:tblPrEx>
        <w:trPr>
          <w:cantSplit/>
          <w:trHeight w:val="56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0CC34979">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TC-08</w:t>
            </w:r>
          </w:p>
        </w:tc>
        <w:tc>
          <w:tcPr>
            <w:tcW w:w="990" w:type="dxa"/>
            <w:tcBorders>
              <w:top w:val="nil"/>
              <w:left w:val="nil"/>
              <w:bottom w:val="single" w:color="auto" w:sz="4" w:space="0"/>
              <w:right w:val="single" w:color="auto" w:sz="4" w:space="0"/>
            </w:tcBorders>
            <w:shd w:val="clear" w:color="auto" w:fill="FFFFFF"/>
            <w:vAlign w:val="center"/>
          </w:tcPr>
          <w:p w14:paraId="221B4F77">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509852E1">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资源库建设</w:t>
            </w:r>
          </w:p>
        </w:tc>
        <w:tc>
          <w:tcPr>
            <w:tcW w:w="3944" w:type="dxa"/>
            <w:tcBorders>
              <w:top w:val="nil"/>
              <w:left w:val="nil"/>
              <w:bottom w:val="single" w:color="auto" w:sz="4" w:space="0"/>
              <w:right w:val="single" w:color="auto" w:sz="4" w:space="0"/>
            </w:tcBorders>
            <w:shd w:val="clear" w:color="auto" w:fill="FFFFFF"/>
            <w:vAlign w:val="center"/>
          </w:tcPr>
          <w:p w14:paraId="5A9411B2">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完善元器件库属性，修正物料分组不准确等问题；</w:t>
            </w:r>
          </w:p>
        </w:tc>
        <w:tc>
          <w:tcPr>
            <w:tcW w:w="1355" w:type="dxa"/>
            <w:tcBorders>
              <w:top w:val="nil"/>
              <w:left w:val="nil"/>
              <w:bottom w:val="single" w:color="auto" w:sz="4" w:space="0"/>
              <w:right w:val="single" w:color="auto" w:sz="4" w:space="0"/>
            </w:tcBorders>
            <w:shd w:val="clear" w:color="auto" w:fill="FFFFFF"/>
            <w:vAlign w:val="center"/>
          </w:tcPr>
          <w:p w14:paraId="106659DC">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0C060A18">
        <w:tblPrEx>
          <w:tblCellMar>
            <w:top w:w="0" w:type="dxa"/>
            <w:left w:w="108" w:type="dxa"/>
            <w:bottom w:w="0" w:type="dxa"/>
            <w:right w:w="108" w:type="dxa"/>
          </w:tblCellMar>
        </w:tblPrEx>
        <w:trPr>
          <w:cantSplit/>
          <w:trHeight w:val="1248"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611870A0">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TC-09</w:t>
            </w:r>
          </w:p>
        </w:tc>
        <w:tc>
          <w:tcPr>
            <w:tcW w:w="990" w:type="dxa"/>
            <w:tcBorders>
              <w:top w:val="nil"/>
              <w:left w:val="nil"/>
              <w:bottom w:val="single" w:color="auto" w:sz="4" w:space="0"/>
              <w:right w:val="single" w:color="auto" w:sz="4" w:space="0"/>
            </w:tcBorders>
            <w:shd w:val="clear" w:color="auto" w:fill="FFFFFF"/>
            <w:vAlign w:val="center"/>
          </w:tcPr>
          <w:p w14:paraId="1BF0425A">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4A941A09">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资源库建设</w:t>
            </w:r>
          </w:p>
        </w:tc>
        <w:tc>
          <w:tcPr>
            <w:tcW w:w="3944" w:type="dxa"/>
            <w:tcBorders>
              <w:top w:val="nil"/>
              <w:left w:val="nil"/>
              <w:bottom w:val="single" w:color="auto" w:sz="4" w:space="0"/>
              <w:right w:val="single" w:color="auto" w:sz="4" w:space="0"/>
            </w:tcBorders>
            <w:shd w:val="clear" w:color="auto" w:fill="FFFFFF"/>
            <w:vAlign w:val="center"/>
          </w:tcPr>
          <w:p w14:paraId="14194A16">
            <w:pPr>
              <w:overflowPunct w:val="0"/>
              <w:autoSpaceDE w:val="0"/>
              <w:autoSpaceDN w:val="0"/>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对NX/TC重用库（如GB/T70.1螺钉等标准件）的规格、种类等数据进行系统性梳理与修复，建立规范化的新增、修改、删除管理流程，确保重用库数据准确、完整，支持设计师按规格选用。</w:t>
            </w:r>
          </w:p>
        </w:tc>
        <w:tc>
          <w:tcPr>
            <w:tcW w:w="1355" w:type="dxa"/>
            <w:tcBorders>
              <w:top w:val="nil"/>
              <w:left w:val="nil"/>
              <w:bottom w:val="single" w:color="auto" w:sz="4" w:space="0"/>
              <w:right w:val="single" w:color="auto" w:sz="4" w:space="0"/>
            </w:tcBorders>
            <w:shd w:val="clear" w:color="auto" w:fill="FFFFFF"/>
            <w:vAlign w:val="center"/>
          </w:tcPr>
          <w:p w14:paraId="5FF41934">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1B4BB0C1">
        <w:tblPrEx>
          <w:tblCellMar>
            <w:top w:w="0" w:type="dxa"/>
            <w:left w:w="108" w:type="dxa"/>
            <w:bottom w:w="0" w:type="dxa"/>
            <w:right w:w="108" w:type="dxa"/>
          </w:tblCellMar>
        </w:tblPrEx>
        <w:trPr>
          <w:cantSplit/>
          <w:trHeight w:val="134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26D1C3D2">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TC-10</w:t>
            </w:r>
          </w:p>
        </w:tc>
        <w:tc>
          <w:tcPr>
            <w:tcW w:w="990" w:type="dxa"/>
            <w:tcBorders>
              <w:top w:val="nil"/>
              <w:left w:val="nil"/>
              <w:bottom w:val="single" w:color="auto" w:sz="4" w:space="0"/>
              <w:right w:val="single" w:color="auto" w:sz="4" w:space="0"/>
            </w:tcBorders>
            <w:shd w:val="clear" w:color="auto" w:fill="FFFFFF"/>
            <w:vAlign w:val="center"/>
          </w:tcPr>
          <w:p w14:paraId="021E5D9B">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5A12B89B">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新功能</w:t>
            </w:r>
          </w:p>
        </w:tc>
        <w:tc>
          <w:tcPr>
            <w:tcW w:w="3944" w:type="dxa"/>
            <w:tcBorders>
              <w:top w:val="nil"/>
              <w:left w:val="nil"/>
              <w:bottom w:val="single" w:color="auto" w:sz="4" w:space="0"/>
              <w:right w:val="single" w:color="auto" w:sz="4" w:space="0"/>
            </w:tcBorders>
            <w:shd w:val="clear" w:color="auto" w:fill="FFFFFF"/>
            <w:vAlign w:val="center"/>
          </w:tcPr>
          <w:p w14:paraId="368A3B13">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开发批量创建物料及图号的功能，支持用户一次性选择或录入多个零部件信息，系统自动按规则生成图号并创建物料，提升设计效率。</w:t>
            </w:r>
          </w:p>
        </w:tc>
        <w:tc>
          <w:tcPr>
            <w:tcW w:w="1355" w:type="dxa"/>
            <w:tcBorders>
              <w:top w:val="nil"/>
              <w:left w:val="nil"/>
              <w:bottom w:val="single" w:color="auto" w:sz="4" w:space="0"/>
              <w:right w:val="single" w:color="auto" w:sz="4" w:space="0"/>
            </w:tcBorders>
            <w:shd w:val="clear" w:color="auto" w:fill="FFFFFF"/>
            <w:vAlign w:val="center"/>
          </w:tcPr>
          <w:p w14:paraId="4CDB5C97">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72DC766D">
        <w:tblPrEx>
          <w:tblCellMar>
            <w:top w:w="0" w:type="dxa"/>
            <w:left w:w="108" w:type="dxa"/>
            <w:bottom w:w="0" w:type="dxa"/>
            <w:right w:w="108" w:type="dxa"/>
          </w:tblCellMar>
        </w:tblPrEx>
        <w:trPr>
          <w:cantSplit/>
          <w:trHeight w:val="1248"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07826D02">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TC-11</w:t>
            </w:r>
          </w:p>
        </w:tc>
        <w:tc>
          <w:tcPr>
            <w:tcW w:w="990" w:type="dxa"/>
            <w:tcBorders>
              <w:top w:val="nil"/>
              <w:left w:val="nil"/>
              <w:bottom w:val="single" w:color="auto" w:sz="4" w:space="0"/>
              <w:right w:val="single" w:color="auto" w:sz="4" w:space="0"/>
            </w:tcBorders>
            <w:shd w:val="clear" w:color="auto" w:fill="FFFFFF"/>
            <w:vAlign w:val="center"/>
          </w:tcPr>
          <w:p w14:paraId="2FB65240">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4BC05A44">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功能优化</w:t>
            </w:r>
          </w:p>
        </w:tc>
        <w:tc>
          <w:tcPr>
            <w:tcW w:w="3944" w:type="dxa"/>
            <w:tcBorders>
              <w:top w:val="nil"/>
              <w:left w:val="nil"/>
              <w:bottom w:val="single" w:color="auto" w:sz="4" w:space="0"/>
              <w:right w:val="single" w:color="auto" w:sz="4" w:space="0"/>
            </w:tcBorders>
            <w:shd w:val="clear" w:color="auto" w:fill="FFFFFF"/>
            <w:vAlign w:val="center"/>
          </w:tcPr>
          <w:p w14:paraId="4A7042A6">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重构自动电子签名程序，修复发布流程完成后固定模板（调试细则、筛选规范等）文档电子签名报错的问题，确保签名成功率达99%以上；同时为所有发布的PDF文件自动加盖“受控档案”水印，实现文档的规范化管控。</w:t>
            </w:r>
          </w:p>
        </w:tc>
        <w:tc>
          <w:tcPr>
            <w:tcW w:w="1355" w:type="dxa"/>
            <w:tcBorders>
              <w:top w:val="nil"/>
              <w:left w:val="nil"/>
              <w:bottom w:val="single" w:color="auto" w:sz="4" w:space="0"/>
              <w:right w:val="single" w:color="auto" w:sz="4" w:space="0"/>
            </w:tcBorders>
            <w:shd w:val="clear" w:color="auto" w:fill="FFFFFF"/>
            <w:vAlign w:val="center"/>
          </w:tcPr>
          <w:p w14:paraId="4DF060B6">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2A54A48E">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0187C25A">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TC-12</w:t>
            </w:r>
          </w:p>
        </w:tc>
        <w:tc>
          <w:tcPr>
            <w:tcW w:w="990" w:type="dxa"/>
            <w:tcBorders>
              <w:top w:val="nil"/>
              <w:left w:val="nil"/>
              <w:bottom w:val="single" w:color="auto" w:sz="4" w:space="0"/>
              <w:right w:val="single" w:color="auto" w:sz="4" w:space="0"/>
            </w:tcBorders>
            <w:shd w:val="clear" w:color="auto" w:fill="FFFFFF"/>
            <w:vAlign w:val="center"/>
          </w:tcPr>
          <w:p w14:paraId="532C6266">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71A4F14A">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新功能</w:t>
            </w:r>
          </w:p>
        </w:tc>
        <w:tc>
          <w:tcPr>
            <w:tcW w:w="3944" w:type="dxa"/>
            <w:tcBorders>
              <w:top w:val="nil"/>
              <w:left w:val="nil"/>
              <w:bottom w:val="single" w:color="auto" w:sz="4" w:space="0"/>
              <w:right w:val="single" w:color="auto" w:sz="4" w:space="0"/>
            </w:tcBorders>
            <w:shd w:val="clear" w:color="auto" w:fill="FFFFFF"/>
            <w:vAlign w:val="center"/>
          </w:tcPr>
          <w:p w14:paraId="52F986C1">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在TC中配置“军检验收规程”等专业模板的电子化会签与归档流程。</w:t>
            </w:r>
          </w:p>
        </w:tc>
        <w:tc>
          <w:tcPr>
            <w:tcW w:w="1355" w:type="dxa"/>
            <w:tcBorders>
              <w:top w:val="nil"/>
              <w:left w:val="nil"/>
              <w:bottom w:val="single" w:color="auto" w:sz="4" w:space="0"/>
              <w:right w:val="single" w:color="auto" w:sz="4" w:space="0"/>
            </w:tcBorders>
            <w:shd w:val="clear" w:color="auto" w:fill="FFFFFF"/>
            <w:vAlign w:val="center"/>
          </w:tcPr>
          <w:p w14:paraId="040B5F48">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6928F65C">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2AD94DF6">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TC-13</w:t>
            </w:r>
          </w:p>
        </w:tc>
        <w:tc>
          <w:tcPr>
            <w:tcW w:w="990" w:type="dxa"/>
            <w:tcBorders>
              <w:top w:val="nil"/>
              <w:left w:val="nil"/>
              <w:bottom w:val="single" w:color="auto" w:sz="4" w:space="0"/>
              <w:right w:val="single" w:color="auto" w:sz="4" w:space="0"/>
            </w:tcBorders>
            <w:shd w:val="clear" w:color="auto" w:fill="FFFFFF"/>
            <w:vAlign w:val="center"/>
          </w:tcPr>
          <w:p w14:paraId="2C99F0AA">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01BC29C8">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新功能</w:t>
            </w:r>
          </w:p>
        </w:tc>
        <w:tc>
          <w:tcPr>
            <w:tcW w:w="3944" w:type="dxa"/>
            <w:tcBorders>
              <w:top w:val="nil"/>
              <w:left w:val="nil"/>
              <w:bottom w:val="single" w:color="auto" w:sz="4" w:space="0"/>
              <w:right w:val="single" w:color="auto" w:sz="4" w:space="0"/>
            </w:tcBorders>
            <w:shd w:val="clear" w:color="auto" w:fill="FFFFFF"/>
            <w:vAlign w:val="center"/>
          </w:tcPr>
          <w:p w14:paraId="349CDE09">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建立BOM更改自动通知机制，变更单自动推送至制造、采购等相关负责人。</w:t>
            </w:r>
          </w:p>
        </w:tc>
        <w:tc>
          <w:tcPr>
            <w:tcW w:w="1355" w:type="dxa"/>
            <w:tcBorders>
              <w:top w:val="nil"/>
              <w:left w:val="nil"/>
              <w:bottom w:val="single" w:color="auto" w:sz="4" w:space="0"/>
              <w:right w:val="single" w:color="auto" w:sz="4" w:space="0"/>
            </w:tcBorders>
            <w:shd w:val="clear" w:color="auto" w:fill="FFFFFF"/>
            <w:vAlign w:val="center"/>
          </w:tcPr>
          <w:p w14:paraId="62C002CE">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低</w:t>
            </w:r>
          </w:p>
        </w:tc>
      </w:tr>
      <w:tr w14:paraId="5DB7C6BC">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685458B2">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TC-14</w:t>
            </w:r>
          </w:p>
        </w:tc>
        <w:tc>
          <w:tcPr>
            <w:tcW w:w="990" w:type="dxa"/>
            <w:tcBorders>
              <w:top w:val="nil"/>
              <w:left w:val="nil"/>
              <w:bottom w:val="single" w:color="auto" w:sz="4" w:space="0"/>
              <w:right w:val="single" w:color="auto" w:sz="4" w:space="0"/>
            </w:tcBorders>
            <w:shd w:val="clear" w:color="auto" w:fill="FFFFFF"/>
            <w:vAlign w:val="center"/>
          </w:tcPr>
          <w:p w14:paraId="3926F2B7">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751C2F14">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新功能</w:t>
            </w:r>
          </w:p>
        </w:tc>
        <w:tc>
          <w:tcPr>
            <w:tcW w:w="3944" w:type="dxa"/>
            <w:tcBorders>
              <w:top w:val="nil"/>
              <w:left w:val="nil"/>
              <w:bottom w:val="single" w:color="auto" w:sz="4" w:space="0"/>
              <w:right w:val="single" w:color="auto" w:sz="4" w:space="0"/>
            </w:tcBorders>
            <w:shd w:val="clear" w:color="auto" w:fill="FFFFFF"/>
            <w:vAlign w:val="center"/>
          </w:tcPr>
          <w:p w14:paraId="40529186">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建立“技术通知单”等文件的集中查询库，解决文件散落问题。</w:t>
            </w:r>
          </w:p>
        </w:tc>
        <w:tc>
          <w:tcPr>
            <w:tcW w:w="1355" w:type="dxa"/>
            <w:tcBorders>
              <w:top w:val="nil"/>
              <w:left w:val="nil"/>
              <w:bottom w:val="single" w:color="auto" w:sz="4" w:space="0"/>
              <w:right w:val="single" w:color="auto" w:sz="4" w:space="0"/>
            </w:tcBorders>
            <w:shd w:val="clear" w:color="auto" w:fill="FFFFFF"/>
            <w:vAlign w:val="center"/>
          </w:tcPr>
          <w:p w14:paraId="5EF1D3C2">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中</w:t>
            </w:r>
          </w:p>
        </w:tc>
      </w:tr>
      <w:tr w14:paraId="36CEDDC6">
        <w:tblPrEx>
          <w:tblCellMar>
            <w:top w:w="0" w:type="dxa"/>
            <w:left w:w="108" w:type="dxa"/>
            <w:bottom w:w="0" w:type="dxa"/>
            <w:right w:w="108" w:type="dxa"/>
          </w:tblCellMar>
        </w:tblPrEx>
        <w:trPr>
          <w:cantSplit/>
          <w:trHeight w:val="516"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2F27FA0E">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TC-15</w:t>
            </w:r>
          </w:p>
        </w:tc>
        <w:tc>
          <w:tcPr>
            <w:tcW w:w="990" w:type="dxa"/>
            <w:tcBorders>
              <w:top w:val="nil"/>
              <w:left w:val="nil"/>
              <w:bottom w:val="single" w:color="auto" w:sz="4" w:space="0"/>
              <w:right w:val="single" w:color="auto" w:sz="4" w:space="0"/>
            </w:tcBorders>
            <w:shd w:val="clear" w:color="auto" w:fill="FFFFFF"/>
            <w:vAlign w:val="center"/>
          </w:tcPr>
          <w:p w14:paraId="03E30BF7">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2E4D99D1">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功能增强</w:t>
            </w:r>
          </w:p>
        </w:tc>
        <w:tc>
          <w:tcPr>
            <w:tcW w:w="3944" w:type="dxa"/>
            <w:tcBorders>
              <w:top w:val="nil"/>
              <w:left w:val="nil"/>
              <w:bottom w:val="single" w:color="auto" w:sz="4" w:space="0"/>
              <w:right w:val="single" w:color="auto" w:sz="4" w:space="0"/>
            </w:tcBorders>
            <w:shd w:val="clear" w:color="auto" w:fill="FFFFFF"/>
            <w:vAlign w:val="center"/>
          </w:tcPr>
          <w:p w14:paraId="0B5D3ECD">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“批量更换所有权”功能增加转移已发布/已归档文件所有权的功能。</w:t>
            </w:r>
          </w:p>
        </w:tc>
        <w:tc>
          <w:tcPr>
            <w:tcW w:w="1355" w:type="dxa"/>
            <w:tcBorders>
              <w:top w:val="nil"/>
              <w:left w:val="nil"/>
              <w:bottom w:val="single" w:color="auto" w:sz="4" w:space="0"/>
              <w:right w:val="single" w:color="auto" w:sz="4" w:space="0"/>
            </w:tcBorders>
            <w:shd w:val="clear" w:color="auto" w:fill="FFFFFF"/>
            <w:vAlign w:val="center"/>
          </w:tcPr>
          <w:p w14:paraId="3034912C">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中</w:t>
            </w:r>
          </w:p>
        </w:tc>
      </w:tr>
      <w:tr w14:paraId="2D7DA280">
        <w:tblPrEx>
          <w:tblCellMar>
            <w:top w:w="0" w:type="dxa"/>
            <w:left w:w="108" w:type="dxa"/>
            <w:bottom w:w="0" w:type="dxa"/>
            <w:right w:w="108" w:type="dxa"/>
          </w:tblCellMar>
        </w:tblPrEx>
        <w:trPr>
          <w:cantSplit/>
          <w:trHeight w:val="648"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38C1D933">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TC-16</w:t>
            </w:r>
          </w:p>
        </w:tc>
        <w:tc>
          <w:tcPr>
            <w:tcW w:w="990" w:type="dxa"/>
            <w:tcBorders>
              <w:top w:val="nil"/>
              <w:left w:val="nil"/>
              <w:bottom w:val="single" w:color="auto" w:sz="4" w:space="0"/>
              <w:right w:val="single" w:color="auto" w:sz="4" w:space="0"/>
            </w:tcBorders>
            <w:shd w:val="clear" w:color="auto" w:fill="FFFFFF"/>
            <w:vAlign w:val="center"/>
          </w:tcPr>
          <w:p w14:paraId="1B5B2AF2">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0F71A2BF">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功能增强</w:t>
            </w:r>
          </w:p>
        </w:tc>
        <w:tc>
          <w:tcPr>
            <w:tcW w:w="3944" w:type="dxa"/>
            <w:tcBorders>
              <w:top w:val="nil"/>
              <w:left w:val="nil"/>
              <w:bottom w:val="single" w:color="auto" w:sz="4" w:space="0"/>
              <w:right w:val="single" w:color="auto" w:sz="4" w:space="0"/>
            </w:tcBorders>
            <w:shd w:val="clear" w:color="auto" w:fill="FFFFFF"/>
            <w:vAlign w:val="center"/>
          </w:tcPr>
          <w:p w14:paraId="3CBD4B4C">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优化TC新建科技文档时下拉选择框的交互方式，增加模糊搜索功能，支持输入关键字快速定位选项，简化操作流程。</w:t>
            </w:r>
          </w:p>
        </w:tc>
        <w:tc>
          <w:tcPr>
            <w:tcW w:w="1355" w:type="dxa"/>
            <w:tcBorders>
              <w:top w:val="nil"/>
              <w:left w:val="nil"/>
              <w:bottom w:val="single" w:color="auto" w:sz="4" w:space="0"/>
              <w:right w:val="single" w:color="auto" w:sz="4" w:space="0"/>
            </w:tcBorders>
            <w:shd w:val="clear" w:color="auto" w:fill="FFFFFF"/>
            <w:vAlign w:val="center"/>
          </w:tcPr>
          <w:p w14:paraId="4A02EAB8">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中</w:t>
            </w:r>
          </w:p>
        </w:tc>
      </w:tr>
      <w:tr w14:paraId="1B4F7412">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65A08DF2">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TC-17</w:t>
            </w:r>
          </w:p>
        </w:tc>
        <w:tc>
          <w:tcPr>
            <w:tcW w:w="990" w:type="dxa"/>
            <w:tcBorders>
              <w:top w:val="nil"/>
              <w:left w:val="nil"/>
              <w:bottom w:val="single" w:color="auto" w:sz="4" w:space="0"/>
              <w:right w:val="single" w:color="auto" w:sz="4" w:space="0"/>
            </w:tcBorders>
            <w:shd w:val="clear" w:color="auto" w:fill="FFFFFF"/>
            <w:vAlign w:val="center"/>
          </w:tcPr>
          <w:p w14:paraId="47E12126">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50CDCF2E">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功能增强</w:t>
            </w:r>
          </w:p>
        </w:tc>
        <w:tc>
          <w:tcPr>
            <w:tcW w:w="3944" w:type="dxa"/>
            <w:tcBorders>
              <w:top w:val="nil"/>
              <w:left w:val="nil"/>
              <w:bottom w:val="single" w:color="auto" w:sz="4" w:space="0"/>
              <w:right w:val="single" w:color="auto" w:sz="4" w:space="0"/>
            </w:tcBorders>
            <w:shd w:val="clear" w:color="auto" w:fill="FFFFFF"/>
            <w:vAlign w:val="center"/>
          </w:tcPr>
          <w:p w14:paraId="2E6E9327">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开发“一键式”项目设计文件自动转阶段功能，将项目转阶段平均时间从30天压缩至7天以内。</w:t>
            </w:r>
          </w:p>
        </w:tc>
        <w:tc>
          <w:tcPr>
            <w:tcW w:w="1355" w:type="dxa"/>
            <w:tcBorders>
              <w:top w:val="nil"/>
              <w:left w:val="nil"/>
              <w:bottom w:val="single" w:color="auto" w:sz="4" w:space="0"/>
              <w:right w:val="single" w:color="auto" w:sz="4" w:space="0"/>
            </w:tcBorders>
            <w:shd w:val="clear" w:color="auto" w:fill="FFFFFF"/>
            <w:vAlign w:val="center"/>
          </w:tcPr>
          <w:p w14:paraId="5E66872F">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759ECB25">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16FD3BA4">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TC-18</w:t>
            </w:r>
          </w:p>
        </w:tc>
        <w:tc>
          <w:tcPr>
            <w:tcW w:w="990" w:type="dxa"/>
            <w:tcBorders>
              <w:top w:val="nil"/>
              <w:left w:val="nil"/>
              <w:bottom w:val="single" w:color="auto" w:sz="4" w:space="0"/>
              <w:right w:val="single" w:color="auto" w:sz="4" w:space="0"/>
            </w:tcBorders>
            <w:shd w:val="clear" w:color="auto" w:fill="FFFFFF"/>
            <w:vAlign w:val="center"/>
          </w:tcPr>
          <w:p w14:paraId="33F63CD2">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7E68AA40">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功能修复</w:t>
            </w:r>
          </w:p>
        </w:tc>
        <w:tc>
          <w:tcPr>
            <w:tcW w:w="3944" w:type="dxa"/>
            <w:tcBorders>
              <w:top w:val="nil"/>
              <w:left w:val="nil"/>
              <w:bottom w:val="single" w:color="auto" w:sz="4" w:space="0"/>
              <w:right w:val="single" w:color="auto" w:sz="4" w:space="0"/>
            </w:tcBorders>
            <w:shd w:val="clear" w:color="auto" w:fill="FFFFFF"/>
            <w:vAlign w:val="center"/>
          </w:tcPr>
          <w:p w14:paraId="31160901">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解决已发布装配图未记录零件版本的问题，打开旧版本装配图时调用对应版本零件。</w:t>
            </w:r>
          </w:p>
        </w:tc>
        <w:tc>
          <w:tcPr>
            <w:tcW w:w="1355" w:type="dxa"/>
            <w:tcBorders>
              <w:top w:val="nil"/>
              <w:left w:val="nil"/>
              <w:bottom w:val="single" w:color="auto" w:sz="4" w:space="0"/>
              <w:right w:val="single" w:color="auto" w:sz="4" w:space="0"/>
            </w:tcBorders>
            <w:shd w:val="clear" w:color="auto" w:fill="FFFFFF"/>
            <w:vAlign w:val="center"/>
          </w:tcPr>
          <w:p w14:paraId="0052E26D">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625F8DEA">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0249036B">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TC-19</w:t>
            </w:r>
          </w:p>
        </w:tc>
        <w:tc>
          <w:tcPr>
            <w:tcW w:w="990" w:type="dxa"/>
            <w:tcBorders>
              <w:top w:val="nil"/>
              <w:left w:val="nil"/>
              <w:bottom w:val="single" w:color="auto" w:sz="4" w:space="0"/>
              <w:right w:val="single" w:color="auto" w:sz="4" w:space="0"/>
            </w:tcBorders>
            <w:shd w:val="clear" w:color="auto" w:fill="FFFFFF"/>
            <w:vAlign w:val="center"/>
          </w:tcPr>
          <w:p w14:paraId="274EF70C">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2C00482A">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性能调优</w:t>
            </w:r>
          </w:p>
        </w:tc>
        <w:tc>
          <w:tcPr>
            <w:tcW w:w="3944" w:type="dxa"/>
            <w:tcBorders>
              <w:top w:val="nil"/>
              <w:left w:val="nil"/>
              <w:bottom w:val="single" w:color="auto" w:sz="4" w:space="0"/>
              <w:right w:val="single" w:color="auto" w:sz="4" w:space="0"/>
            </w:tcBorders>
            <w:shd w:val="clear" w:color="auto" w:fill="FFFFFF"/>
            <w:vAlign w:val="center"/>
          </w:tcPr>
          <w:p w14:paraId="1E287EAF">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解决双击结构视图，频繁出现报错，导致操作失败的问题。</w:t>
            </w:r>
          </w:p>
        </w:tc>
        <w:tc>
          <w:tcPr>
            <w:tcW w:w="1355" w:type="dxa"/>
            <w:tcBorders>
              <w:top w:val="nil"/>
              <w:left w:val="nil"/>
              <w:bottom w:val="single" w:color="auto" w:sz="4" w:space="0"/>
              <w:right w:val="single" w:color="auto" w:sz="4" w:space="0"/>
            </w:tcBorders>
            <w:shd w:val="clear" w:color="auto" w:fill="FFFFFF"/>
            <w:vAlign w:val="center"/>
          </w:tcPr>
          <w:p w14:paraId="374CC0A5">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中</w:t>
            </w:r>
          </w:p>
        </w:tc>
      </w:tr>
      <w:tr w14:paraId="4BEB3CFC">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40EF79D4">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TC-20</w:t>
            </w:r>
          </w:p>
        </w:tc>
        <w:tc>
          <w:tcPr>
            <w:tcW w:w="990" w:type="dxa"/>
            <w:tcBorders>
              <w:top w:val="nil"/>
              <w:left w:val="nil"/>
              <w:bottom w:val="single" w:color="auto" w:sz="4" w:space="0"/>
              <w:right w:val="single" w:color="auto" w:sz="4" w:space="0"/>
            </w:tcBorders>
            <w:shd w:val="clear" w:color="auto" w:fill="FFFFFF"/>
            <w:vAlign w:val="center"/>
          </w:tcPr>
          <w:p w14:paraId="38A22CC8">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63F248E0">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功能修复</w:t>
            </w:r>
          </w:p>
        </w:tc>
        <w:tc>
          <w:tcPr>
            <w:tcW w:w="3944" w:type="dxa"/>
            <w:tcBorders>
              <w:top w:val="nil"/>
              <w:left w:val="nil"/>
              <w:bottom w:val="single" w:color="auto" w:sz="4" w:space="0"/>
              <w:right w:val="single" w:color="auto" w:sz="4" w:space="0"/>
            </w:tcBorders>
            <w:shd w:val="clear" w:color="auto" w:fill="FFFFFF"/>
            <w:vAlign w:val="center"/>
          </w:tcPr>
          <w:p w14:paraId="37BAA9C8">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解决数据集文件名包含“图”“（”等文字与特殊符号时，文件无法正常打开的问题。</w:t>
            </w:r>
          </w:p>
        </w:tc>
        <w:tc>
          <w:tcPr>
            <w:tcW w:w="1355" w:type="dxa"/>
            <w:tcBorders>
              <w:top w:val="nil"/>
              <w:left w:val="nil"/>
              <w:bottom w:val="single" w:color="auto" w:sz="4" w:space="0"/>
              <w:right w:val="single" w:color="auto" w:sz="4" w:space="0"/>
            </w:tcBorders>
            <w:shd w:val="clear" w:color="auto" w:fill="FFFFFF"/>
            <w:vAlign w:val="center"/>
          </w:tcPr>
          <w:p w14:paraId="22C3EA99">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中</w:t>
            </w:r>
          </w:p>
        </w:tc>
      </w:tr>
      <w:tr w14:paraId="181D19C0">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1C243B39">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TC-21</w:t>
            </w:r>
          </w:p>
        </w:tc>
        <w:tc>
          <w:tcPr>
            <w:tcW w:w="990" w:type="dxa"/>
            <w:tcBorders>
              <w:top w:val="nil"/>
              <w:left w:val="nil"/>
              <w:bottom w:val="single" w:color="auto" w:sz="4" w:space="0"/>
              <w:right w:val="single" w:color="auto" w:sz="4" w:space="0"/>
            </w:tcBorders>
            <w:shd w:val="clear" w:color="auto" w:fill="FFFFFF"/>
            <w:vAlign w:val="center"/>
          </w:tcPr>
          <w:p w14:paraId="222B6DFD">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5FE41865">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功能修复</w:t>
            </w:r>
          </w:p>
        </w:tc>
        <w:tc>
          <w:tcPr>
            <w:tcW w:w="3944" w:type="dxa"/>
            <w:tcBorders>
              <w:top w:val="nil"/>
              <w:left w:val="nil"/>
              <w:bottom w:val="single" w:color="auto" w:sz="4" w:space="0"/>
              <w:right w:val="single" w:color="auto" w:sz="4" w:space="0"/>
            </w:tcBorders>
            <w:shd w:val="clear" w:color="auto" w:fill="FFFFFF"/>
            <w:vAlign w:val="center"/>
          </w:tcPr>
          <w:p w14:paraId="6AF18BFC">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解决零部件执行版本升级操作后，新版本所属项目代号偶发丢失的问题</w:t>
            </w:r>
          </w:p>
        </w:tc>
        <w:tc>
          <w:tcPr>
            <w:tcW w:w="1355" w:type="dxa"/>
            <w:tcBorders>
              <w:top w:val="nil"/>
              <w:left w:val="nil"/>
              <w:bottom w:val="single" w:color="auto" w:sz="4" w:space="0"/>
              <w:right w:val="single" w:color="auto" w:sz="4" w:space="0"/>
            </w:tcBorders>
            <w:shd w:val="clear" w:color="auto" w:fill="FFFFFF"/>
            <w:vAlign w:val="center"/>
          </w:tcPr>
          <w:p w14:paraId="2EF79914">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中</w:t>
            </w:r>
          </w:p>
        </w:tc>
      </w:tr>
      <w:tr w14:paraId="60A66746">
        <w:tblPrEx>
          <w:tblCellMar>
            <w:top w:w="0" w:type="dxa"/>
            <w:left w:w="108" w:type="dxa"/>
            <w:bottom w:w="0" w:type="dxa"/>
            <w:right w:w="108" w:type="dxa"/>
          </w:tblCellMar>
        </w:tblPrEx>
        <w:trPr>
          <w:cantSplit/>
          <w:trHeight w:val="104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68470D33">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TC-22</w:t>
            </w:r>
          </w:p>
        </w:tc>
        <w:tc>
          <w:tcPr>
            <w:tcW w:w="990" w:type="dxa"/>
            <w:tcBorders>
              <w:top w:val="nil"/>
              <w:left w:val="nil"/>
              <w:bottom w:val="single" w:color="auto" w:sz="4" w:space="0"/>
              <w:right w:val="single" w:color="auto" w:sz="4" w:space="0"/>
            </w:tcBorders>
            <w:shd w:val="clear" w:color="auto" w:fill="FFFFFF"/>
            <w:vAlign w:val="center"/>
          </w:tcPr>
          <w:p w14:paraId="76487926">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293A0F7B">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功能优化</w:t>
            </w:r>
          </w:p>
        </w:tc>
        <w:tc>
          <w:tcPr>
            <w:tcW w:w="3944" w:type="dxa"/>
            <w:tcBorders>
              <w:top w:val="nil"/>
              <w:left w:val="nil"/>
              <w:bottom w:val="single" w:color="auto" w:sz="4" w:space="0"/>
              <w:right w:val="single" w:color="auto" w:sz="4" w:space="0"/>
            </w:tcBorders>
            <w:shd w:val="clear" w:color="auto" w:fill="FFFFFF"/>
            <w:vAlign w:val="center"/>
          </w:tcPr>
          <w:p w14:paraId="2CB09EC7">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优化权限管控规则，禁止为外购件、标准件指派项目，确保物料管理与业务规范一致，杜绝不符合规范的操作行为。</w:t>
            </w:r>
          </w:p>
        </w:tc>
        <w:tc>
          <w:tcPr>
            <w:tcW w:w="1355" w:type="dxa"/>
            <w:tcBorders>
              <w:top w:val="nil"/>
              <w:left w:val="nil"/>
              <w:bottom w:val="single" w:color="auto" w:sz="4" w:space="0"/>
              <w:right w:val="single" w:color="auto" w:sz="4" w:space="0"/>
            </w:tcBorders>
            <w:shd w:val="clear" w:color="auto" w:fill="FFFFFF"/>
            <w:vAlign w:val="center"/>
          </w:tcPr>
          <w:p w14:paraId="076239AB">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中</w:t>
            </w:r>
          </w:p>
        </w:tc>
      </w:tr>
      <w:tr w14:paraId="0DBEE0DB">
        <w:tblPrEx>
          <w:tblCellMar>
            <w:top w:w="0" w:type="dxa"/>
            <w:left w:w="108" w:type="dxa"/>
            <w:bottom w:w="0" w:type="dxa"/>
            <w:right w:w="108" w:type="dxa"/>
          </w:tblCellMar>
        </w:tblPrEx>
        <w:trPr>
          <w:cantSplit/>
          <w:trHeight w:val="624"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0458CB72">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TC-23</w:t>
            </w:r>
          </w:p>
        </w:tc>
        <w:tc>
          <w:tcPr>
            <w:tcW w:w="990" w:type="dxa"/>
            <w:tcBorders>
              <w:top w:val="nil"/>
              <w:left w:val="nil"/>
              <w:bottom w:val="single" w:color="auto" w:sz="4" w:space="0"/>
              <w:right w:val="single" w:color="auto" w:sz="4" w:space="0"/>
            </w:tcBorders>
            <w:shd w:val="clear" w:color="auto" w:fill="FFFFFF"/>
            <w:vAlign w:val="center"/>
          </w:tcPr>
          <w:p w14:paraId="4C6F88B9">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0D1E1AB9">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功能优化</w:t>
            </w:r>
          </w:p>
        </w:tc>
        <w:tc>
          <w:tcPr>
            <w:tcW w:w="3944" w:type="dxa"/>
            <w:tcBorders>
              <w:top w:val="nil"/>
              <w:left w:val="nil"/>
              <w:bottom w:val="single" w:color="auto" w:sz="4" w:space="0"/>
              <w:right w:val="single" w:color="auto" w:sz="4" w:space="0"/>
            </w:tcBorders>
            <w:shd w:val="clear" w:color="auto" w:fill="FFFFFF"/>
            <w:vAlign w:val="center"/>
          </w:tcPr>
          <w:p w14:paraId="57E64811">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优化项目成员修改功能，修复因成员列表未完全加载即执行修改操作而导致部分人员权限被意外取消的缺陷。</w:t>
            </w:r>
          </w:p>
        </w:tc>
        <w:tc>
          <w:tcPr>
            <w:tcW w:w="1355" w:type="dxa"/>
            <w:tcBorders>
              <w:top w:val="nil"/>
              <w:left w:val="nil"/>
              <w:bottom w:val="single" w:color="auto" w:sz="4" w:space="0"/>
              <w:right w:val="single" w:color="auto" w:sz="4" w:space="0"/>
            </w:tcBorders>
            <w:shd w:val="clear" w:color="auto" w:fill="FFFFFF"/>
            <w:vAlign w:val="center"/>
          </w:tcPr>
          <w:p w14:paraId="1D11EBBF">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中</w:t>
            </w:r>
          </w:p>
        </w:tc>
      </w:tr>
      <w:tr w14:paraId="316E98D8">
        <w:tblPrEx>
          <w:tblCellMar>
            <w:top w:w="0" w:type="dxa"/>
            <w:left w:w="108" w:type="dxa"/>
            <w:bottom w:w="0" w:type="dxa"/>
            <w:right w:w="108" w:type="dxa"/>
          </w:tblCellMar>
        </w:tblPrEx>
        <w:trPr>
          <w:cantSplit/>
          <w:trHeight w:val="936"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73066670">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TC-24</w:t>
            </w:r>
          </w:p>
        </w:tc>
        <w:tc>
          <w:tcPr>
            <w:tcW w:w="990" w:type="dxa"/>
            <w:tcBorders>
              <w:top w:val="nil"/>
              <w:left w:val="nil"/>
              <w:bottom w:val="single" w:color="auto" w:sz="4" w:space="0"/>
              <w:right w:val="single" w:color="auto" w:sz="4" w:space="0"/>
            </w:tcBorders>
            <w:vAlign w:val="center"/>
          </w:tcPr>
          <w:p w14:paraId="762FE11D">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vAlign w:val="center"/>
          </w:tcPr>
          <w:p w14:paraId="50F42F23">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新功能</w:t>
            </w:r>
          </w:p>
        </w:tc>
        <w:tc>
          <w:tcPr>
            <w:tcW w:w="3944" w:type="dxa"/>
            <w:tcBorders>
              <w:top w:val="nil"/>
              <w:left w:val="nil"/>
              <w:bottom w:val="single" w:color="auto" w:sz="4" w:space="0"/>
              <w:right w:val="single" w:color="auto" w:sz="4" w:space="0"/>
            </w:tcBorders>
            <w:vAlign w:val="center"/>
          </w:tcPr>
          <w:p w14:paraId="6E905D83">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实现在NX中在线调用结构件三维数模，并通过直接导入PCB文件进行干涉检查的功能，支持机电一体化协同设计，提升设计阶段干涉问题的发现效率。</w:t>
            </w:r>
          </w:p>
        </w:tc>
        <w:tc>
          <w:tcPr>
            <w:tcW w:w="1355" w:type="dxa"/>
            <w:tcBorders>
              <w:top w:val="nil"/>
              <w:left w:val="nil"/>
              <w:bottom w:val="single" w:color="auto" w:sz="4" w:space="0"/>
              <w:right w:val="single" w:color="auto" w:sz="4" w:space="0"/>
            </w:tcBorders>
            <w:vAlign w:val="center"/>
          </w:tcPr>
          <w:p w14:paraId="78B6BA52">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5CEC93C8">
        <w:tblPrEx>
          <w:tblCellMar>
            <w:top w:w="0" w:type="dxa"/>
            <w:left w:w="108" w:type="dxa"/>
            <w:bottom w:w="0" w:type="dxa"/>
            <w:right w:w="108" w:type="dxa"/>
          </w:tblCellMar>
        </w:tblPrEx>
        <w:trPr>
          <w:cantSplit/>
          <w:trHeight w:val="1248"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05C245DA">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TC-25</w:t>
            </w:r>
          </w:p>
        </w:tc>
        <w:tc>
          <w:tcPr>
            <w:tcW w:w="990" w:type="dxa"/>
            <w:tcBorders>
              <w:top w:val="nil"/>
              <w:left w:val="nil"/>
              <w:bottom w:val="single" w:color="auto" w:sz="4" w:space="0"/>
              <w:right w:val="single" w:color="auto" w:sz="4" w:space="0"/>
            </w:tcBorders>
            <w:shd w:val="clear" w:color="auto" w:fill="FFFFFF"/>
            <w:vAlign w:val="center"/>
          </w:tcPr>
          <w:p w14:paraId="5328062C">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0EA95745">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新功能</w:t>
            </w:r>
          </w:p>
        </w:tc>
        <w:tc>
          <w:tcPr>
            <w:tcW w:w="3944" w:type="dxa"/>
            <w:tcBorders>
              <w:top w:val="nil"/>
              <w:left w:val="nil"/>
              <w:bottom w:val="single" w:color="auto" w:sz="4" w:space="0"/>
              <w:right w:val="single" w:color="auto" w:sz="4" w:space="0"/>
            </w:tcBorders>
            <w:shd w:val="clear" w:color="auto" w:fill="FFFFFF"/>
            <w:vAlign w:val="center"/>
          </w:tcPr>
          <w:p w14:paraId="027AE373">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新增TC系统发件箱功能，支持用户查看自己已发送的邮件记录，包含发送时间、接收人、邮件主题、附件等信息</w:t>
            </w:r>
          </w:p>
        </w:tc>
        <w:tc>
          <w:tcPr>
            <w:tcW w:w="1355" w:type="dxa"/>
            <w:tcBorders>
              <w:top w:val="nil"/>
              <w:left w:val="nil"/>
              <w:bottom w:val="single" w:color="auto" w:sz="4" w:space="0"/>
              <w:right w:val="single" w:color="auto" w:sz="4" w:space="0"/>
            </w:tcBorders>
            <w:shd w:val="clear" w:color="auto" w:fill="FFFFFF"/>
            <w:vAlign w:val="center"/>
          </w:tcPr>
          <w:p w14:paraId="1F67198F">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7AC2890B">
        <w:tblPrEx>
          <w:tblCellMar>
            <w:top w:w="0" w:type="dxa"/>
            <w:left w:w="108" w:type="dxa"/>
            <w:bottom w:w="0" w:type="dxa"/>
            <w:right w:w="108" w:type="dxa"/>
          </w:tblCellMar>
        </w:tblPrEx>
        <w:trPr>
          <w:cantSplit/>
          <w:trHeight w:val="1512"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11B68EEC">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TC-26</w:t>
            </w:r>
          </w:p>
        </w:tc>
        <w:tc>
          <w:tcPr>
            <w:tcW w:w="990" w:type="dxa"/>
            <w:tcBorders>
              <w:top w:val="nil"/>
              <w:left w:val="nil"/>
              <w:bottom w:val="single" w:color="auto" w:sz="4" w:space="0"/>
              <w:right w:val="single" w:color="auto" w:sz="4" w:space="0"/>
            </w:tcBorders>
            <w:shd w:val="clear" w:color="auto" w:fill="FFFFFF"/>
            <w:vAlign w:val="center"/>
          </w:tcPr>
          <w:p w14:paraId="438E1F39">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0B2C20B5">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功能优化</w:t>
            </w:r>
          </w:p>
        </w:tc>
        <w:tc>
          <w:tcPr>
            <w:tcW w:w="3944" w:type="dxa"/>
            <w:tcBorders>
              <w:top w:val="nil"/>
              <w:left w:val="nil"/>
              <w:bottom w:val="single" w:color="auto" w:sz="4" w:space="0"/>
              <w:right w:val="single" w:color="auto" w:sz="4" w:space="0"/>
            </w:tcBorders>
            <w:vAlign w:val="center"/>
          </w:tcPr>
          <w:p w14:paraId="4D8EE3DA">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优化“批量修改整件号”功能，在执行修改操作时，系统自动在整件号后添加“MX”标识，减少人工录入步骤，提升操作效率与数据规范性。</w:t>
            </w:r>
          </w:p>
        </w:tc>
        <w:tc>
          <w:tcPr>
            <w:tcW w:w="1355" w:type="dxa"/>
            <w:tcBorders>
              <w:top w:val="nil"/>
              <w:left w:val="nil"/>
              <w:bottom w:val="single" w:color="auto" w:sz="4" w:space="0"/>
              <w:right w:val="single" w:color="auto" w:sz="4" w:space="0"/>
            </w:tcBorders>
            <w:shd w:val="clear" w:color="auto" w:fill="FFFFFF"/>
            <w:vAlign w:val="center"/>
          </w:tcPr>
          <w:p w14:paraId="6011241B">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中</w:t>
            </w:r>
          </w:p>
        </w:tc>
      </w:tr>
      <w:tr w14:paraId="0B662F67">
        <w:tblPrEx>
          <w:tblCellMar>
            <w:top w:w="0" w:type="dxa"/>
            <w:left w:w="108" w:type="dxa"/>
            <w:bottom w:w="0" w:type="dxa"/>
            <w:right w:w="108" w:type="dxa"/>
          </w:tblCellMar>
        </w:tblPrEx>
        <w:trPr>
          <w:cantSplit/>
          <w:trHeight w:val="1512"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6ED4B0A1">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TC-27</w:t>
            </w:r>
          </w:p>
        </w:tc>
        <w:tc>
          <w:tcPr>
            <w:tcW w:w="990" w:type="dxa"/>
            <w:tcBorders>
              <w:top w:val="nil"/>
              <w:left w:val="nil"/>
              <w:bottom w:val="single" w:color="auto" w:sz="4" w:space="0"/>
              <w:right w:val="single" w:color="auto" w:sz="4" w:space="0"/>
            </w:tcBorders>
            <w:shd w:val="clear" w:color="auto" w:fill="FFFFFF"/>
            <w:vAlign w:val="center"/>
          </w:tcPr>
          <w:p w14:paraId="79ECA765">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7465DF7E">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功能修复</w:t>
            </w:r>
          </w:p>
        </w:tc>
        <w:tc>
          <w:tcPr>
            <w:tcW w:w="3944" w:type="dxa"/>
            <w:tcBorders>
              <w:top w:val="nil"/>
              <w:left w:val="nil"/>
              <w:bottom w:val="single" w:color="auto" w:sz="4" w:space="0"/>
              <w:right w:val="single" w:color="auto" w:sz="4" w:space="0"/>
            </w:tcBorders>
            <w:vAlign w:val="center"/>
          </w:tcPr>
          <w:p w14:paraId="0BECF466">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修复零部件发布后执行另存为操作时报错的问题，同时在另存为时将物料编码属性自动置空，便于生成新的物料。</w:t>
            </w:r>
          </w:p>
        </w:tc>
        <w:tc>
          <w:tcPr>
            <w:tcW w:w="1355" w:type="dxa"/>
            <w:tcBorders>
              <w:top w:val="nil"/>
              <w:left w:val="nil"/>
              <w:bottom w:val="single" w:color="auto" w:sz="4" w:space="0"/>
              <w:right w:val="single" w:color="auto" w:sz="4" w:space="0"/>
            </w:tcBorders>
            <w:shd w:val="clear" w:color="auto" w:fill="FFFFFF"/>
            <w:vAlign w:val="center"/>
          </w:tcPr>
          <w:p w14:paraId="0CABA540">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1B179E09">
        <w:tblPrEx>
          <w:tblCellMar>
            <w:top w:w="0" w:type="dxa"/>
            <w:left w:w="108" w:type="dxa"/>
            <w:bottom w:w="0" w:type="dxa"/>
            <w:right w:w="108" w:type="dxa"/>
          </w:tblCellMar>
        </w:tblPrEx>
        <w:trPr>
          <w:cantSplit/>
          <w:trHeight w:val="1512"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6EEDC02A">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▲TC</w:t>
            </w:r>
            <w:r>
              <w:rPr>
                <w:rFonts w:hint="eastAsia" w:ascii="仿宋" w:hAnsi="仿宋" w:eastAsia="仿宋" w:cs="宋体"/>
                <w:color w:val="0F1115"/>
                <w:kern w:val="0"/>
                <w:sz w:val="22"/>
              </w:rPr>
              <w:t>-28</w:t>
            </w:r>
          </w:p>
        </w:tc>
        <w:tc>
          <w:tcPr>
            <w:tcW w:w="990" w:type="dxa"/>
            <w:tcBorders>
              <w:top w:val="nil"/>
              <w:left w:val="nil"/>
              <w:bottom w:val="single" w:color="auto" w:sz="4" w:space="0"/>
              <w:right w:val="single" w:color="auto" w:sz="4" w:space="0"/>
            </w:tcBorders>
            <w:shd w:val="clear" w:color="auto" w:fill="FFFFFF"/>
            <w:vAlign w:val="center"/>
          </w:tcPr>
          <w:p w14:paraId="79761860">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18C44EC5">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规范管理</w:t>
            </w:r>
          </w:p>
        </w:tc>
        <w:tc>
          <w:tcPr>
            <w:tcW w:w="3944" w:type="dxa"/>
            <w:tcBorders>
              <w:top w:val="nil"/>
              <w:left w:val="nil"/>
              <w:bottom w:val="single" w:color="auto" w:sz="4" w:space="0"/>
              <w:right w:val="single" w:color="auto" w:sz="4" w:space="0"/>
            </w:tcBorders>
            <w:shd w:val="clear" w:color="auto" w:fill="FFFFFF"/>
            <w:vAlign w:val="center"/>
          </w:tcPr>
          <w:p w14:paraId="6284873A">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制定TC系统与NX系统资源库的发布规范与管理机制，明确标准件、结构件等库文件的创建、审批、发布、变更及废止流程，实现资源库的规范化、标准化管控。</w:t>
            </w:r>
          </w:p>
        </w:tc>
        <w:tc>
          <w:tcPr>
            <w:tcW w:w="1355" w:type="dxa"/>
            <w:tcBorders>
              <w:top w:val="nil"/>
              <w:left w:val="nil"/>
              <w:bottom w:val="single" w:color="auto" w:sz="4" w:space="0"/>
              <w:right w:val="single" w:color="auto" w:sz="4" w:space="0"/>
            </w:tcBorders>
            <w:shd w:val="clear" w:color="auto" w:fill="FFFFFF"/>
            <w:vAlign w:val="center"/>
          </w:tcPr>
          <w:p w14:paraId="19B369E1">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中</w:t>
            </w:r>
          </w:p>
        </w:tc>
      </w:tr>
      <w:tr w14:paraId="68A877A1">
        <w:tblPrEx>
          <w:tblCellMar>
            <w:top w:w="0" w:type="dxa"/>
            <w:left w:w="108" w:type="dxa"/>
            <w:bottom w:w="0" w:type="dxa"/>
            <w:right w:w="108" w:type="dxa"/>
          </w:tblCellMar>
        </w:tblPrEx>
        <w:trPr>
          <w:cantSplit/>
          <w:trHeight w:val="1512"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52840ABC">
            <w:pPr>
              <w:widowControl/>
              <w:adjustRightInd w:val="0"/>
              <w:snapToGrid w:val="0"/>
              <w:ind w:firstLine="240" w:firstLineChars="100"/>
              <w:jc w:val="left"/>
              <w:rPr>
                <w:rFonts w:ascii="仿宋" w:hAnsi="仿宋" w:eastAsia="仿宋" w:cs="宋体"/>
                <w:color w:val="0F1115"/>
                <w:kern w:val="0"/>
                <w:sz w:val="22"/>
              </w:rPr>
            </w:pPr>
            <w:bookmarkStart w:id="16" w:name="_Toc8380"/>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w:t>
            </w:r>
            <w:r>
              <w:rPr>
                <w:rFonts w:ascii="仿宋" w:hAnsi="仿宋" w:eastAsia="仿宋" w:cs="宋体"/>
                <w:color w:val="0F1115"/>
                <w:kern w:val="0"/>
                <w:sz w:val="22"/>
              </w:rPr>
              <w:t>29</w:t>
            </w:r>
          </w:p>
        </w:tc>
        <w:tc>
          <w:tcPr>
            <w:tcW w:w="990" w:type="dxa"/>
            <w:tcBorders>
              <w:top w:val="nil"/>
              <w:left w:val="nil"/>
              <w:bottom w:val="single" w:color="auto" w:sz="4" w:space="0"/>
              <w:right w:val="single" w:color="auto" w:sz="4" w:space="0"/>
            </w:tcBorders>
            <w:shd w:val="clear" w:color="auto" w:fill="FFFFFF"/>
            <w:vAlign w:val="center"/>
          </w:tcPr>
          <w:p w14:paraId="5F0A44F5">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5A3A75F5">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新功能</w:t>
            </w:r>
          </w:p>
        </w:tc>
        <w:tc>
          <w:tcPr>
            <w:tcW w:w="3944" w:type="dxa"/>
            <w:tcBorders>
              <w:top w:val="nil"/>
              <w:left w:val="nil"/>
              <w:bottom w:val="single" w:color="auto" w:sz="4" w:space="0"/>
              <w:right w:val="single" w:color="auto" w:sz="4" w:space="0"/>
            </w:tcBorders>
            <w:shd w:val="clear" w:color="auto" w:fill="FFFFFF"/>
            <w:vAlign w:val="center"/>
          </w:tcPr>
          <w:p w14:paraId="27DAB099">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在TC中配置“质量归零报告”专业模板的电子化会签与归档流程。</w:t>
            </w:r>
          </w:p>
        </w:tc>
        <w:tc>
          <w:tcPr>
            <w:tcW w:w="1355" w:type="dxa"/>
            <w:tcBorders>
              <w:top w:val="nil"/>
              <w:left w:val="nil"/>
              <w:bottom w:val="single" w:color="auto" w:sz="4" w:space="0"/>
              <w:right w:val="single" w:color="auto" w:sz="4" w:space="0"/>
            </w:tcBorders>
            <w:shd w:val="clear" w:color="auto" w:fill="FFFFFF"/>
            <w:vAlign w:val="center"/>
          </w:tcPr>
          <w:p w14:paraId="17F67393">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24EA77ED">
        <w:tblPrEx>
          <w:tblCellMar>
            <w:top w:w="0" w:type="dxa"/>
            <w:left w:w="108" w:type="dxa"/>
            <w:bottom w:w="0" w:type="dxa"/>
            <w:right w:w="108" w:type="dxa"/>
          </w:tblCellMar>
        </w:tblPrEx>
        <w:trPr>
          <w:cantSplit/>
          <w:trHeight w:val="1512"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00863EE4">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w:t>
            </w:r>
            <w:r>
              <w:rPr>
                <w:rFonts w:ascii="仿宋" w:hAnsi="仿宋" w:eastAsia="仿宋" w:cs="宋体"/>
                <w:color w:val="0F1115"/>
                <w:kern w:val="0"/>
                <w:sz w:val="22"/>
              </w:rPr>
              <w:t>30</w:t>
            </w:r>
          </w:p>
        </w:tc>
        <w:tc>
          <w:tcPr>
            <w:tcW w:w="990" w:type="dxa"/>
            <w:tcBorders>
              <w:top w:val="nil"/>
              <w:left w:val="nil"/>
              <w:bottom w:val="single" w:color="auto" w:sz="4" w:space="0"/>
              <w:right w:val="single" w:color="auto" w:sz="4" w:space="0"/>
            </w:tcBorders>
            <w:shd w:val="clear" w:color="auto" w:fill="FFFFFF"/>
            <w:vAlign w:val="center"/>
          </w:tcPr>
          <w:p w14:paraId="54D8B043">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7F0132EC">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新功能</w:t>
            </w:r>
          </w:p>
        </w:tc>
        <w:tc>
          <w:tcPr>
            <w:tcW w:w="3944" w:type="dxa"/>
            <w:tcBorders>
              <w:top w:val="nil"/>
              <w:left w:val="nil"/>
              <w:bottom w:val="single" w:color="auto" w:sz="4" w:space="0"/>
              <w:right w:val="single" w:color="auto" w:sz="4" w:space="0"/>
            </w:tcBorders>
            <w:shd w:val="clear" w:color="auto" w:fill="FFFFFF"/>
            <w:vAlign w:val="center"/>
          </w:tcPr>
          <w:p w14:paraId="678DE9C9">
            <w:pPr>
              <w:widowControl/>
              <w:adjustRightInd w:val="0"/>
              <w:snapToGrid w:val="0"/>
              <w:ind w:firstLine="440" w:firstLineChars="200"/>
              <w:jc w:val="left"/>
              <w:rPr>
                <w:rFonts w:ascii="仿宋" w:hAnsi="仿宋" w:eastAsia="仿宋" w:cs="宋体"/>
                <w:color w:val="0F1115"/>
                <w:kern w:val="0"/>
                <w:sz w:val="22"/>
              </w:rPr>
            </w:pPr>
            <w:r>
              <w:rPr>
                <w:rFonts w:ascii="仿宋" w:hAnsi="仿宋" w:eastAsia="仿宋" w:cs="宋体"/>
                <w:color w:val="0F1115"/>
                <w:kern w:val="0"/>
                <w:sz w:val="22"/>
              </w:rPr>
              <w:t>实现技术通知单、变更申请单、更改通知单</w:t>
            </w:r>
            <w:r>
              <w:rPr>
                <w:rFonts w:hint="eastAsia" w:ascii="仿宋" w:hAnsi="仿宋" w:eastAsia="仿宋" w:cs="宋体"/>
                <w:color w:val="0F1115"/>
                <w:kern w:val="0"/>
                <w:sz w:val="22"/>
              </w:rPr>
              <w:t>全部信息</w:t>
            </w:r>
            <w:r>
              <w:rPr>
                <w:rFonts w:ascii="仿宋" w:hAnsi="仿宋" w:eastAsia="仿宋" w:cs="宋体"/>
                <w:color w:val="0F1115"/>
                <w:kern w:val="0"/>
                <w:sz w:val="22"/>
              </w:rPr>
              <w:t>结构化存储，便于系统间对接与数据流转。</w:t>
            </w:r>
          </w:p>
        </w:tc>
        <w:tc>
          <w:tcPr>
            <w:tcW w:w="1355" w:type="dxa"/>
            <w:tcBorders>
              <w:top w:val="nil"/>
              <w:left w:val="nil"/>
              <w:bottom w:val="single" w:color="auto" w:sz="4" w:space="0"/>
              <w:right w:val="single" w:color="auto" w:sz="4" w:space="0"/>
            </w:tcBorders>
            <w:shd w:val="clear" w:color="auto" w:fill="FFFFFF"/>
            <w:vAlign w:val="center"/>
          </w:tcPr>
          <w:p w14:paraId="5BE747B7">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4C8E6456">
        <w:tblPrEx>
          <w:tblCellMar>
            <w:top w:w="0" w:type="dxa"/>
            <w:left w:w="108" w:type="dxa"/>
            <w:bottom w:w="0" w:type="dxa"/>
            <w:right w:w="108" w:type="dxa"/>
          </w:tblCellMar>
        </w:tblPrEx>
        <w:trPr>
          <w:cantSplit/>
          <w:trHeight w:val="1512" w:hRule="atLeast"/>
        </w:trPr>
        <w:tc>
          <w:tcPr>
            <w:tcW w:w="1350" w:type="dxa"/>
            <w:tcBorders>
              <w:top w:val="nil"/>
              <w:left w:val="single" w:color="auto" w:sz="4" w:space="0"/>
              <w:bottom w:val="single" w:color="auto" w:sz="4" w:space="0"/>
              <w:right w:val="single" w:color="auto" w:sz="4" w:space="0"/>
            </w:tcBorders>
            <w:shd w:val="clear" w:color="auto" w:fill="FFFFFF"/>
            <w:vAlign w:val="center"/>
          </w:tcPr>
          <w:p w14:paraId="31CE4EAB">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TC-</w:t>
            </w:r>
            <w:r>
              <w:rPr>
                <w:rFonts w:ascii="仿宋" w:hAnsi="仿宋" w:eastAsia="仿宋" w:cs="宋体"/>
                <w:color w:val="0F1115"/>
                <w:kern w:val="0"/>
                <w:sz w:val="22"/>
              </w:rPr>
              <w:t>31</w:t>
            </w:r>
          </w:p>
        </w:tc>
        <w:tc>
          <w:tcPr>
            <w:tcW w:w="990" w:type="dxa"/>
            <w:tcBorders>
              <w:top w:val="nil"/>
              <w:left w:val="nil"/>
              <w:bottom w:val="single" w:color="auto" w:sz="4" w:space="0"/>
              <w:right w:val="single" w:color="auto" w:sz="4" w:space="0"/>
            </w:tcBorders>
            <w:shd w:val="clear" w:color="auto" w:fill="FFFFFF"/>
            <w:vAlign w:val="center"/>
          </w:tcPr>
          <w:p w14:paraId="14633BB6">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196" w:type="dxa"/>
            <w:tcBorders>
              <w:top w:val="nil"/>
              <w:left w:val="nil"/>
              <w:bottom w:val="single" w:color="auto" w:sz="4" w:space="0"/>
              <w:right w:val="single" w:color="auto" w:sz="4" w:space="0"/>
            </w:tcBorders>
            <w:shd w:val="clear" w:color="auto" w:fill="FFFFFF"/>
            <w:vAlign w:val="center"/>
          </w:tcPr>
          <w:p w14:paraId="35FBBE5E">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新功能</w:t>
            </w:r>
          </w:p>
        </w:tc>
        <w:tc>
          <w:tcPr>
            <w:tcW w:w="3944" w:type="dxa"/>
            <w:tcBorders>
              <w:top w:val="nil"/>
              <w:left w:val="nil"/>
              <w:bottom w:val="single" w:color="auto" w:sz="4" w:space="0"/>
              <w:right w:val="single" w:color="auto" w:sz="4" w:space="0"/>
            </w:tcBorders>
            <w:shd w:val="clear" w:color="auto" w:fill="FFFFFF"/>
            <w:vAlign w:val="center"/>
          </w:tcPr>
          <w:p w14:paraId="15A01A84">
            <w:pPr>
              <w:widowControl/>
              <w:adjustRightInd w:val="0"/>
              <w:snapToGrid w:val="0"/>
              <w:ind w:firstLine="440" w:firstLineChars="200"/>
              <w:jc w:val="left"/>
              <w:rPr>
                <w:rFonts w:ascii="仿宋" w:hAnsi="仿宋" w:eastAsia="仿宋" w:cs="宋体"/>
                <w:color w:val="0F1115"/>
                <w:kern w:val="0"/>
                <w:sz w:val="22"/>
              </w:rPr>
            </w:pPr>
            <w:r>
              <w:rPr>
                <w:rFonts w:ascii="仿宋" w:hAnsi="仿宋" w:eastAsia="仿宋" w:cs="宋体"/>
                <w:color w:val="0F1115"/>
                <w:kern w:val="0"/>
                <w:sz w:val="22"/>
              </w:rPr>
              <w:t>针对调试及外场维护专用夹具，建立简化归档与变更审批流程，提升效率并确保可追溯性。</w:t>
            </w:r>
          </w:p>
        </w:tc>
        <w:tc>
          <w:tcPr>
            <w:tcW w:w="1355" w:type="dxa"/>
            <w:tcBorders>
              <w:top w:val="nil"/>
              <w:left w:val="nil"/>
              <w:bottom w:val="single" w:color="auto" w:sz="4" w:space="0"/>
              <w:right w:val="single" w:color="auto" w:sz="4" w:space="0"/>
            </w:tcBorders>
            <w:shd w:val="clear" w:color="auto" w:fill="FFFFFF"/>
            <w:vAlign w:val="center"/>
          </w:tcPr>
          <w:p w14:paraId="05A7F8F1">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bl>
    <w:p w14:paraId="7F1CD66F">
      <w:pPr>
        <w:numPr>
          <w:ilvl w:val="0"/>
          <w:numId w:val="9"/>
        </w:numPr>
        <w:spacing w:before="156" w:beforeLines="50" w:after="156" w:afterLines="50"/>
        <w:ind w:firstLine="640" w:firstLineChars="200"/>
        <w:outlineLvl w:val="1"/>
        <w:rPr>
          <w:rFonts w:ascii="黑体" w:hAnsi="黑体" w:eastAsia="黑体" w:cs="黑体"/>
          <w:sz w:val="32"/>
          <w:szCs w:val="32"/>
        </w:rPr>
      </w:pPr>
      <w:r>
        <w:rPr>
          <w:rFonts w:ascii="黑体" w:hAnsi="黑体" w:eastAsia="黑体" w:cs="黑体"/>
          <w:sz w:val="32"/>
          <w:szCs w:val="32"/>
        </w:rPr>
        <w:t>NX系统优化需求</w:t>
      </w:r>
      <w:r>
        <w:rPr>
          <w:rFonts w:hint="eastAsia" w:ascii="黑体" w:hAnsi="黑体" w:eastAsia="黑体" w:cs="黑体"/>
          <w:sz w:val="32"/>
          <w:szCs w:val="32"/>
        </w:rPr>
        <w:t>清单</w:t>
      </w:r>
      <w:bookmarkEnd w:id="16"/>
    </w:p>
    <w:tbl>
      <w:tblPr>
        <w:tblStyle w:val="22"/>
        <w:tblW w:w="5000" w:type="pct"/>
        <w:tblInd w:w="0" w:type="dxa"/>
        <w:tblLayout w:type="autofit"/>
        <w:tblCellMar>
          <w:top w:w="0" w:type="dxa"/>
          <w:left w:w="108" w:type="dxa"/>
          <w:bottom w:w="0" w:type="dxa"/>
          <w:right w:w="108" w:type="dxa"/>
        </w:tblCellMar>
      </w:tblPr>
      <w:tblGrid>
        <w:gridCol w:w="1358"/>
        <w:gridCol w:w="1167"/>
        <w:gridCol w:w="1346"/>
        <w:gridCol w:w="3853"/>
        <w:gridCol w:w="1337"/>
      </w:tblGrid>
      <w:tr w14:paraId="5E685A93">
        <w:tblPrEx>
          <w:tblCellMar>
            <w:top w:w="0" w:type="dxa"/>
            <w:left w:w="108" w:type="dxa"/>
            <w:bottom w:w="0" w:type="dxa"/>
            <w:right w:w="108" w:type="dxa"/>
          </w:tblCellMar>
        </w:tblPrEx>
        <w:trPr>
          <w:cantSplit/>
          <w:trHeight w:val="384" w:hRule="atLeast"/>
          <w:tblHeader/>
        </w:trPr>
        <w:tc>
          <w:tcPr>
            <w:tcW w:w="132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713D363">
            <w:pPr>
              <w:adjustRightInd w:val="0"/>
              <w:snapToGrid w:val="0"/>
              <w:jc w:val="center"/>
              <w:rPr>
                <w:rFonts w:ascii="华文仿宋" w:hAnsi="华文仿宋" w:eastAsia="华文仿宋"/>
                <w:b/>
                <w:bCs/>
                <w:sz w:val="24"/>
                <w:szCs w:val="24"/>
              </w:rPr>
            </w:pPr>
            <w:bookmarkStart w:id="17" w:name="_Hlk223178627"/>
            <w:r>
              <w:rPr>
                <w:rFonts w:hint="eastAsia" w:ascii="华文仿宋" w:hAnsi="华文仿宋" w:eastAsia="华文仿宋"/>
                <w:b/>
                <w:bCs/>
                <w:sz w:val="24"/>
                <w:szCs w:val="24"/>
              </w:rPr>
              <w:t>需求编号</w:t>
            </w:r>
          </w:p>
        </w:tc>
        <w:tc>
          <w:tcPr>
            <w:tcW w:w="1138"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54E069AD">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系统名</w:t>
            </w:r>
          </w:p>
        </w:tc>
        <w:tc>
          <w:tcPr>
            <w:tcW w:w="131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7AB600B">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需求类型</w:t>
            </w:r>
          </w:p>
        </w:tc>
        <w:tc>
          <w:tcPr>
            <w:tcW w:w="3757"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B21DE8A">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需求描述</w:t>
            </w:r>
          </w:p>
        </w:tc>
        <w:tc>
          <w:tcPr>
            <w:tcW w:w="1304"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3324EE4">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优先级</w:t>
            </w:r>
          </w:p>
        </w:tc>
      </w:tr>
      <w:tr w14:paraId="5F3B49EF">
        <w:tblPrEx>
          <w:tblCellMar>
            <w:top w:w="0" w:type="dxa"/>
            <w:left w:w="108" w:type="dxa"/>
            <w:bottom w:w="0" w:type="dxa"/>
            <w:right w:w="108" w:type="dxa"/>
          </w:tblCellMar>
        </w:tblPrEx>
        <w:trPr>
          <w:cantSplit/>
          <w:trHeight w:val="624"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65929081">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NX-01</w:t>
            </w:r>
          </w:p>
        </w:tc>
        <w:tc>
          <w:tcPr>
            <w:tcW w:w="1138" w:type="dxa"/>
            <w:tcBorders>
              <w:top w:val="nil"/>
              <w:left w:val="nil"/>
              <w:bottom w:val="single" w:color="auto" w:sz="4" w:space="0"/>
              <w:right w:val="single" w:color="auto" w:sz="4" w:space="0"/>
            </w:tcBorders>
            <w:shd w:val="clear" w:color="auto" w:fill="FFFFFF"/>
            <w:vAlign w:val="center"/>
          </w:tcPr>
          <w:p w14:paraId="54259FBE">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49ECD658">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版本升级</w:t>
            </w:r>
          </w:p>
        </w:tc>
        <w:tc>
          <w:tcPr>
            <w:tcW w:w="3757" w:type="dxa"/>
            <w:tcBorders>
              <w:top w:val="nil"/>
              <w:left w:val="nil"/>
              <w:bottom w:val="single" w:color="auto" w:sz="4" w:space="0"/>
              <w:right w:val="single" w:color="auto" w:sz="4" w:space="0"/>
            </w:tcBorders>
            <w:shd w:val="clear" w:color="auto" w:fill="FFFFFF"/>
            <w:vAlign w:val="center"/>
          </w:tcPr>
          <w:p w14:paraId="21D6FFA1">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将 NX 设计工具由 NX 10 大版本升级至 NX 12，确保设计环境与功能同步更新；对现有基于 NX 10 的二次开发程序进行全面的版本迁移与重新适配，保证其在 NX 12 环境下的兼容性与稳定运行。</w:t>
            </w:r>
          </w:p>
        </w:tc>
        <w:tc>
          <w:tcPr>
            <w:tcW w:w="1304" w:type="dxa"/>
            <w:tcBorders>
              <w:top w:val="nil"/>
              <w:left w:val="nil"/>
              <w:bottom w:val="single" w:color="auto" w:sz="4" w:space="0"/>
              <w:right w:val="single" w:color="auto" w:sz="4" w:space="0"/>
            </w:tcBorders>
            <w:shd w:val="clear" w:color="auto" w:fill="FFFFFF"/>
            <w:vAlign w:val="center"/>
          </w:tcPr>
          <w:p w14:paraId="17B586FB">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3AF2C2F6">
        <w:tblPrEx>
          <w:tblCellMar>
            <w:top w:w="0" w:type="dxa"/>
            <w:left w:w="108" w:type="dxa"/>
            <w:bottom w:w="0" w:type="dxa"/>
            <w:right w:w="108" w:type="dxa"/>
          </w:tblCellMar>
        </w:tblPrEx>
        <w:trPr>
          <w:cantSplit/>
          <w:trHeight w:val="624"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4D6022E7">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NX-02</w:t>
            </w:r>
          </w:p>
        </w:tc>
        <w:tc>
          <w:tcPr>
            <w:tcW w:w="1138" w:type="dxa"/>
            <w:tcBorders>
              <w:top w:val="nil"/>
              <w:left w:val="nil"/>
              <w:bottom w:val="single" w:color="auto" w:sz="4" w:space="0"/>
              <w:right w:val="single" w:color="auto" w:sz="4" w:space="0"/>
            </w:tcBorders>
            <w:shd w:val="clear" w:color="auto" w:fill="FFFFFF"/>
            <w:vAlign w:val="center"/>
          </w:tcPr>
          <w:p w14:paraId="0EC7B17F">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37DA9321">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资源库建设</w:t>
            </w:r>
          </w:p>
        </w:tc>
        <w:tc>
          <w:tcPr>
            <w:tcW w:w="3757" w:type="dxa"/>
            <w:tcBorders>
              <w:top w:val="nil"/>
              <w:left w:val="nil"/>
              <w:bottom w:val="single" w:color="auto" w:sz="4" w:space="0"/>
              <w:right w:val="single" w:color="auto" w:sz="4" w:space="0"/>
            </w:tcBorders>
            <w:shd w:val="clear" w:color="auto" w:fill="FFFFFF"/>
            <w:vAlign w:val="center"/>
          </w:tcPr>
          <w:p w14:paraId="22597251">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系统性梳理并完善NX共用库（材料库、镀涂库、标准件库），补全缺失数据，校正错误信息。</w:t>
            </w:r>
          </w:p>
        </w:tc>
        <w:tc>
          <w:tcPr>
            <w:tcW w:w="1304" w:type="dxa"/>
            <w:tcBorders>
              <w:top w:val="nil"/>
              <w:left w:val="nil"/>
              <w:bottom w:val="single" w:color="auto" w:sz="4" w:space="0"/>
              <w:right w:val="single" w:color="auto" w:sz="4" w:space="0"/>
            </w:tcBorders>
            <w:shd w:val="clear" w:color="auto" w:fill="FFFFFF"/>
            <w:vAlign w:val="center"/>
          </w:tcPr>
          <w:p w14:paraId="173F9B60">
            <w:pPr>
              <w:widowControl/>
              <w:adjustRightInd w:val="0"/>
              <w:snapToGrid w:val="0"/>
              <w:jc w:val="center"/>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4E0C0F05">
        <w:tblPrEx>
          <w:tblCellMar>
            <w:top w:w="0" w:type="dxa"/>
            <w:left w:w="108" w:type="dxa"/>
            <w:bottom w:w="0" w:type="dxa"/>
            <w:right w:w="108" w:type="dxa"/>
          </w:tblCellMar>
        </w:tblPrEx>
        <w:trPr>
          <w:cantSplit/>
          <w:trHeight w:val="624"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409F10F3">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NX-03</w:t>
            </w:r>
          </w:p>
        </w:tc>
        <w:tc>
          <w:tcPr>
            <w:tcW w:w="1138" w:type="dxa"/>
            <w:tcBorders>
              <w:top w:val="nil"/>
              <w:left w:val="nil"/>
              <w:bottom w:val="single" w:color="auto" w:sz="4" w:space="0"/>
              <w:right w:val="single" w:color="auto" w:sz="4" w:space="0"/>
            </w:tcBorders>
            <w:shd w:val="clear" w:color="auto" w:fill="FFFFFF"/>
            <w:vAlign w:val="center"/>
          </w:tcPr>
          <w:p w14:paraId="592354D7">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10486F43">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资源库建设</w:t>
            </w:r>
          </w:p>
        </w:tc>
        <w:tc>
          <w:tcPr>
            <w:tcW w:w="3757" w:type="dxa"/>
            <w:tcBorders>
              <w:top w:val="nil"/>
              <w:left w:val="nil"/>
              <w:bottom w:val="single" w:color="auto" w:sz="4" w:space="0"/>
              <w:right w:val="single" w:color="auto" w:sz="4" w:space="0"/>
            </w:tcBorders>
            <w:shd w:val="clear" w:color="auto" w:fill="FFFFFF"/>
            <w:vAlign w:val="center"/>
          </w:tcPr>
          <w:p w14:paraId="6EB5A34F">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完善系统材料库数据，修正物料牌号错误信息，补全缺失的材料基础信息，确保材料数据的准确性与完整性。</w:t>
            </w:r>
          </w:p>
        </w:tc>
        <w:tc>
          <w:tcPr>
            <w:tcW w:w="1304" w:type="dxa"/>
            <w:tcBorders>
              <w:top w:val="nil"/>
              <w:left w:val="nil"/>
              <w:bottom w:val="single" w:color="auto" w:sz="4" w:space="0"/>
              <w:right w:val="single" w:color="auto" w:sz="4" w:space="0"/>
            </w:tcBorders>
            <w:shd w:val="clear" w:color="auto" w:fill="FFFFFF"/>
            <w:vAlign w:val="center"/>
          </w:tcPr>
          <w:p w14:paraId="2714BC1C">
            <w:pPr>
              <w:widowControl/>
              <w:adjustRightInd w:val="0"/>
              <w:snapToGrid w:val="0"/>
              <w:jc w:val="center"/>
              <w:rPr>
                <w:rFonts w:ascii="仿宋" w:hAnsi="仿宋" w:eastAsia="仿宋" w:cs="宋体"/>
                <w:color w:val="0F1115"/>
                <w:kern w:val="0"/>
                <w:sz w:val="22"/>
              </w:rPr>
            </w:pPr>
            <w:r>
              <w:rPr>
                <w:rFonts w:hint="eastAsia" w:ascii="仿宋" w:hAnsi="仿宋" w:eastAsia="仿宋" w:cs="宋体"/>
                <w:color w:val="0F1115"/>
                <w:kern w:val="0"/>
                <w:sz w:val="22"/>
              </w:rPr>
              <w:t>非常高</w:t>
            </w:r>
          </w:p>
        </w:tc>
      </w:tr>
      <w:bookmarkEnd w:id="17"/>
      <w:tr w14:paraId="138701BF">
        <w:tblPrEx>
          <w:tblCellMar>
            <w:top w:w="0" w:type="dxa"/>
            <w:left w:w="108" w:type="dxa"/>
            <w:bottom w:w="0" w:type="dxa"/>
            <w:right w:w="108" w:type="dxa"/>
          </w:tblCellMar>
        </w:tblPrEx>
        <w:trPr>
          <w:cantSplit/>
          <w:trHeight w:val="624"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06BB65DE">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NX-04</w:t>
            </w:r>
          </w:p>
        </w:tc>
        <w:tc>
          <w:tcPr>
            <w:tcW w:w="1138" w:type="dxa"/>
            <w:tcBorders>
              <w:top w:val="nil"/>
              <w:left w:val="nil"/>
              <w:bottom w:val="single" w:color="auto" w:sz="4" w:space="0"/>
              <w:right w:val="single" w:color="auto" w:sz="4" w:space="0"/>
            </w:tcBorders>
            <w:shd w:val="clear" w:color="auto" w:fill="FFFFFF"/>
            <w:vAlign w:val="center"/>
          </w:tcPr>
          <w:p w14:paraId="2CFC736C">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534568CC">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功能修复</w:t>
            </w:r>
          </w:p>
        </w:tc>
        <w:tc>
          <w:tcPr>
            <w:tcW w:w="3757" w:type="dxa"/>
            <w:tcBorders>
              <w:top w:val="nil"/>
              <w:left w:val="nil"/>
              <w:bottom w:val="single" w:color="auto" w:sz="4" w:space="0"/>
              <w:right w:val="single" w:color="auto" w:sz="4" w:space="0"/>
            </w:tcBorders>
            <w:shd w:val="clear" w:color="auto" w:fill="FFFFFF"/>
            <w:vAlign w:val="center"/>
          </w:tcPr>
          <w:p w14:paraId="52732FFB">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修复模型材料指派功能，解决为模型赋予材料时偶发失败的问题，提高指派成功率。</w:t>
            </w:r>
          </w:p>
        </w:tc>
        <w:tc>
          <w:tcPr>
            <w:tcW w:w="1304" w:type="dxa"/>
            <w:tcBorders>
              <w:top w:val="nil"/>
              <w:left w:val="nil"/>
              <w:bottom w:val="single" w:color="auto" w:sz="4" w:space="0"/>
              <w:right w:val="single" w:color="auto" w:sz="4" w:space="0"/>
            </w:tcBorders>
            <w:shd w:val="clear" w:color="auto" w:fill="FFFFFF"/>
            <w:vAlign w:val="center"/>
          </w:tcPr>
          <w:p w14:paraId="7708BB0C">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277B63E6">
        <w:tblPrEx>
          <w:tblCellMar>
            <w:top w:w="0" w:type="dxa"/>
            <w:left w:w="108" w:type="dxa"/>
            <w:bottom w:w="0" w:type="dxa"/>
            <w:right w:w="108" w:type="dxa"/>
          </w:tblCellMar>
        </w:tblPrEx>
        <w:trPr>
          <w:cantSplit/>
          <w:trHeight w:val="936"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57C27500">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NX-05</w:t>
            </w:r>
          </w:p>
        </w:tc>
        <w:tc>
          <w:tcPr>
            <w:tcW w:w="1138" w:type="dxa"/>
            <w:tcBorders>
              <w:top w:val="nil"/>
              <w:left w:val="nil"/>
              <w:bottom w:val="single" w:color="auto" w:sz="4" w:space="0"/>
              <w:right w:val="single" w:color="auto" w:sz="4" w:space="0"/>
            </w:tcBorders>
            <w:shd w:val="clear" w:color="auto" w:fill="FFFFFF"/>
            <w:vAlign w:val="center"/>
          </w:tcPr>
          <w:p w14:paraId="46946CEE">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121CF2CF">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资源库治理</w:t>
            </w:r>
          </w:p>
        </w:tc>
        <w:tc>
          <w:tcPr>
            <w:tcW w:w="3757" w:type="dxa"/>
            <w:tcBorders>
              <w:top w:val="nil"/>
              <w:left w:val="nil"/>
              <w:bottom w:val="single" w:color="auto" w:sz="4" w:space="0"/>
              <w:right w:val="single" w:color="auto" w:sz="4" w:space="0"/>
            </w:tcBorders>
            <w:shd w:val="clear" w:color="auto" w:fill="FFFFFF"/>
            <w:vAlign w:val="center"/>
          </w:tcPr>
          <w:p w14:paraId="4C6EB7FF">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完善系统镀涂库数据配置，补充缺失的镀涂选项，修正错误数据（如导电氧化），确保为模型执行镀涂操作时有匹配的可选配置项。</w:t>
            </w:r>
          </w:p>
        </w:tc>
        <w:tc>
          <w:tcPr>
            <w:tcW w:w="1304" w:type="dxa"/>
            <w:tcBorders>
              <w:top w:val="nil"/>
              <w:left w:val="nil"/>
              <w:bottom w:val="single" w:color="auto" w:sz="4" w:space="0"/>
              <w:right w:val="single" w:color="auto" w:sz="4" w:space="0"/>
            </w:tcBorders>
            <w:shd w:val="clear" w:color="auto" w:fill="FFFFFF"/>
            <w:vAlign w:val="center"/>
          </w:tcPr>
          <w:p w14:paraId="5349C94E">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747AD075">
        <w:tblPrEx>
          <w:tblCellMar>
            <w:top w:w="0" w:type="dxa"/>
            <w:left w:w="108" w:type="dxa"/>
            <w:bottom w:w="0" w:type="dxa"/>
            <w:right w:w="108" w:type="dxa"/>
          </w:tblCellMar>
        </w:tblPrEx>
        <w:trPr>
          <w:cantSplit/>
          <w:trHeight w:val="936"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6D460D3A">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NX-06</w:t>
            </w:r>
          </w:p>
        </w:tc>
        <w:tc>
          <w:tcPr>
            <w:tcW w:w="1138" w:type="dxa"/>
            <w:tcBorders>
              <w:top w:val="nil"/>
              <w:left w:val="nil"/>
              <w:bottom w:val="single" w:color="auto" w:sz="4" w:space="0"/>
              <w:right w:val="single" w:color="auto" w:sz="4" w:space="0"/>
            </w:tcBorders>
            <w:shd w:val="clear" w:color="auto" w:fill="FFFFFF"/>
            <w:vAlign w:val="center"/>
          </w:tcPr>
          <w:p w14:paraId="64390C95">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5058A5D6">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功能增强</w:t>
            </w:r>
          </w:p>
        </w:tc>
        <w:tc>
          <w:tcPr>
            <w:tcW w:w="3757" w:type="dxa"/>
            <w:tcBorders>
              <w:top w:val="nil"/>
              <w:left w:val="nil"/>
              <w:bottom w:val="single" w:color="auto" w:sz="4" w:space="0"/>
              <w:right w:val="single" w:color="auto" w:sz="4" w:space="0"/>
            </w:tcBorders>
            <w:shd w:val="clear" w:color="auto" w:fill="FFFFFF"/>
            <w:vAlign w:val="center"/>
          </w:tcPr>
          <w:p w14:paraId="0A510A0E">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修复三维标注功能存在的缺陷（如无法在模型上添加中心线）；实现粗糙度标注信息与模型面的关联标注；开发英制螺纹专用标注工具。</w:t>
            </w:r>
          </w:p>
        </w:tc>
        <w:tc>
          <w:tcPr>
            <w:tcW w:w="1304" w:type="dxa"/>
            <w:tcBorders>
              <w:top w:val="nil"/>
              <w:left w:val="nil"/>
              <w:bottom w:val="single" w:color="auto" w:sz="4" w:space="0"/>
              <w:right w:val="single" w:color="auto" w:sz="4" w:space="0"/>
            </w:tcBorders>
            <w:shd w:val="clear" w:color="auto" w:fill="FFFFFF"/>
            <w:vAlign w:val="center"/>
          </w:tcPr>
          <w:p w14:paraId="53F0D666">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38AE698C">
        <w:tblPrEx>
          <w:tblCellMar>
            <w:top w:w="0" w:type="dxa"/>
            <w:left w:w="108" w:type="dxa"/>
            <w:bottom w:w="0" w:type="dxa"/>
            <w:right w:w="108" w:type="dxa"/>
          </w:tblCellMar>
        </w:tblPrEx>
        <w:trPr>
          <w:cantSplit/>
          <w:trHeight w:val="852" w:hRule="atLeast"/>
        </w:trPr>
        <w:tc>
          <w:tcPr>
            <w:tcW w:w="1324" w:type="dxa"/>
            <w:tcBorders>
              <w:top w:val="nil"/>
              <w:left w:val="single" w:color="auto" w:sz="4" w:space="0"/>
              <w:bottom w:val="single" w:color="auto" w:sz="4" w:space="0"/>
              <w:right w:val="single" w:color="auto" w:sz="4" w:space="0"/>
            </w:tcBorders>
            <w:vAlign w:val="center"/>
          </w:tcPr>
          <w:p w14:paraId="19BE652E">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NX-07</w:t>
            </w:r>
          </w:p>
        </w:tc>
        <w:tc>
          <w:tcPr>
            <w:tcW w:w="1138" w:type="dxa"/>
            <w:tcBorders>
              <w:top w:val="nil"/>
              <w:left w:val="nil"/>
              <w:bottom w:val="single" w:color="auto" w:sz="4" w:space="0"/>
              <w:right w:val="single" w:color="auto" w:sz="4" w:space="0"/>
            </w:tcBorders>
            <w:vAlign w:val="center"/>
          </w:tcPr>
          <w:p w14:paraId="48AF0790">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vAlign w:val="center"/>
          </w:tcPr>
          <w:p w14:paraId="3F37484C">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功能修复</w:t>
            </w:r>
          </w:p>
        </w:tc>
        <w:tc>
          <w:tcPr>
            <w:tcW w:w="3757" w:type="dxa"/>
            <w:tcBorders>
              <w:top w:val="nil"/>
              <w:left w:val="nil"/>
              <w:bottom w:val="single" w:color="auto" w:sz="4" w:space="0"/>
              <w:right w:val="single" w:color="auto" w:sz="4" w:space="0"/>
            </w:tcBorders>
            <w:vAlign w:val="center"/>
          </w:tcPr>
          <w:p w14:paraId="1BC2871A">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修复图纸模板比例与模型投图比例不同步的问题，确保导出图纸的实际比例与预设比例一致，提升图纸输出的准确性。</w:t>
            </w:r>
          </w:p>
        </w:tc>
        <w:tc>
          <w:tcPr>
            <w:tcW w:w="1304" w:type="dxa"/>
            <w:tcBorders>
              <w:top w:val="nil"/>
              <w:left w:val="nil"/>
              <w:bottom w:val="single" w:color="auto" w:sz="4" w:space="0"/>
              <w:right w:val="single" w:color="auto" w:sz="4" w:space="0"/>
            </w:tcBorders>
            <w:vAlign w:val="center"/>
          </w:tcPr>
          <w:p w14:paraId="34B3AA39">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19812AEE">
        <w:tblPrEx>
          <w:tblCellMar>
            <w:top w:w="0" w:type="dxa"/>
            <w:left w:w="108" w:type="dxa"/>
            <w:bottom w:w="0" w:type="dxa"/>
            <w:right w:w="108" w:type="dxa"/>
          </w:tblCellMar>
        </w:tblPrEx>
        <w:trPr>
          <w:cantSplit/>
          <w:trHeight w:val="624"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3BA4738D">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NX-08</w:t>
            </w:r>
          </w:p>
        </w:tc>
        <w:tc>
          <w:tcPr>
            <w:tcW w:w="1138" w:type="dxa"/>
            <w:tcBorders>
              <w:top w:val="nil"/>
              <w:left w:val="nil"/>
              <w:bottom w:val="single" w:color="auto" w:sz="4" w:space="0"/>
              <w:right w:val="single" w:color="auto" w:sz="4" w:space="0"/>
            </w:tcBorders>
            <w:shd w:val="clear" w:color="auto" w:fill="FFFFFF"/>
            <w:vAlign w:val="center"/>
          </w:tcPr>
          <w:p w14:paraId="63AB296D">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7526DE51">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性能调优</w:t>
            </w:r>
          </w:p>
        </w:tc>
        <w:tc>
          <w:tcPr>
            <w:tcW w:w="3757" w:type="dxa"/>
            <w:tcBorders>
              <w:top w:val="nil"/>
              <w:left w:val="nil"/>
              <w:bottom w:val="single" w:color="auto" w:sz="4" w:space="0"/>
              <w:right w:val="single" w:color="auto" w:sz="4" w:space="0"/>
            </w:tcBorders>
            <w:shd w:val="clear" w:color="auto" w:fill="FFFFFF"/>
            <w:vAlign w:val="center"/>
          </w:tcPr>
          <w:p w14:paraId="2DDD9ACD">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针对NX从TC打开、保存、更新模型缓慢的问题进行客户端与集成性能调优。</w:t>
            </w:r>
          </w:p>
        </w:tc>
        <w:tc>
          <w:tcPr>
            <w:tcW w:w="1304" w:type="dxa"/>
            <w:tcBorders>
              <w:top w:val="nil"/>
              <w:left w:val="nil"/>
              <w:bottom w:val="single" w:color="auto" w:sz="4" w:space="0"/>
              <w:right w:val="single" w:color="auto" w:sz="4" w:space="0"/>
            </w:tcBorders>
            <w:shd w:val="clear" w:color="auto" w:fill="FFFFFF"/>
            <w:vAlign w:val="center"/>
          </w:tcPr>
          <w:p w14:paraId="5C6E82F8">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32D0D3D1">
        <w:tblPrEx>
          <w:tblCellMar>
            <w:top w:w="0" w:type="dxa"/>
            <w:left w:w="108" w:type="dxa"/>
            <w:bottom w:w="0" w:type="dxa"/>
            <w:right w:w="108" w:type="dxa"/>
          </w:tblCellMar>
        </w:tblPrEx>
        <w:trPr>
          <w:cantSplit/>
          <w:trHeight w:val="936"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5ADED0B8">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NX-09</w:t>
            </w:r>
          </w:p>
        </w:tc>
        <w:tc>
          <w:tcPr>
            <w:tcW w:w="1138" w:type="dxa"/>
            <w:tcBorders>
              <w:top w:val="nil"/>
              <w:left w:val="nil"/>
              <w:bottom w:val="single" w:color="auto" w:sz="4" w:space="0"/>
              <w:right w:val="single" w:color="auto" w:sz="4" w:space="0"/>
            </w:tcBorders>
            <w:shd w:val="clear" w:color="auto" w:fill="FFFFFF"/>
            <w:vAlign w:val="center"/>
          </w:tcPr>
          <w:p w14:paraId="330CE37A">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77D8D15D">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流程优化</w:t>
            </w:r>
          </w:p>
        </w:tc>
        <w:tc>
          <w:tcPr>
            <w:tcW w:w="3757" w:type="dxa"/>
            <w:tcBorders>
              <w:top w:val="nil"/>
              <w:left w:val="nil"/>
              <w:bottom w:val="single" w:color="auto" w:sz="4" w:space="0"/>
              <w:right w:val="single" w:color="auto" w:sz="4" w:space="0"/>
            </w:tcBorders>
            <w:shd w:val="clear" w:color="auto" w:fill="FFFFFF"/>
            <w:vAlign w:val="center"/>
          </w:tcPr>
          <w:p w14:paraId="743991CB">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打通三维下车间（MBD）全流程，完善从设计到车间的数据链条，实现基于三维模型的装配、检测作业，减少对二维图纸的依赖。</w:t>
            </w:r>
          </w:p>
        </w:tc>
        <w:tc>
          <w:tcPr>
            <w:tcW w:w="1304" w:type="dxa"/>
            <w:tcBorders>
              <w:top w:val="nil"/>
              <w:left w:val="nil"/>
              <w:bottom w:val="single" w:color="auto" w:sz="4" w:space="0"/>
              <w:right w:val="single" w:color="auto" w:sz="4" w:space="0"/>
            </w:tcBorders>
            <w:shd w:val="clear" w:color="auto" w:fill="FFFFFF"/>
            <w:vAlign w:val="center"/>
          </w:tcPr>
          <w:p w14:paraId="1B9632FC">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482B9915">
        <w:tblPrEx>
          <w:tblCellMar>
            <w:top w:w="0" w:type="dxa"/>
            <w:left w:w="108" w:type="dxa"/>
            <w:bottom w:w="0" w:type="dxa"/>
            <w:right w:w="108" w:type="dxa"/>
          </w:tblCellMar>
        </w:tblPrEx>
        <w:trPr>
          <w:cantSplit/>
          <w:trHeight w:val="624"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7E08DECA">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NX-10</w:t>
            </w:r>
          </w:p>
        </w:tc>
        <w:tc>
          <w:tcPr>
            <w:tcW w:w="1138" w:type="dxa"/>
            <w:tcBorders>
              <w:top w:val="nil"/>
              <w:left w:val="nil"/>
              <w:bottom w:val="single" w:color="auto" w:sz="4" w:space="0"/>
              <w:right w:val="single" w:color="auto" w:sz="4" w:space="0"/>
            </w:tcBorders>
            <w:shd w:val="clear" w:color="auto" w:fill="FFFFFF"/>
            <w:vAlign w:val="center"/>
          </w:tcPr>
          <w:p w14:paraId="57056DD3">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3AA5A0B5">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环境标准化</w:t>
            </w:r>
          </w:p>
        </w:tc>
        <w:tc>
          <w:tcPr>
            <w:tcW w:w="3757" w:type="dxa"/>
            <w:tcBorders>
              <w:top w:val="nil"/>
              <w:left w:val="nil"/>
              <w:bottom w:val="single" w:color="auto" w:sz="4" w:space="0"/>
              <w:right w:val="single" w:color="auto" w:sz="4" w:space="0"/>
            </w:tcBorders>
            <w:shd w:val="clear" w:color="auto" w:fill="FFFFFF"/>
            <w:vAlign w:val="center"/>
          </w:tcPr>
          <w:p w14:paraId="7DEFB5FC">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统一并部署公司标准的建模与制图环境配色方案、用户界面模板。</w:t>
            </w:r>
          </w:p>
        </w:tc>
        <w:tc>
          <w:tcPr>
            <w:tcW w:w="1304" w:type="dxa"/>
            <w:tcBorders>
              <w:top w:val="nil"/>
              <w:left w:val="nil"/>
              <w:bottom w:val="single" w:color="auto" w:sz="4" w:space="0"/>
              <w:right w:val="single" w:color="auto" w:sz="4" w:space="0"/>
            </w:tcBorders>
            <w:shd w:val="clear" w:color="auto" w:fill="FFFFFF"/>
            <w:vAlign w:val="center"/>
          </w:tcPr>
          <w:p w14:paraId="374EFB86">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550F4C04">
        <w:tblPrEx>
          <w:tblCellMar>
            <w:top w:w="0" w:type="dxa"/>
            <w:left w:w="108" w:type="dxa"/>
            <w:bottom w:w="0" w:type="dxa"/>
            <w:right w:w="108" w:type="dxa"/>
          </w:tblCellMar>
        </w:tblPrEx>
        <w:trPr>
          <w:cantSplit/>
          <w:trHeight w:val="936"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150D9F19">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NX-11</w:t>
            </w:r>
          </w:p>
        </w:tc>
        <w:tc>
          <w:tcPr>
            <w:tcW w:w="1138" w:type="dxa"/>
            <w:tcBorders>
              <w:top w:val="nil"/>
              <w:left w:val="nil"/>
              <w:bottom w:val="single" w:color="auto" w:sz="4" w:space="0"/>
              <w:right w:val="single" w:color="auto" w:sz="4" w:space="0"/>
            </w:tcBorders>
            <w:shd w:val="clear" w:color="auto" w:fill="FFFFFF"/>
            <w:vAlign w:val="center"/>
          </w:tcPr>
          <w:p w14:paraId="61BBF492">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6DB371EC">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功能增强</w:t>
            </w:r>
          </w:p>
        </w:tc>
        <w:tc>
          <w:tcPr>
            <w:tcW w:w="3757" w:type="dxa"/>
            <w:tcBorders>
              <w:top w:val="nil"/>
              <w:left w:val="nil"/>
              <w:bottom w:val="single" w:color="auto" w:sz="4" w:space="0"/>
              <w:right w:val="single" w:color="auto" w:sz="4" w:space="0"/>
            </w:tcBorders>
            <w:shd w:val="clear" w:color="auto" w:fill="FFFFFF"/>
            <w:vAlign w:val="center"/>
          </w:tcPr>
          <w:p w14:paraId="39E2B7C7">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优化标准件重复装配功能，通过阵列、复制等方式实现螺钉等标准件的快速批量装配，提升装配效率，使软件端操作逻辑更贴合车间实际装配习惯。</w:t>
            </w:r>
          </w:p>
        </w:tc>
        <w:tc>
          <w:tcPr>
            <w:tcW w:w="1304" w:type="dxa"/>
            <w:tcBorders>
              <w:top w:val="nil"/>
              <w:left w:val="nil"/>
              <w:bottom w:val="single" w:color="auto" w:sz="4" w:space="0"/>
              <w:right w:val="single" w:color="auto" w:sz="4" w:space="0"/>
            </w:tcBorders>
            <w:shd w:val="clear" w:color="auto" w:fill="FFFFFF"/>
            <w:vAlign w:val="center"/>
          </w:tcPr>
          <w:p w14:paraId="15ABA709">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7547D7E7">
        <w:tblPrEx>
          <w:tblCellMar>
            <w:top w:w="0" w:type="dxa"/>
            <w:left w:w="108" w:type="dxa"/>
            <w:bottom w:w="0" w:type="dxa"/>
            <w:right w:w="108" w:type="dxa"/>
          </w:tblCellMar>
        </w:tblPrEx>
        <w:trPr>
          <w:cantSplit/>
          <w:trHeight w:val="936"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7BABEEC7">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NX-12</w:t>
            </w:r>
          </w:p>
        </w:tc>
        <w:tc>
          <w:tcPr>
            <w:tcW w:w="1138" w:type="dxa"/>
            <w:tcBorders>
              <w:top w:val="nil"/>
              <w:left w:val="nil"/>
              <w:bottom w:val="single" w:color="auto" w:sz="4" w:space="0"/>
              <w:right w:val="single" w:color="auto" w:sz="4" w:space="0"/>
            </w:tcBorders>
            <w:shd w:val="clear" w:color="auto" w:fill="FFFFFF"/>
            <w:vAlign w:val="center"/>
          </w:tcPr>
          <w:p w14:paraId="3594BFCE">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6DB78639">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功能修复</w:t>
            </w:r>
          </w:p>
        </w:tc>
        <w:tc>
          <w:tcPr>
            <w:tcW w:w="3757" w:type="dxa"/>
            <w:tcBorders>
              <w:top w:val="nil"/>
              <w:left w:val="nil"/>
              <w:bottom w:val="single" w:color="auto" w:sz="4" w:space="0"/>
              <w:right w:val="single" w:color="auto" w:sz="4" w:space="0"/>
            </w:tcBorders>
            <w:shd w:val="clear" w:color="auto" w:fill="FFFFFF"/>
            <w:vAlign w:val="center"/>
          </w:tcPr>
          <w:p w14:paraId="7D5E37ED">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统一尺寸公差标注文字与主尺寸文字的高度，解决公差文字显示偏小的问题，实现标注格式的标准化，减少人工手动调整。</w:t>
            </w:r>
          </w:p>
        </w:tc>
        <w:tc>
          <w:tcPr>
            <w:tcW w:w="1304" w:type="dxa"/>
            <w:tcBorders>
              <w:top w:val="nil"/>
              <w:left w:val="nil"/>
              <w:bottom w:val="single" w:color="auto" w:sz="4" w:space="0"/>
              <w:right w:val="single" w:color="auto" w:sz="4" w:space="0"/>
            </w:tcBorders>
            <w:shd w:val="clear" w:color="auto" w:fill="FFFFFF"/>
            <w:vAlign w:val="center"/>
          </w:tcPr>
          <w:p w14:paraId="326A63BF">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1AD8BC75">
        <w:tblPrEx>
          <w:tblCellMar>
            <w:top w:w="0" w:type="dxa"/>
            <w:left w:w="108" w:type="dxa"/>
            <w:bottom w:w="0" w:type="dxa"/>
            <w:right w:w="108" w:type="dxa"/>
          </w:tblCellMar>
        </w:tblPrEx>
        <w:trPr>
          <w:cantSplit/>
          <w:trHeight w:val="936"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1819D326">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NX-13</w:t>
            </w:r>
          </w:p>
        </w:tc>
        <w:tc>
          <w:tcPr>
            <w:tcW w:w="1138" w:type="dxa"/>
            <w:tcBorders>
              <w:top w:val="nil"/>
              <w:left w:val="nil"/>
              <w:bottom w:val="single" w:color="auto" w:sz="4" w:space="0"/>
              <w:right w:val="single" w:color="auto" w:sz="4" w:space="0"/>
            </w:tcBorders>
            <w:shd w:val="clear" w:color="auto" w:fill="FFFFFF"/>
            <w:vAlign w:val="center"/>
          </w:tcPr>
          <w:p w14:paraId="0D3F22B1">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626372B6">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功能修复</w:t>
            </w:r>
          </w:p>
        </w:tc>
        <w:tc>
          <w:tcPr>
            <w:tcW w:w="3757" w:type="dxa"/>
            <w:tcBorders>
              <w:top w:val="nil"/>
              <w:left w:val="nil"/>
              <w:bottom w:val="single" w:color="auto" w:sz="4" w:space="0"/>
              <w:right w:val="single" w:color="auto" w:sz="4" w:space="0"/>
            </w:tcBorders>
            <w:shd w:val="clear" w:color="auto" w:fill="FFFFFF"/>
            <w:vAlign w:val="center"/>
          </w:tcPr>
          <w:p w14:paraId="5413D172">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解决装配图零部件序号合并后分解功能失效问题，二维装配图中完成零部件序号合并操作后，后续对已合并序号执行分解操作时会失败。</w:t>
            </w:r>
          </w:p>
        </w:tc>
        <w:tc>
          <w:tcPr>
            <w:tcW w:w="1304" w:type="dxa"/>
            <w:tcBorders>
              <w:top w:val="nil"/>
              <w:left w:val="nil"/>
              <w:bottom w:val="single" w:color="auto" w:sz="4" w:space="0"/>
              <w:right w:val="single" w:color="auto" w:sz="4" w:space="0"/>
            </w:tcBorders>
            <w:shd w:val="clear" w:color="auto" w:fill="FFFFFF"/>
            <w:vAlign w:val="center"/>
          </w:tcPr>
          <w:p w14:paraId="5B96E1D2">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2FDFABAE">
        <w:tblPrEx>
          <w:tblCellMar>
            <w:top w:w="0" w:type="dxa"/>
            <w:left w:w="108" w:type="dxa"/>
            <w:bottom w:w="0" w:type="dxa"/>
            <w:right w:w="108" w:type="dxa"/>
          </w:tblCellMar>
        </w:tblPrEx>
        <w:trPr>
          <w:cantSplit/>
          <w:trHeight w:val="624"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7B5B33B4">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NX-14</w:t>
            </w:r>
          </w:p>
        </w:tc>
        <w:tc>
          <w:tcPr>
            <w:tcW w:w="1138" w:type="dxa"/>
            <w:tcBorders>
              <w:top w:val="nil"/>
              <w:left w:val="nil"/>
              <w:bottom w:val="single" w:color="auto" w:sz="4" w:space="0"/>
              <w:right w:val="single" w:color="auto" w:sz="4" w:space="0"/>
            </w:tcBorders>
            <w:shd w:val="clear" w:color="auto" w:fill="FFFFFF"/>
            <w:vAlign w:val="center"/>
          </w:tcPr>
          <w:p w14:paraId="34845BCC">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1816C894">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功能增强</w:t>
            </w:r>
          </w:p>
        </w:tc>
        <w:tc>
          <w:tcPr>
            <w:tcW w:w="3757" w:type="dxa"/>
            <w:tcBorders>
              <w:top w:val="nil"/>
              <w:left w:val="nil"/>
              <w:bottom w:val="single" w:color="auto" w:sz="4" w:space="0"/>
              <w:right w:val="single" w:color="auto" w:sz="4" w:space="0"/>
            </w:tcBorders>
            <w:shd w:val="clear" w:color="auto" w:fill="FFFFFF"/>
            <w:vAlign w:val="center"/>
          </w:tcPr>
          <w:p w14:paraId="47C74909">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解决建模、绘图过程中保存失败问题，增加异常提示和自动备份机制。</w:t>
            </w:r>
          </w:p>
        </w:tc>
        <w:tc>
          <w:tcPr>
            <w:tcW w:w="1304" w:type="dxa"/>
            <w:tcBorders>
              <w:top w:val="nil"/>
              <w:left w:val="nil"/>
              <w:bottom w:val="single" w:color="auto" w:sz="4" w:space="0"/>
              <w:right w:val="single" w:color="auto" w:sz="4" w:space="0"/>
            </w:tcBorders>
            <w:shd w:val="clear" w:color="auto" w:fill="FFFFFF"/>
            <w:vAlign w:val="center"/>
          </w:tcPr>
          <w:p w14:paraId="0F52607B">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77C7273A">
        <w:tblPrEx>
          <w:tblCellMar>
            <w:top w:w="0" w:type="dxa"/>
            <w:left w:w="108" w:type="dxa"/>
            <w:bottom w:w="0" w:type="dxa"/>
            <w:right w:w="108" w:type="dxa"/>
          </w:tblCellMar>
        </w:tblPrEx>
        <w:trPr>
          <w:cantSplit/>
          <w:trHeight w:val="1248"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62596D49">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NX-15</w:t>
            </w:r>
          </w:p>
        </w:tc>
        <w:tc>
          <w:tcPr>
            <w:tcW w:w="1138" w:type="dxa"/>
            <w:tcBorders>
              <w:top w:val="nil"/>
              <w:left w:val="nil"/>
              <w:bottom w:val="single" w:color="auto" w:sz="4" w:space="0"/>
              <w:right w:val="single" w:color="auto" w:sz="4" w:space="0"/>
            </w:tcBorders>
            <w:shd w:val="clear" w:color="auto" w:fill="FFFFFF"/>
            <w:vAlign w:val="center"/>
          </w:tcPr>
          <w:p w14:paraId="7E3F0C72">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217BF04B">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性能调优</w:t>
            </w:r>
          </w:p>
        </w:tc>
        <w:tc>
          <w:tcPr>
            <w:tcW w:w="3757" w:type="dxa"/>
            <w:tcBorders>
              <w:top w:val="nil"/>
              <w:left w:val="nil"/>
              <w:bottom w:val="single" w:color="auto" w:sz="4" w:space="0"/>
              <w:right w:val="single" w:color="auto" w:sz="4" w:space="0"/>
            </w:tcBorders>
            <w:shd w:val="clear" w:color="auto" w:fill="FFFFFF"/>
            <w:vAlign w:val="center"/>
          </w:tcPr>
          <w:p w14:paraId="3710276C">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优化TopDown设计模式下模型更新效率，TopDown 参照设计模式下模型更新效率极低，引用系统或其他零件特征时，设计更改会触发整个模型全局更新，而非仅更新受影响的零件</w:t>
            </w:r>
          </w:p>
        </w:tc>
        <w:tc>
          <w:tcPr>
            <w:tcW w:w="1304" w:type="dxa"/>
            <w:tcBorders>
              <w:top w:val="nil"/>
              <w:left w:val="nil"/>
              <w:bottom w:val="single" w:color="auto" w:sz="4" w:space="0"/>
              <w:right w:val="single" w:color="auto" w:sz="4" w:space="0"/>
            </w:tcBorders>
            <w:shd w:val="clear" w:color="auto" w:fill="FFFFFF"/>
            <w:vAlign w:val="center"/>
          </w:tcPr>
          <w:p w14:paraId="35F4B5F0">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非常高</w:t>
            </w:r>
          </w:p>
        </w:tc>
      </w:tr>
      <w:tr w14:paraId="5932B564">
        <w:tblPrEx>
          <w:tblCellMar>
            <w:top w:w="0" w:type="dxa"/>
            <w:left w:w="108" w:type="dxa"/>
            <w:bottom w:w="0" w:type="dxa"/>
            <w:right w:w="108" w:type="dxa"/>
          </w:tblCellMar>
        </w:tblPrEx>
        <w:trPr>
          <w:cantSplit/>
          <w:trHeight w:val="936"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4A40F88A">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NX-16</w:t>
            </w:r>
          </w:p>
        </w:tc>
        <w:tc>
          <w:tcPr>
            <w:tcW w:w="1138" w:type="dxa"/>
            <w:tcBorders>
              <w:top w:val="nil"/>
              <w:left w:val="nil"/>
              <w:bottom w:val="single" w:color="auto" w:sz="4" w:space="0"/>
              <w:right w:val="single" w:color="auto" w:sz="4" w:space="0"/>
            </w:tcBorders>
            <w:shd w:val="clear" w:color="auto" w:fill="FFFFFF"/>
            <w:vAlign w:val="center"/>
          </w:tcPr>
          <w:p w14:paraId="1BFF2242">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5B175D45">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功能修复</w:t>
            </w:r>
          </w:p>
        </w:tc>
        <w:tc>
          <w:tcPr>
            <w:tcW w:w="3757" w:type="dxa"/>
            <w:tcBorders>
              <w:top w:val="nil"/>
              <w:left w:val="nil"/>
              <w:bottom w:val="single" w:color="auto" w:sz="4" w:space="0"/>
              <w:right w:val="single" w:color="auto" w:sz="4" w:space="0"/>
            </w:tcBorders>
            <w:shd w:val="clear" w:color="auto" w:fill="FFFFFF"/>
            <w:vAlign w:val="center"/>
          </w:tcPr>
          <w:p w14:paraId="1E437607">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修复装配图球标序号合并后显示异常的问题，解决序号指向线消失、剩余数字无法删除的缺陷，确保序号标注功能的完整性与可用性。</w:t>
            </w:r>
          </w:p>
        </w:tc>
        <w:tc>
          <w:tcPr>
            <w:tcW w:w="1304" w:type="dxa"/>
            <w:tcBorders>
              <w:top w:val="nil"/>
              <w:left w:val="nil"/>
              <w:bottom w:val="single" w:color="auto" w:sz="4" w:space="0"/>
              <w:right w:val="single" w:color="auto" w:sz="4" w:space="0"/>
            </w:tcBorders>
            <w:shd w:val="clear" w:color="auto" w:fill="FFFFFF"/>
            <w:vAlign w:val="center"/>
          </w:tcPr>
          <w:p w14:paraId="0E2A7536">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中</w:t>
            </w:r>
          </w:p>
        </w:tc>
      </w:tr>
      <w:tr w14:paraId="4610126E">
        <w:tblPrEx>
          <w:tblCellMar>
            <w:top w:w="0" w:type="dxa"/>
            <w:left w:w="108" w:type="dxa"/>
            <w:bottom w:w="0" w:type="dxa"/>
            <w:right w:w="108" w:type="dxa"/>
          </w:tblCellMar>
        </w:tblPrEx>
        <w:trPr>
          <w:cantSplit/>
          <w:trHeight w:val="840"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3F4DA32C">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NX-17</w:t>
            </w:r>
          </w:p>
        </w:tc>
        <w:tc>
          <w:tcPr>
            <w:tcW w:w="1138" w:type="dxa"/>
            <w:tcBorders>
              <w:top w:val="nil"/>
              <w:left w:val="nil"/>
              <w:bottom w:val="single" w:color="auto" w:sz="4" w:space="0"/>
              <w:right w:val="single" w:color="auto" w:sz="4" w:space="0"/>
            </w:tcBorders>
            <w:shd w:val="clear" w:color="auto" w:fill="FFFFFF"/>
            <w:vAlign w:val="center"/>
          </w:tcPr>
          <w:p w14:paraId="25CB933C">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61A4B8C2">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功能修复</w:t>
            </w:r>
          </w:p>
        </w:tc>
        <w:tc>
          <w:tcPr>
            <w:tcW w:w="3757" w:type="dxa"/>
            <w:tcBorders>
              <w:top w:val="nil"/>
              <w:left w:val="nil"/>
              <w:bottom w:val="single" w:color="auto" w:sz="4" w:space="0"/>
              <w:right w:val="single" w:color="auto" w:sz="4" w:space="0"/>
            </w:tcBorders>
            <w:shd w:val="clear" w:color="auto" w:fill="FFFFFF"/>
            <w:vAlign w:val="center"/>
          </w:tcPr>
          <w:p w14:paraId="4802C150">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修复螺钉模型装配约束后偶发位置漂移的问题，确保重新打开文件时螺钉位置与上次保存的装配位置保持一致。</w:t>
            </w:r>
          </w:p>
        </w:tc>
        <w:tc>
          <w:tcPr>
            <w:tcW w:w="1304" w:type="dxa"/>
            <w:tcBorders>
              <w:top w:val="nil"/>
              <w:left w:val="nil"/>
              <w:bottom w:val="single" w:color="auto" w:sz="4" w:space="0"/>
              <w:right w:val="single" w:color="auto" w:sz="4" w:space="0"/>
            </w:tcBorders>
            <w:shd w:val="clear" w:color="auto" w:fill="FFFFFF"/>
            <w:vAlign w:val="center"/>
          </w:tcPr>
          <w:p w14:paraId="328AFEAA">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5CD0817E">
        <w:tblPrEx>
          <w:tblCellMar>
            <w:top w:w="0" w:type="dxa"/>
            <w:left w:w="108" w:type="dxa"/>
            <w:bottom w:w="0" w:type="dxa"/>
            <w:right w:w="108" w:type="dxa"/>
          </w:tblCellMar>
        </w:tblPrEx>
        <w:trPr>
          <w:cantSplit/>
          <w:trHeight w:val="1272"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04D54517">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NX-18</w:t>
            </w:r>
          </w:p>
        </w:tc>
        <w:tc>
          <w:tcPr>
            <w:tcW w:w="1138" w:type="dxa"/>
            <w:tcBorders>
              <w:top w:val="nil"/>
              <w:left w:val="nil"/>
              <w:bottom w:val="single" w:color="auto" w:sz="4" w:space="0"/>
              <w:right w:val="single" w:color="auto" w:sz="4" w:space="0"/>
            </w:tcBorders>
            <w:shd w:val="clear" w:color="auto" w:fill="FFFFFF"/>
            <w:vAlign w:val="center"/>
          </w:tcPr>
          <w:p w14:paraId="3A4601F6">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2F308E80">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功能增强</w:t>
            </w:r>
          </w:p>
        </w:tc>
        <w:tc>
          <w:tcPr>
            <w:tcW w:w="3757" w:type="dxa"/>
            <w:tcBorders>
              <w:top w:val="nil"/>
              <w:left w:val="nil"/>
              <w:bottom w:val="single" w:color="auto" w:sz="4" w:space="0"/>
              <w:right w:val="single" w:color="auto" w:sz="4" w:space="0"/>
            </w:tcBorders>
            <w:shd w:val="clear" w:color="auto" w:fill="FFFFFF"/>
            <w:vAlign w:val="center"/>
          </w:tcPr>
          <w:p w14:paraId="053DC939">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建立零部件名称等属性修改后，与MDM系统、ERP系统的同步机制和接口。</w:t>
            </w:r>
          </w:p>
        </w:tc>
        <w:tc>
          <w:tcPr>
            <w:tcW w:w="1304" w:type="dxa"/>
            <w:tcBorders>
              <w:top w:val="nil"/>
              <w:left w:val="nil"/>
              <w:bottom w:val="single" w:color="auto" w:sz="4" w:space="0"/>
              <w:right w:val="single" w:color="auto" w:sz="4" w:space="0"/>
            </w:tcBorders>
            <w:shd w:val="clear" w:color="auto" w:fill="FFFFFF"/>
            <w:vAlign w:val="center"/>
          </w:tcPr>
          <w:p w14:paraId="1EED7F3F">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4B5C761D">
        <w:tblPrEx>
          <w:tblCellMar>
            <w:top w:w="0" w:type="dxa"/>
            <w:left w:w="108" w:type="dxa"/>
            <w:bottom w:w="0" w:type="dxa"/>
            <w:right w:w="108" w:type="dxa"/>
          </w:tblCellMar>
        </w:tblPrEx>
        <w:trPr>
          <w:cantSplit/>
          <w:trHeight w:val="1116"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1956191F">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NX-19</w:t>
            </w:r>
          </w:p>
        </w:tc>
        <w:tc>
          <w:tcPr>
            <w:tcW w:w="1138" w:type="dxa"/>
            <w:tcBorders>
              <w:top w:val="nil"/>
              <w:left w:val="nil"/>
              <w:bottom w:val="single" w:color="auto" w:sz="4" w:space="0"/>
              <w:right w:val="single" w:color="auto" w:sz="4" w:space="0"/>
            </w:tcBorders>
            <w:shd w:val="clear" w:color="auto" w:fill="FFFFFF"/>
            <w:vAlign w:val="center"/>
          </w:tcPr>
          <w:p w14:paraId="78A4EFA2">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640CADD6">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功能修复</w:t>
            </w:r>
          </w:p>
        </w:tc>
        <w:tc>
          <w:tcPr>
            <w:tcW w:w="3757" w:type="dxa"/>
            <w:tcBorders>
              <w:top w:val="nil"/>
              <w:left w:val="nil"/>
              <w:bottom w:val="single" w:color="auto" w:sz="4" w:space="0"/>
              <w:right w:val="single" w:color="auto" w:sz="4" w:space="0"/>
            </w:tcBorders>
            <w:shd w:val="clear" w:color="auto" w:fill="FFFFFF"/>
            <w:vAlign w:val="center"/>
          </w:tcPr>
          <w:p w14:paraId="793E3684">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解决组件替换后明细表信息未实时更新问题，装配中通过替换命令完成元件替换后，明细表中仍显示原元件信息，未同步更新为替换后新元件信息。</w:t>
            </w:r>
          </w:p>
        </w:tc>
        <w:tc>
          <w:tcPr>
            <w:tcW w:w="1304" w:type="dxa"/>
            <w:tcBorders>
              <w:top w:val="nil"/>
              <w:left w:val="nil"/>
              <w:bottom w:val="single" w:color="auto" w:sz="4" w:space="0"/>
              <w:right w:val="single" w:color="auto" w:sz="4" w:space="0"/>
            </w:tcBorders>
            <w:shd w:val="clear" w:color="auto" w:fill="FFFFFF"/>
            <w:vAlign w:val="center"/>
          </w:tcPr>
          <w:p w14:paraId="2A3C885C">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188E82F9">
        <w:tblPrEx>
          <w:tblCellMar>
            <w:top w:w="0" w:type="dxa"/>
            <w:left w:w="108" w:type="dxa"/>
            <w:bottom w:w="0" w:type="dxa"/>
            <w:right w:w="108" w:type="dxa"/>
          </w:tblCellMar>
        </w:tblPrEx>
        <w:trPr>
          <w:cantSplit/>
          <w:trHeight w:val="1248"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5F6E3AB9">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NX-20</w:t>
            </w:r>
          </w:p>
        </w:tc>
        <w:tc>
          <w:tcPr>
            <w:tcW w:w="1138" w:type="dxa"/>
            <w:tcBorders>
              <w:top w:val="nil"/>
              <w:left w:val="nil"/>
              <w:bottom w:val="single" w:color="auto" w:sz="4" w:space="0"/>
              <w:right w:val="single" w:color="auto" w:sz="4" w:space="0"/>
            </w:tcBorders>
            <w:shd w:val="clear" w:color="auto" w:fill="FFFFFF"/>
            <w:vAlign w:val="center"/>
          </w:tcPr>
          <w:p w14:paraId="0D9CC9E0">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NX</w:t>
            </w:r>
          </w:p>
        </w:tc>
        <w:tc>
          <w:tcPr>
            <w:tcW w:w="1312" w:type="dxa"/>
            <w:tcBorders>
              <w:top w:val="nil"/>
              <w:left w:val="nil"/>
              <w:bottom w:val="single" w:color="auto" w:sz="4" w:space="0"/>
              <w:right w:val="single" w:color="auto" w:sz="4" w:space="0"/>
            </w:tcBorders>
            <w:shd w:val="clear" w:color="auto" w:fill="FFFFFF"/>
            <w:vAlign w:val="center"/>
          </w:tcPr>
          <w:p w14:paraId="2829BA95">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功能修复</w:t>
            </w:r>
          </w:p>
        </w:tc>
        <w:tc>
          <w:tcPr>
            <w:tcW w:w="3757" w:type="dxa"/>
            <w:tcBorders>
              <w:top w:val="nil"/>
              <w:left w:val="nil"/>
              <w:bottom w:val="single" w:color="auto" w:sz="4" w:space="0"/>
              <w:right w:val="single" w:color="auto" w:sz="4" w:space="0"/>
            </w:tcBorders>
            <w:shd w:val="clear" w:color="auto" w:fill="FFFFFF"/>
            <w:vAlign w:val="center"/>
          </w:tcPr>
          <w:p w14:paraId="2EB83C70">
            <w:pPr>
              <w:widowControl/>
              <w:adjustRightInd w:val="0"/>
              <w:snapToGrid w:val="0"/>
              <w:ind w:firstLine="440" w:firstLineChars="200"/>
              <w:jc w:val="left"/>
              <w:rPr>
                <w:rFonts w:ascii="仿宋" w:hAnsi="仿宋" w:eastAsia="仿宋" w:cs="宋体"/>
                <w:color w:val="0F1115"/>
                <w:kern w:val="0"/>
                <w:sz w:val="22"/>
              </w:rPr>
            </w:pPr>
            <w:r>
              <w:rPr>
                <w:rFonts w:hint="eastAsia" w:ascii="仿宋" w:hAnsi="仿宋" w:eastAsia="仿宋" w:cs="宋体"/>
                <w:color w:val="0F1115"/>
                <w:kern w:val="0"/>
                <w:sz w:val="22"/>
              </w:rPr>
              <w:t>解决装配图二维图纸更新功能失效问题，三维装配模型完成多次更改后，二维图纸中的相关标注未同步更新，与模型实际状态不一致。</w:t>
            </w:r>
          </w:p>
        </w:tc>
        <w:tc>
          <w:tcPr>
            <w:tcW w:w="1304" w:type="dxa"/>
            <w:tcBorders>
              <w:top w:val="nil"/>
              <w:left w:val="nil"/>
              <w:bottom w:val="single" w:color="auto" w:sz="4" w:space="0"/>
              <w:right w:val="single" w:color="auto" w:sz="4" w:space="0"/>
            </w:tcBorders>
            <w:shd w:val="clear" w:color="auto" w:fill="FFFFFF"/>
            <w:vAlign w:val="center"/>
          </w:tcPr>
          <w:p w14:paraId="03665FFD">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bl>
    <w:p w14:paraId="7F502DEB">
      <w:pPr>
        <w:numPr>
          <w:ilvl w:val="0"/>
          <w:numId w:val="9"/>
        </w:numPr>
        <w:spacing w:before="156" w:beforeLines="50" w:after="156" w:afterLines="50"/>
        <w:ind w:firstLine="640" w:firstLineChars="200"/>
        <w:outlineLvl w:val="1"/>
        <w:rPr>
          <w:rFonts w:ascii="黑体" w:hAnsi="黑体" w:eastAsia="黑体" w:cs="黑体"/>
          <w:sz w:val="32"/>
          <w:szCs w:val="32"/>
        </w:rPr>
      </w:pPr>
      <w:bookmarkStart w:id="18" w:name="_Toc734"/>
      <w:r>
        <w:rPr>
          <w:rFonts w:ascii="黑体" w:hAnsi="黑体" w:eastAsia="黑体" w:cs="黑体"/>
          <w:sz w:val="32"/>
          <w:szCs w:val="32"/>
        </w:rPr>
        <w:t>Cadence设计协同管理需求</w:t>
      </w:r>
      <w:r>
        <w:rPr>
          <w:rFonts w:hint="eastAsia" w:ascii="黑体" w:hAnsi="黑体" w:eastAsia="黑体" w:cs="黑体"/>
          <w:sz w:val="32"/>
          <w:szCs w:val="32"/>
        </w:rPr>
        <w:t>清单</w:t>
      </w:r>
      <w:bookmarkEnd w:id="18"/>
    </w:p>
    <w:tbl>
      <w:tblPr>
        <w:tblStyle w:val="22"/>
        <w:tblW w:w="5000" w:type="pct"/>
        <w:tblInd w:w="0" w:type="dxa"/>
        <w:tblLayout w:type="autofit"/>
        <w:tblCellMar>
          <w:top w:w="0" w:type="dxa"/>
          <w:left w:w="108" w:type="dxa"/>
          <w:bottom w:w="0" w:type="dxa"/>
          <w:right w:w="108" w:type="dxa"/>
        </w:tblCellMar>
      </w:tblPr>
      <w:tblGrid>
        <w:gridCol w:w="1360"/>
        <w:gridCol w:w="1167"/>
        <w:gridCol w:w="1345"/>
        <w:gridCol w:w="3852"/>
        <w:gridCol w:w="1337"/>
      </w:tblGrid>
      <w:tr w14:paraId="2246A8CB">
        <w:tblPrEx>
          <w:tblCellMar>
            <w:top w:w="0" w:type="dxa"/>
            <w:left w:w="108" w:type="dxa"/>
            <w:bottom w:w="0" w:type="dxa"/>
            <w:right w:w="108" w:type="dxa"/>
          </w:tblCellMar>
        </w:tblPrEx>
        <w:trPr>
          <w:cantSplit/>
          <w:trHeight w:val="384" w:hRule="atLeast"/>
          <w:tblHeader/>
        </w:trPr>
        <w:tc>
          <w:tcPr>
            <w:tcW w:w="132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E24176A">
            <w:pPr>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需求编号</w:t>
            </w:r>
          </w:p>
        </w:tc>
        <w:tc>
          <w:tcPr>
            <w:tcW w:w="1138"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844D86A">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系统名</w:t>
            </w:r>
          </w:p>
        </w:tc>
        <w:tc>
          <w:tcPr>
            <w:tcW w:w="131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101DCAC">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需求类型</w:t>
            </w:r>
          </w:p>
        </w:tc>
        <w:tc>
          <w:tcPr>
            <w:tcW w:w="3757"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C4DF097">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需求描述</w:t>
            </w:r>
          </w:p>
        </w:tc>
        <w:tc>
          <w:tcPr>
            <w:tcW w:w="1304"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A266722">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优先级</w:t>
            </w:r>
          </w:p>
        </w:tc>
      </w:tr>
      <w:tr w14:paraId="2999E550">
        <w:tblPrEx>
          <w:tblCellMar>
            <w:top w:w="0" w:type="dxa"/>
            <w:left w:w="108" w:type="dxa"/>
            <w:bottom w:w="0" w:type="dxa"/>
            <w:right w:w="108" w:type="dxa"/>
          </w:tblCellMar>
        </w:tblPrEx>
        <w:trPr>
          <w:cantSplit/>
          <w:trHeight w:val="624"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5533A304">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CAD-01</w:t>
            </w:r>
          </w:p>
        </w:tc>
        <w:tc>
          <w:tcPr>
            <w:tcW w:w="1138" w:type="dxa"/>
            <w:tcBorders>
              <w:top w:val="nil"/>
              <w:left w:val="nil"/>
              <w:bottom w:val="single" w:color="auto" w:sz="4" w:space="0"/>
              <w:right w:val="single" w:color="auto" w:sz="4" w:space="0"/>
            </w:tcBorders>
            <w:shd w:val="clear" w:color="auto" w:fill="FFFFFF"/>
            <w:vAlign w:val="center"/>
          </w:tcPr>
          <w:p w14:paraId="345F38CC">
            <w:pPr>
              <w:adjustRightInd w:val="0"/>
              <w:snapToGrid w:val="0"/>
              <w:jc w:val="center"/>
              <w:rPr>
                <w:rFonts w:ascii="仿宋" w:hAnsi="仿宋" w:eastAsia="仿宋" w:cs="宋体"/>
                <w:color w:val="0F1115"/>
                <w:kern w:val="0"/>
                <w:sz w:val="22"/>
              </w:rPr>
            </w:pPr>
            <w:r>
              <w:rPr>
                <w:rFonts w:hint="eastAsia" w:ascii="仿宋" w:hAnsi="仿宋" w:eastAsia="仿宋" w:cs="宋体"/>
                <w:color w:val="0F1115"/>
                <w:kern w:val="0"/>
                <w:sz w:val="22"/>
              </w:rPr>
              <w:t>Cadence</w:t>
            </w:r>
          </w:p>
        </w:tc>
        <w:tc>
          <w:tcPr>
            <w:tcW w:w="1312" w:type="dxa"/>
            <w:tcBorders>
              <w:top w:val="nil"/>
              <w:left w:val="nil"/>
              <w:bottom w:val="single" w:color="auto" w:sz="4" w:space="0"/>
              <w:right w:val="single" w:color="auto" w:sz="4" w:space="0"/>
            </w:tcBorders>
            <w:shd w:val="clear" w:color="auto" w:fill="FFFFFF"/>
            <w:vAlign w:val="center"/>
          </w:tcPr>
          <w:p w14:paraId="12D595B4">
            <w:pPr>
              <w:adjustRightInd w:val="0"/>
              <w:snapToGrid w:val="0"/>
              <w:jc w:val="center"/>
              <w:rPr>
                <w:rFonts w:ascii="仿宋" w:hAnsi="仿宋" w:eastAsia="仿宋" w:cs="宋体"/>
                <w:color w:val="0F1115"/>
                <w:kern w:val="0"/>
                <w:sz w:val="22"/>
              </w:rPr>
            </w:pPr>
            <w:r>
              <w:rPr>
                <w:rFonts w:hint="eastAsia" w:ascii="仿宋" w:hAnsi="仿宋" w:eastAsia="仿宋" w:cs="宋体"/>
                <w:color w:val="0F1115"/>
                <w:kern w:val="0"/>
                <w:sz w:val="22"/>
              </w:rPr>
              <w:t>库管理</w:t>
            </w:r>
          </w:p>
        </w:tc>
        <w:tc>
          <w:tcPr>
            <w:tcW w:w="3757" w:type="dxa"/>
            <w:tcBorders>
              <w:top w:val="nil"/>
              <w:left w:val="nil"/>
              <w:bottom w:val="single" w:color="auto" w:sz="4" w:space="0"/>
              <w:right w:val="single" w:color="auto" w:sz="4" w:space="0"/>
            </w:tcBorders>
            <w:shd w:val="clear" w:color="auto" w:fill="FFFFFF"/>
            <w:vAlign w:val="center"/>
          </w:tcPr>
          <w:p w14:paraId="046C1197">
            <w:pPr>
              <w:adjustRightInd w:val="0"/>
              <w:snapToGrid w:val="0"/>
              <w:ind w:firstLine="220" w:firstLineChars="100"/>
              <w:rPr>
                <w:rFonts w:ascii="仿宋" w:hAnsi="仿宋" w:eastAsia="仿宋" w:cs="宋体"/>
                <w:color w:val="0F1115"/>
                <w:kern w:val="0"/>
                <w:sz w:val="22"/>
              </w:rPr>
            </w:pPr>
            <w:r>
              <w:rPr>
                <w:rFonts w:hint="eastAsia" w:ascii="仿宋" w:hAnsi="仿宋" w:eastAsia="仿宋" w:cs="宋体"/>
                <w:color w:val="0F1115"/>
                <w:kern w:val="0"/>
                <w:sz w:val="22"/>
              </w:rPr>
              <w:t>将Cadence封装库纳入TC系统统一管理，实现其创建、审批、发布、变更和复用的全生命周期管控。</w:t>
            </w:r>
          </w:p>
        </w:tc>
        <w:tc>
          <w:tcPr>
            <w:tcW w:w="1304" w:type="dxa"/>
            <w:tcBorders>
              <w:top w:val="nil"/>
              <w:left w:val="nil"/>
              <w:bottom w:val="single" w:color="auto" w:sz="4" w:space="0"/>
              <w:right w:val="single" w:color="auto" w:sz="4" w:space="0"/>
            </w:tcBorders>
            <w:shd w:val="clear" w:color="auto" w:fill="FFFFFF"/>
            <w:vAlign w:val="center"/>
          </w:tcPr>
          <w:p w14:paraId="565B8965">
            <w:pPr>
              <w:adjustRightInd w:val="0"/>
              <w:snapToGrid w:val="0"/>
              <w:ind w:firstLine="220" w:firstLineChars="100"/>
              <w:rPr>
                <w:rFonts w:ascii="仿宋" w:hAnsi="仿宋" w:eastAsia="仿宋" w:cs="宋体"/>
                <w:color w:val="0F1115"/>
                <w:kern w:val="0"/>
                <w:sz w:val="22"/>
              </w:rPr>
            </w:pPr>
            <w:r>
              <w:rPr>
                <w:rFonts w:hint="eastAsia" w:ascii="仿宋" w:hAnsi="仿宋" w:eastAsia="仿宋" w:cs="宋体"/>
                <w:color w:val="0F1115"/>
                <w:kern w:val="0"/>
                <w:sz w:val="22"/>
              </w:rPr>
              <w:t>高</w:t>
            </w:r>
          </w:p>
        </w:tc>
      </w:tr>
      <w:tr w14:paraId="09971F85">
        <w:tblPrEx>
          <w:tblCellMar>
            <w:top w:w="0" w:type="dxa"/>
            <w:left w:w="108" w:type="dxa"/>
            <w:bottom w:w="0" w:type="dxa"/>
            <w:right w:w="108" w:type="dxa"/>
          </w:tblCellMar>
        </w:tblPrEx>
        <w:trPr>
          <w:cantSplit/>
          <w:trHeight w:val="624" w:hRule="atLeast"/>
        </w:trPr>
        <w:tc>
          <w:tcPr>
            <w:tcW w:w="1324" w:type="dxa"/>
            <w:tcBorders>
              <w:top w:val="nil"/>
              <w:left w:val="single" w:color="auto" w:sz="4" w:space="0"/>
              <w:bottom w:val="single" w:color="auto" w:sz="4" w:space="0"/>
              <w:right w:val="single" w:color="auto" w:sz="4" w:space="0"/>
            </w:tcBorders>
            <w:shd w:val="clear" w:color="auto" w:fill="FFFFFF"/>
            <w:vAlign w:val="center"/>
          </w:tcPr>
          <w:p w14:paraId="78EF6456">
            <w:pPr>
              <w:widowControl/>
              <w:adjustRightInd w:val="0"/>
              <w:snapToGrid w:val="0"/>
              <w:ind w:firstLine="210" w:firstLineChars="100"/>
              <w:jc w:val="left"/>
              <w:rPr>
                <w:rFonts w:ascii="仿宋" w:hAnsi="仿宋" w:eastAsia="仿宋" w:cs="宋体"/>
                <w:color w:val="0F1115"/>
                <w:kern w:val="0"/>
                <w:sz w:val="22"/>
              </w:rPr>
            </w:pPr>
            <w:r>
              <w:rPr>
                <w:rFonts w:hint="eastAsia" w:ascii="仿宋_GB2312" w:eastAsia="仿宋_GB2312" w:cs="宋体"/>
              </w:rPr>
              <w:t>▲</w:t>
            </w:r>
            <w:r>
              <w:rPr>
                <w:rFonts w:hint="eastAsia" w:ascii="仿宋" w:hAnsi="仿宋" w:eastAsia="仿宋" w:cs="宋体"/>
                <w:color w:val="0F1115"/>
                <w:kern w:val="0"/>
                <w:sz w:val="22"/>
              </w:rPr>
              <w:t>CAD-02</w:t>
            </w:r>
          </w:p>
        </w:tc>
        <w:tc>
          <w:tcPr>
            <w:tcW w:w="1138" w:type="dxa"/>
            <w:tcBorders>
              <w:top w:val="nil"/>
              <w:left w:val="nil"/>
              <w:bottom w:val="single" w:color="auto" w:sz="4" w:space="0"/>
              <w:right w:val="single" w:color="auto" w:sz="4" w:space="0"/>
            </w:tcBorders>
            <w:shd w:val="clear" w:color="auto" w:fill="FFFFFF"/>
            <w:vAlign w:val="center"/>
          </w:tcPr>
          <w:p w14:paraId="32065B45">
            <w:pPr>
              <w:widowControl/>
              <w:adjustRightInd w:val="0"/>
              <w:snapToGrid w:val="0"/>
              <w:jc w:val="center"/>
              <w:rPr>
                <w:rFonts w:ascii="仿宋" w:hAnsi="仿宋" w:eastAsia="仿宋" w:cs="宋体"/>
                <w:color w:val="0F1115"/>
                <w:kern w:val="0"/>
                <w:sz w:val="22"/>
              </w:rPr>
            </w:pPr>
            <w:r>
              <w:rPr>
                <w:rFonts w:hint="eastAsia" w:ascii="仿宋" w:hAnsi="仿宋" w:eastAsia="仿宋" w:cs="宋体"/>
                <w:color w:val="0F1115"/>
                <w:kern w:val="0"/>
                <w:sz w:val="22"/>
              </w:rPr>
              <w:t>Cadence</w:t>
            </w:r>
          </w:p>
        </w:tc>
        <w:tc>
          <w:tcPr>
            <w:tcW w:w="1312" w:type="dxa"/>
            <w:tcBorders>
              <w:top w:val="nil"/>
              <w:left w:val="nil"/>
              <w:bottom w:val="single" w:color="auto" w:sz="4" w:space="0"/>
              <w:right w:val="single" w:color="auto" w:sz="4" w:space="0"/>
            </w:tcBorders>
            <w:shd w:val="clear" w:color="auto" w:fill="FFFFFF"/>
            <w:vAlign w:val="center"/>
          </w:tcPr>
          <w:p w14:paraId="3C3D3F4D">
            <w:pPr>
              <w:widowControl/>
              <w:adjustRightInd w:val="0"/>
              <w:snapToGrid w:val="0"/>
              <w:jc w:val="center"/>
              <w:rPr>
                <w:rFonts w:ascii="仿宋" w:hAnsi="仿宋" w:eastAsia="仿宋" w:cs="宋体"/>
                <w:color w:val="0F1115"/>
                <w:kern w:val="0"/>
                <w:sz w:val="22"/>
              </w:rPr>
            </w:pPr>
            <w:r>
              <w:rPr>
                <w:rFonts w:hint="eastAsia" w:ascii="仿宋" w:hAnsi="仿宋" w:eastAsia="仿宋" w:cs="宋体"/>
                <w:color w:val="0F1115"/>
                <w:kern w:val="0"/>
                <w:sz w:val="22"/>
              </w:rPr>
              <w:t>协同机制</w:t>
            </w:r>
          </w:p>
        </w:tc>
        <w:tc>
          <w:tcPr>
            <w:tcW w:w="3757" w:type="dxa"/>
            <w:tcBorders>
              <w:top w:val="nil"/>
              <w:left w:val="nil"/>
              <w:bottom w:val="single" w:color="auto" w:sz="4" w:space="0"/>
              <w:right w:val="single" w:color="auto" w:sz="4" w:space="0"/>
            </w:tcBorders>
            <w:shd w:val="clear" w:color="auto" w:fill="FFFFFF"/>
            <w:vAlign w:val="center"/>
          </w:tcPr>
          <w:p w14:paraId="5ED67399">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建立基于TC的电-机跨域设计协同流程，确保原理图、PCB数据与机械结构模型关联管理，支持设计变更的跨域影响分析与同步。</w:t>
            </w:r>
          </w:p>
        </w:tc>
        <w:tc>
          <w:tcPr>
            <w:tcW w:w="1304" w:type="dxa"/>
            <w:tcBorders>
              <w:top w:val="nil"/>
              <w:left w:val="nil"/>
              <w:bottom w:val="single" w:color="auto" w:sz="4" w:space="0"/>
              <w:right w:val="single" w:color="auto" w:sz="4" w:space="0"/>
            </w:tcBorders>
            <w:shd w:val="clear" w:color="auto" w:fill="FFFFFF"/>
            <w:vAlign w:val="center"/>
          </w:tcPr>
          <w:p w14:paraId="67C8516B">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高</w:t>
            </w:r>
          </w:p>
        </w:tc>
      </w:tr>
    </w:tbl>
    <w:p w14:paraId="2352B49F">
      <w:pPr>
        <w:numPr>
          <w:ilvl w:val="0"/>
          <w:numId w:val="9"/>
        </w:numPr>
        <w:spacing w:before="156" w:beforeLines="50" w:after="156" w:afterLines="50"/>
        <w:ind w:left="105" w:leftChars="50" w:right="105" w:rightChars="50" w:firstLine="640" w:firstLineChars="200"/>
        <w:outlineLvl w:val="1"/>
        <w:rPr>
          <w:rFonts w:ascii="黑体" w:hAnsi="黑体" w:eastAsia="黑体" w:cs="黑体"/>
          <w:sz w:val="32"/>
          <w:szCs w:val="32"/>
        </w:rPr>
      </w:pPr>
      <w:bookmarkStart w:id="19" w:name="_Toc3973"/>
      <w:r>
        <w:rPr>
          <w:rFonts w:ascii="黑体" w:hAnsi="黑体" w:eastAsia="黑体" w:cs="黑体"/>
          <w:sz w:val="32"/>
          <w:szCs w:val="32"/>
        </w:rPr>
        <w:t>多系统集成需求</w:t>
      </w:r>
      <w:r>
        <w:rPr>
          <w:rFonts w:hint="eastAsia" w:ascii="黑体" w:hAnsi="黑体" w:eastAsia="黑体" w:cs="黑体"/>
          <w:sz w:val="32"/>
          <w:szCs w:val="32"/>
        </w:rPr>
        <w:t>清单</w:t>
      </w:r>
      <w:bookmarkEnd w:id="19"/>
    </w:p>
    <w:tbl>
      <w:tblPr>
        <w:tblStyle w:val="22"/>
        <w:tblW w:w="5000" w:type="pct"/>
        <w:tblInd w:w="0" w:type="dxa"/>
        <w:tblLayout w:type="autofit"/>
        <w:tblCellMar>
          <w:top w:w="0" w:type="dxa"/>
          <w:left w:w="108" w:type="dxa"/>
          <w:bottom w:w="0" w:type="dxa"/>
          <w:right w:w="108" w:type="dxa"/>
        </w:tblCellMar>
      </w:tblPr>
      <w:tblGrid>
        <w:gridCol w:w="1358"/>
        <w:gridCol w:w="1167"/>
        <w:gridCol w:w="1346"/>
        <w:gridCol w:w="3853"/>
        <w:gridCol w:w="1337"/>
      </w:tblGrid>
      <w:tr w14:paraId="752D83F8">
        <w:tblPrEx>
          <w:tblCellMar>
            <w:top w:w="0" w:type="dxa"/>
            <w:left w:w="108" w:type="dxa"/>
            <w:bottom w:w="0" w:type="dxa"/>
            <w:right w:w="108" w:type="dxa"/>
          </w:tblCellMar>
        </w:tblPrEx>
        <w:trPr>
          <w:cantSplit/>
          <w:trHeight w:val="384" w:hRule="atLeast"/>
          <w:tblHeader/>
        </w:trPr>
        <w:tc>
          <w:tcPr>
            <w:tcW w:w="135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76C9CE1C">
            <w:pPr>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需求编号</w:t>
            </w:r>
          </w:p>
        </w:tc>
        <w:tc>
          <w:tcPr>
            <w:tcW w:w="1167"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09B5ABC">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系统名</w:t>
            </w:r>
          </w:p>
        </w:tc>
        <w:tc>
          <w:tcPr>
            <w:tcW w:w="134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A7637ED">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需求类型</w:t>
            </w:r>
          </w:p>
        </w:tc>
        <w:tc>
          <w:tcPr>
            <w:tcW w:w="385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22CD383">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需求描述</w:t>
            </w:r>
          </w:p>
        </w:tc>
        <w:tc>
          <w:tcPr>
            <w:tcW w:w="1337"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0640201">
            <w:pPr>
              <w:widowControl/>
              <w:adjustRightInd w:val="0"/>
              <w:snapToGrid w:val="0"/>
              <w:jc w:val="center"/>
              <w:rPr>
                <w:rFonts w:ascii="华文仿宋" w:hAnsi="华文仿宋" w:eastAsia="华文仿宋"/>
                <w:b/>
                <w:bCs/>
                <w:sz w:val="24"/>
                <w:szCs w:val="24"/>
              </w:rPr>
            </w:pPr>
            <w:r>
              <w:rPr>
                <w:rFonts w:hint="eastAsia" w:ascii="华文仿宋" w:hAnsi="华文仿宋" w:eastAsia="华文仿宋"/>
                <w:b/>
                <w:bCs/>
                <w:sz w:val="24"/>
                <w:szCs w:val="24"/>
              </w:rPr>
              <w:t>优先级</w:t>
            </w:r>
          </w:p>
        </w:tc>
      </w:tr>
      <w:tr w14:paraId="3DD3D5C7">
        <w:tblPrEx>
          <w:tblCellMar>
            <w:top w:w="0" w:type="dxa"/>
            <w:left w:w="108" w:type="dxa"/>
            <w:bottom w:w="0" w:type="dxa"/>
            <w:right w:w="108" w:type="dxa"/>
          </w:tblCellMar>
        </w:tblPrEx>
        <w:trPr>
          <w:cantSplit/>
          <w:trHeight w:val="624" w:hRule="atLeast"/>
        </w:trPr>
        <w:tc>
          <w:tcPr>
            <w:tcW w:w="1358" w:type="dxa"/>
            <w:tcBorders>
              <w:top w:val="nil"/>
              <w:left w:val="single" w:color="auto" w:sz="4" w:space="0"/>
              <w:bottom w:val="single" w:color="auto" w:sz="4" w:space="0"/>
              <w:right w:val="single" w:color="auto" w:sz="4" w:space="0"/>
            </w:tcBorders>
            <w:shd w:val="clear" w:color="auto" w:fill="FFFFFF"/>
            <w:vAlign w:val="center"/>
          </w:tcPr>
          <w:p w14:paraId="5002C424">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INT-01</w:t>
            </w:r>
          </w:p>
        </w:tc>
        <w:tc>
          <w:tcPr>
            <w:tcW w:w="1167" w:type="dxa"/>
            <w:tcBorders>
              <w:top w:val="nil"/>
              <w:left w:val="nil"/>
              <w:bottom w:val="single" w:color="auto" w:sz="4" w:space="0"/>
              <w:right w:val="single" w:color="auto" w:sz="4" w:space="0"/>
            </w:tcBorders>
            <w:shd w:val="clear" w:color="auto" w:fill="FFFFFF"/>
            <w:vAlign w:val="center"/>
          </w:tcPr>
          <w:p w14:paraId="515E472F">
            <w:pPr>
              <w:adjustRightInd w:val="0"/>
              <w:snapToGrid w:val="0"/>
              <w:ind w:firstLine="220" w:firstLineChars="100"/>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346" w:type="dxa"/>
            <w:tcBorders>
              <w:top w:val="nil"/>
              <w:left w:val="nil"/>
              <w:bottom w:val="single" w:color="auto" w:sz="4" w:space="0"/>
              <w:right w:val="single" w:color="auto" w:sz="4" w:space="0"/>
            </w:tcBorders>
            <w:shd w:val="clear" w:color="auto" w:fill="FFFFFF"/>
            <w:vAlign w:val="center"/>
          </w:tcPr>
          <w:p w14:paraId="1CE29446">
            <w:pPr>
              <w:adjustRightInd w:val="0"/>
              <w:snapToGrid w:val="0"/>
              <w:ind w:firstLine="220" w:firstLineChars="100"/>
              <w:jc w:val="center"/>
              <w:rPr>
                <w:rFonts w:ascii="仿宋" w:hAnsi="仿宋" w:eastAsia="仿宋" w:cs="宋体"/>
                <w:color w:val="0F1115"/>
                <w:kern w:val="0"/>
                <w:sz w:val="22"/>
              </w:rPr>
            </w:pPr>
            <w:r>
              <w:rPr>
                <w:rFonts w:ascii="仿宋" w:hAnsi="仿宋" w:eastAsia="仿宋" w:cs="宋体"/>
                <w:color w:val="0F1115"/>
                <w:kern w:val="0"/>
                <w:sz w:val="22"/>
              </w:rPr>
              <w:t>MES</w:t>
            </w:r>
            <w:r>
              <w:rPr>
                <w:rFonts w:hint="eastAsia" w:ascii="仿宋" w:hAnsi="仿宋" w:eastAsia="仿宋" w:cs="宋体"/>
                <w:color w:val="0F1115"/>
                <w:kern w:val="0"/>
                <w:sz w:val="22"/>
              </w:rPr>
              <w:t>集成</w:t>
            </w:r>
          </w:p>
        </w:tc>
        <w:tc>
          <w:tcPr>
            <w:tcW w:w="3853" w:type="dxa"/>
            <w:tcBorders>
              <w:top w:val="nil"/>
              <w:left w:val="nil"/>
              <w:bottom w:val="single" w:color="auto" w:sz="4" w:space="0"/>
              <w:right w:val="single" w:color="auto" w:sz="4" w:space="0"/>
            </w:tcBorders>
            <w:shd w:val="clear" w:color="auto" w:fill="FFFFFF"/>
            <w:vAlign w:val="center"/>
          </w:tcPr>
          <w:p w14:paraId="118505EC">
            <w:pPr>
              <w:adjustRightInd w:val="0"/>
              <w:snapToGrid w:val="0"/>
              <w:ind w:firstLine="220" w:firstLineChars="100"/>
              <w:rPr>
                <w:rFonts w:ascii="仿宋" w:hAnsi="仿宋" w:eastAsia="仿宋" w:cs="宋体"/>
                <w:color w:val="0F1115"/>
                <w:kern w:val="0"/>
                <w:sz w:val="22"/>
              </w:rPr>
            </w:pPr>
            <w:r>
              <w:rPr>
                <w:rFonts w:hint="eastAsia" w:ascii="仿宋" w:hAnsi="仿宋" w:eastAsia="仿宋" w:cs="宋体"/>
                <w:color w:val="0F1115"/>
                <w:kern w:val="0"/>
                <w:sz w:val="22"/>
              </w:rPr>
              <w:t>设计文件、科技文件等数据同步</w:t>
            </w:r>
          </w:p>
        </w:tc>
        <w:tc>
          <w:tcPr>
            <w:tcW w:w="1337" w:type="dxa"/>
            <w:tcBorders>
              <w:top w:val="nil"/>
              <w:left w:val="nil"/>
              <w:bottom w:val="single" w:color="auto" w:sz="4" w:space="0"/>
              <w:right w:val="single" w:color="auto" w:sz="4" w:space="0"/>
            </w:tcBorders>
            <w:shd w:val="clear" w:color="auto" w:fill="FFFFFF"/>
            <w:vAlign w:val="center"/>
          </w:tcPr>
          <w:p w14:paraId="5022055E">
            <w:pPr>
              <w:ind w:firstLine="220" w:firstLineChars="100"/>
              <w:rPr>
                <w:rFonts w:ascii="华文仿宋" w:hAnsi="华文仿宋" w:eastAsia="华文仿宋"/>
                <w:color w:val="0F1115"/>
                <w:sz w:val="22"/>
              </w:rPr>
            </w:pPr>
            <w:r>
              <w:rPr>
                <w:rFonts w:hint="eastAsia" w:ascii="华文仿宋" w:hAnsi="华文仿宋" w:eastAsia="华文仿宋"/>
                <w:color w:val="0F1115"/>
                <w:sz w:val="22"/>
              </w:rPr>
              <w:t>高</w:t>
            </w:r>
          </w:p>
        </w:tc>
      </w:tr>
      <w:tr w14:paraId="488E0E5A">
        <w:tblPrEx>
          <w:tblCellMar>
            <w:top w:w="0" w:type="dxa"/>
            <w:left w:w="108" w:type="dxa"/>
            <w:bottom w:w="0" w:type="dxa"/>
            <w:right w:w="108" w:type="dxa"/>
          </w:tblCellMar>
        </w:tblPrEx>
        <w:trPr>
          <w:cantSplit/>
          <w:trHeight w:val="624" w:hRule="atLeast"/>
        </w:trPr>
        <w:tc>
          <w:tcPr>
            <w:tcW w:w="1358" w:type="dxa"/>
            <w:tcBorders>
              <w:top w:val="nil"/>
              <w:left w:val="single" w:color="auto" w:sz="4" w:space="0"/>
              <w:bottom w:val="single" w:color="auto" w:sz="4" w:space="0"/>
              <w:right w:val="single" w:color="auto" w:sz="4" w:space="0"/>
            </w:tcBorders>
            <w:shd w:val="clear" w:color="auto" w:fill="FFFFFF"/>
            <w:vAlign w:val="center"/>
          </w:tcPr>
          <w:p w14:paraId="4DC4E0F2">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INT-02</w:t>
            </w:r>
          </w:p>
        </w:tc>
        <w:tc>
          <w:tcPr>
            <w:tcW w:w="1167" w:type="dxa"/>
            <w:tcBorders>
              <w:top w:val="nil"/>
              <w:left w:val="nil"/>
              <w:bottom w:val="single" w:color="auto" w:sz="4" w:space="0"/>
              <w:right w:val="single" w:color="auto" w:sz="4" w:space="0"/>
            </w:tcBorders>
            <w:shd w:val="clear" w:color="auto" w:fill="FFFFFF"/>
            <w:vAlign w:val="center"/>
          </w:tcPr>
          <w:p w14:paraId="74A50CE3">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346" w:type="dxa"/>
            <w:tcBorders>
              <w:top w:val="nil"/>
              <w:left w:val="nil"/>
              <w:bottom w:val="single" w:color="auto" w:sz="4" w:space="0"/>
              <w:right w:val="single" w:color="auto" w:sz="4" w:space="0"/>
            </w:tcBorders>
            <w:shd w:val="clear" w:color="auto" w:fill="FFFFFF"/>
            <w:vAlign w:val="center"/>
          </w:tcPr>
          <w:p w14:paraId="59305CBC">
            <w:pPr>
              <w:widowControl/>
              <w:adjustRightInd w:val="0"/>
              <w:snapToGrid w:val="0"/>
              <w:jc w:val="center"/>
              <w:rPr>
                <w:rFonts w:ascii="仿宋" w:hAnsi="仿宋" w:eastAsia="仿宋" w:cs="宋体"/>
                <w:color w:val="0F1115"/>
                <w:kern w:val="0"/>
                <w:sz w:val="22"/>
              </w:rPr>
            </w:pPr>
            <w:r>
              <w:rPr>
                <w:rFonts w:hint="eastAsia" w:ascii="仿宋" w:hAnsi="仿宋" w:eastAsia="仿宋" w:cs="宋体"/>
                <w:color w:val="0F1115"/>
                <w:kern w:val="0"/>
                <w:sz w:val="22"/>
              </w:rPr>
              <w:t>数字化工艺系统集成</w:t>
            </w:r>
          </w:p>
        </w:tc>
        <w:tc>
          <w:tcPr>
            <w:tcW w:w="3853" w:type="dxa"/>
            <w:tcBorders>
              <w:top w:val="nil"/>
              <w:left w:val="nil"/>
              <w:bottom w:val="single" w:color="auto" w:sz="4" w:space="0"/>
              <w:right w:val="single" w:color="auto" w:sz="4" w:space="0"/>
            </w:tcBorders>
            <w:shd w:val="clear" w:color="auto" w:fill="FFFFFF"/>
            <w:vAlign w:val="center"/>
          </w:tcPr>
          <w:p w14:paraId="6C29D8C9">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EBOM、工艺审核、变更管理等协同管理，并实现工艺文件在TC系统的归档</w:t>
            </w:r>
          </w:p>
        </w:tc>
        <w:tc>
          <w:tcPr>
            <w:tcW w:w="1337" w:type="dxa"/>
            <w:tcBorders>
              <w:top w:val="nil"/>
              <w:left w:val="nil"/>
              <w:bottom w:val="single" w:color="auto" w:sz="4" w:space="0"/>
              <w:right w:val="single" w:color="auto" w:sz="4" w:space="0"/>
            </w:tcBorders>
            <w:shd w:val="clear" w:color="auto" w:fill="FFFFFF"/>
            <w:vAlign w:val="center"/>
          </w:tcPr>
          <w:p w14:paraId="5748A994">
            <w:pPr>
              <w:ind w:firstLine="220" w:firstLineChars="100"/>
              <w:rPr>
                <w:rFonts w:ascii="华文仿宋" w:hAnsi="华文仿宋" w:eastAsia="华文仿宋"/>
                <w:color w:val="0F1115"/>
                <w:sz w:val="22"/>
              </w:rPr>
            </w:pPr>
            <w:r>
              <w:rPr>
                <w:rFonts w:hint="eastAsia" w:ascii="华文仿宋" w:hAnsi="华文仿宋" w:eastAsia="华文仿宋"/>
                <w:color w:val="0F1115"/>
                <w:sz w:val="22"/>
              </w:rPr>
              <w:t>高</w:t>
            </w:r>
          </w:p>
        </w:tc>
      </w:tr>
      <w:tr w14:paraId="0E3D1939">
        <w:tblPrEx>
          <w:tblCellMar>
            <w:top w:w="0" w:type="dxa"/>
            <w:left w:w="108" w:type="dxa"/>
            <w:bottom w:w="0" w:type="dxa"/>
            <w:right w:w="108" w:type="dxa"/>
          </w:tblCellMar>
        </w:tblPrEx>
        <w:trPr>
          <w:cantSplit/>
          <w:trHeight w:val="936" w:hRule="atLeast"/>
        </w:trPr>
        <w:tc>
          <w:tcPr>
            <w:tcW w:w="1358" w:type="dxa"/>
            <w:tcBorders>
              <w:top w:val="nil"/>
              <w:left w:val="single" w:color="auto" w:sz="4" w:space="0"/>
              <w:bottom w:val="single" w:color="auto" w:sz="4" w:space="0"/>
              <w:right w:val="single" w:color="auto" w:sz="4" w:space="0"/>
            </w:tcBorders>
            <w:shd w:val="clear" w:color="auto" w:fill="FFFFFF"/>
            <w:vAlign w:val="center"/>
          </w:tcPr>
          <w:p w14:paraId="46C829B1">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INT-03</w:t>
            </w:r>
          </w:p>
        </w:tc>
        <w:tc>
          <w:tcPr>
            <w:tcW w:w="1167" w:type="dxa"/>
            <w:tcBorders>
              <w:top w:val="nil"/>
              <w:left w:val="nil"/>
              <w:bottom w:val="single" w:color="auto" w:sz="4" w:space="0"/>
              <w:right w:val="single" w:color="auto" w:sz="4" w:space="0"/>
            </w:tcBorders>
            <w:shd w:val="clear" w:color="auto" w:fill="FFFFFF"/>
            <w:vAlign w:val="center"/>
          </w:tcPr>
          <w:p w14:paraId="142A6A24">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346" w:type="dxa"/>
            <w:tcBorders>
              <w:top w:val="nil"/>
              <w:left w:val="nil"/>
              <w:bottom w:val="single" w:color="auto" w:sz="4" w:space="0"/>
              <w:right w:val="single" w:color="auto" w:sz="4" w:space="0"/>
            </w:tcBorders>
            <w:shd w:val="clear" w:color="auto" w:fill="FFFFFF"/>
            <w:vAlign w:val="center"/>
          </w:tcPr>
          <w:p w14:paraId="677DCBB3">
            <w:pPr>
              <w:widowControl/>
              <w:adjustRightInd w:val="0"/>
              <w:snapToGrid w:val="0"/>
              <w:jc w:val="center"/>
              <w:rPr>
                <w:rFonts w:ascii="仿宋" w:hAnsi="仿宋" w:eastAsia="仿宋" w:cs="宋体"/>
                <w:color w:val="0F1115"/>
                <w:kern w:val="0"/>
                <w:sz w:val="22"/>
              </w:rPr>
            </w:pPr>
            <w:r>
              <w:rPr>
                <w:rFonts w:hint="eastAsia" w:ascii="仿宋" w:hAnsi="仿宋" w:eastAsia="仿宋" w:cs="宋体"/>
                <w:color w:val="0F1115"/>
                <w:kern w:val="0"/>
                <w:sz w:val="22"/>
              </w:rPr>
              <w:t>QMS集成</w:t>
            </w:r>
          </w:p>
        </w:tc>
        <w:tc>
          <w:tcPr>
            <w:tcW w:w="3853" w:type="dxa"/>
            <w:tcBorders>
              <w:top w:val="nil"/>
              <w:left w:val="nil"/>
              <w:bottom w:val="single" w:color="auto" w:sz="4" w:space="0"/>
              <w:right w:val="single" w:color="auto" w:sz="4" w:space="0"/>
            </w:tcBorders>
            <w:shd w:val="clear" w:color="auto" w:fill="FFFFFF"/>
            <w:vAlign w:val="center"/>
          </w:tcPr>
          <w:p w14:paraId="5A042588">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建立技术通知单、更改通知单等在QMS系统中的同步机制，实现设计变更与质量管控的联动</w:t>
            </w:r>
          </w:p>
        </w:tc>
        <w:tc>
          <w:tcPr>
            <w:tcW w:w="1337" w:type="dxa"/>
            <w:tcBorders>
              <w:top w:val="nil"/>
              <w:left w:val="nil"/>
              <w:bottom w:val="single" w:color="auto" w:sz="4" w:space="0"/>
              <w:right w:val="single" w:color="auto" w:sz="4" w:space="0"/>
            </w:tcBorders>
            <w:shd w:val="clear" w:color="auto" w:fill="FFFFFF"/>
            <w:vAlign w:val="center"/>
          </w:tcPr>
          <w:p w14:paraId="599D6ADE">
            <w:pPr>
              <w:ind w:firstLine="220" w:firstLineChars="100"/>
              <w:rPr>
                <w:rFonts w:ascii="华文仿宋" w:hAnsi="华文仿宋" w:eastAsia="华文仿宋"/>
                <w:color w:val="0F1115"/>
                <w:sz w:val="22"/>
              </w:rPr>
            </w:pPr>
            <w:r>
              <w:rPr>
                <w:rFonts w:hint="eastAsia" w:ascii="华文仿宋" w:hAnsi="华文仿宋" w:eastAsia="华文仿宋"/>
                <w:color w:val="0F1115"/>
                <w:sz w:val="22"/>
              </w:rPr>
              <w:t>高</w:t>
            </w:r>
          </w:p>
        </w:tc>
      </w:tr>
      <w:tr w14:paraId="383548F1">
        <w:tblPrEx>
          <w:tblCellMar>
            <w:top w:w="0" w:type="dxa"/>
            <w:left w:w="108" w:type="dxa"/>
            <w:bottom w:w="0" w:type="dxa"/>
            <w:right w:w="108" w:type="dxa"/>
          </w:tblCellMar>
        </w:tblPrEx>
        <w:trPr>
          <w:cantSplit/>
          <w:trHeight w:val="936" w:hRule="atLeast"/>
        </w:trPr>
        <w:tc>
          <w:tcPr>
            <w:tcW w:w="1358" w:type="dxa"/>
            <w:tcBorders>
              <w:top w:val="nil"/>
              <w:left w:val="single" w:color="auto" w:sz="4" w:space="0"/>
              <w:bottom w:val="single" w:color="auto" w:sz="4" w:space="0"/>
              <w:right w:val="single" w:color="auto" w:sz="4" w:space="0"/>
            </w:tcBorders>
            <w:shd w:val="clear" w:color="auto" w:fill="FFFFFF"/>
            <w:vAlign w:val="center"/>
          </w:tcPr>
          <w:p w14:paraId="6B70D028">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INT-04</w:t>
            </w:r>
          </w:p>
        </w:tc>
        <w:tc>
          <w:tcPr>
            <w:tcW w:w="1167" w:type="dxa"/>
            <w:tcBorders>
              <w:top w:val="nil"/>
              <w:left w:val="nil"/>
              <w:bottom w:val="single" w:color="auto" w:sz="4" w:space="0"/>
              <w:right w:val="single" w:color="auto" w:sz="4" w:space="0"/>
            </w:tcBorders>
            <w:shd w:val="clear" w:color="auto" w:fill="FFFFFF"/>
            <w:vAlign w:val="center"/>
          </w:tcPr>
          <w:p w14:paraId="41E60867">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346" w:type="dxa"/>
            <w:tcBorders>
              <w:top w:val="nil"/>
              <w:left w:val="nil"/>
              <w:bottom w:val="single" w:color="auto" w:sz="4" w:space="0"/>
              <w:right w:val="single" w:color="auto" w:sz="4" w:space="0"/>
            </w:tcBorders>
            <w:shd w:val="clear" w:color="auto" w:fill="FFFFFF"/>
            <w:vAlign w:val="center"/>
          </w:tcPr>
          <w:p w14:paraId="259FFD6B">
            <w:pPr>
              <w:widowControl/>
              <w:adjustRightInd w:val="0"/>
              <w:snapToGrid w:val="0"/>
              <w:jc w:val="center"/>
              <w:rPr>
                <w:rFonts w:ascii="仿宋" w:hAnsi="仿宋" w:eastAsia="仿宋" w:cs="宋体"/>
                <w:color w:val="0F1115"/>
                <w:kern w:val="0"/>
                <w:sz w:val="22"/>
              </w:rPr>
            </w:pPr>
            <w:r>
              <w:rPr>
                <w:rFonts w:hint="eastAsia" w:ascii="仿宋" w:hAnsi="仿宋" w:eastAsia="仿宋" w:cs="宋体"/>
                <w:color w:val="0F1115"/>
                <w:kern w:val="0"/>
                <w:sz w:val="22"/>
              </w:rPr>
              <w:t>电子文件档案系统集成</w:t>
            </w:r>
          </w:p>
        </w:tc>
        <w:tc>
          <w:tcPr>
            <w:tcW w:w="3853" w:type="dxa"/>
            <w:tcBorders>
              <w:top w:val="nil"/>
              <w:left w:val="nil"/>
              <w:bottom w:val="single" w:color="auto" w:sz="4" w:space="0"/>
              <w:right w:val="single" w:color="auto" w:sz="4" w:space="0"/>
            </w:tcBorders>
            <w:shd w:val="clear" w:color="auto" w:fill="FFFFFF"/>
            <w:vAlign w:val="center"/>
          </w:tcPr>
          <w:p w14:paraId="6B5997B7">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实现建立设计、科技、工艺、变更类文件的自动归档流程。</w:t>
            </w:r>
          </w:p>
        </w:tc>
        <w:tc>
          <w:tcPr>
            <w:tcW w:w="1337" w:type="dxa"/>
            <w:tcBorders>
              <w:top w:val="nil"/>
              <w:left w:val="nil"/>
              <w:bottom w:val="single" w:color="auto" w:sz="4" w:space="0"/>
              <w:right w:val="single" w:color="auto" w:sz="4" w:space="0"/>
            </w:tcBorders>
            <w:shd w:val="clear" w:color="auto" w:fill="FFFFFF"/>
            <w:vAlign w:val="center"/>
          </w:tcPr>
          <w:p w14:paraId="18251FC5">
            <w:pPr>
              <w:ind w:firstLine="220" w:firstLineChars="100"/>
              <w:rPr>
                <w:rFonts w:ascii="华文仿宋" w:hAnsi="华文仿宋" w:eastAsia="华文仿宋"/>
                <w:color w:val="0F1115"/>
                <w:sz w:val="22"/>
              </w:rPr>
            </w:pPr>
            <w:r>
              <w:rPr>
                <w:rFonts w:hint="eastAsia" w:ascii="华文仿宋" w:hAnsi="华文仿宋" w:eastAsia="华文仿宋"/>
                <w:color w:val="0F1115"/>
                <w:sz w:val="22"/>
              </w:rPr>
              <w:t>高</w:t>
            </w:r>
          </w:p>
        </w:tc>
      </w:tr>
      <w:tr w14:paraId="0C204322">
        <w:tblPrEx>
          <w:tblCellMar>
            <w:top w:w="0" w:type="dxa"/>
            <w:left w:w="108" w:type="dxa"/>
            <w:bottom w:w="0" w:type="dxa"/>
            <w:right w:w="108" w:type="dxa"/>
          </w:tblCellMar>
        </w:tblPrEx>
        <w:trPr>
          <w:cantSplit/>
          <w:trHeight w:val="852" w:hRule="atLeast"/>
        </w:trPr>
        <w:tc>
          <w:tcPr>
            <w:tcW w:w="1358" w:type="dxa"/>
            <w:tcBorders>
              <w:top w:val="nil"/>
              <w:left w:val="single" w:color="auto" w:sz="4" w:space="0"/>
              <w:bottom w:val="single" w:color="auto" w:sz="4" w:space="0"/>
              <w:right w:val="single" w:color="auto" w:sz="4" w:space="0"/>
            </w:tcBorders>
            <w:vAlign w:val="center"/>
          </w:tcPr>
          <w:p w14:paraId="46BDFFB2">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INT-05</w:t>
            </w:r>
          </w:p>
        </w:tc>
        <w:tc>
          <w:tcPr>
            <w:tcW w:w="1167" w:type="dxa"/>
            <w:tcBorders>
              <w:top w:val="nil"/>
              <w:left w:val="nil"/>
              <w:bottom w:val="single" w:color="auto" w:sz="4" w:space="0"/>
              <w:right w:val="single" w:color="auto" w:sz="4" w:space="0"/>
            </w:tcBorders>
            <w:vAlign w:val="center"/>
          </w:tcPr>
          <w:p w14:paraId="1C121453">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346" w:type="dxa"/>
            <w:tcBorders>
              <w:top w:val="nil"/>
              <w:left w:val="nil"/>
              <w:bottom w:val="single" w:color="auto" w:sz="4" w:space="0"/>
              <w:right w:val="single" w:color="auto" w:sz="4" w:space="0"/>
            </w:tcBorders>
            <w:vAlign w:val="center"/>
          </w:tcPr>
          <w:p w14:paraId="1F3A5FAA">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MDM集成</w:t>
            </w:r>
          </w:p>
        </w:tc>
        <w:tc>
          <w:tcPr>
            <w:tcW w:w="3853" w:type="dxa"/>
            <w:tcBorders>
              <w:top w:val="nil"/>
              <w:left w:val="nil"/>
              <w:bottom w:val="single" w:color="auto" w:sz="4" w:space="0"/>
              <w:right w:val="single" w:color="auto" w:sz="4" w:space="0"/>
            </w:tcBorders>
            <w:vAlign w:val="center"/>
          </w:tcPr>
          <w:p w14:paraId="718085AB">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打通TC与MDM系统的双向数据通道，实现物料编码申请、主数据下发及变更、引用次数反馈的闭环管理。</w:t>
            </w:r>
          </w:p>
        </w:tc>
        <w:tc>
          <w:tcPr>
            <w:tcW w:w="1337" w:type="dxa"/>
            <w:tcBorders>
              <w:top w:val="nil"/>
              <w:left w:val="nil"/>
              <w:bottom w:val="single" w:color="auto" w:sz="4" w:space="0"/>
              <w:right w:val="single" w:color="auto" w:sz="4" w:space="0"/>
            </w:tcBorders>
            <w:vAlign w:val="center"/>
          </w:tcPr>
          <w:p w14:paraId="0A76F5B1">
            <w:pPr>
              <w:ind w:firstLine="220" w:firstLineChars="100"/>
              <w:rPr>
                <w:rFonts w:ascii="华文仿宋" w:hAnsi="华文仿宋" w:eastAsia="华文仿宋"/>
                <w:color w:val="0F1115"/>
                <w:sz w:val="22"/>
              </w:rPr>
            </w:pPr>
            <w:r>
              <w:rPr>
                <w:rFonts w:hint="eastAsia" w:ascii="华文仿宋" w:hAnsi="华文仿宋" w:eastAsia="华文仿宋"/>
                <w:color w:val="0F1115"/>
                <w:sz w:val="22"/>
              </w:rPr>
              <w:t>高</w:t>
            </w:r>
          </w:p>
        </w:tc>
      </w:tr>
      <w:tr w14:paraId="3B27B414">
        <w:tblPrEx>
          <w:tblCellMar>
            <w:top w:w="0" w:type="dxa"/>
            <w:left w:w="108" w:type="dxa"/>
            <w:bottom w:w="0" w:type="dxa"/>
            <w:right w:w="108" w:type="dxa"/>
          </w:tblCellMar>
        </w:tblPrEx>
        <w:trPr>
          <w:cantSplit/>
          <w:trHeight w:val="624" w:hRule="atLeast"/>
        </w:trPr>
        <w:tc>
          <w:tcPr>
            <w:tcW w:w="1358" w:type="dxa"/>
            <w:tcBorders>
              <w:top w:val="nil"/>
              <w:left w:val="single" w:color="auto" w:sz="4" w:space="0"/>
              <w:bottom w:val="single" w:color="auto" w:sz="4" w:space="0"/>
              <w:right w:val="single" w:color="auto" w:sz="4" w:space="0"/>
            </w:tcBorders>
            <w:shd w:val="clear" w:color="auto" w:fill="FFFFFF"/>
            <w:vAlign w:val="center"/>
          </w:tcPr>
          <w:p w14:paraId="56EACAA6">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INT-06</w:t>
            </w:r>
          </w:p>
        </w:tc>
        <w:tc>
          <w:tcPr>
            <w:tcW w:w="1167" w:type="dxa"/>
            <w:tcBorders>
              <w:top w:val="nil"/>
              <w:left w:val="nil"/>
              <w:bottom w:val="single" w:color="auto" w:sz="4" w:space="0"/>
              <w:right w:val="single" w:color="auto" w:sz="4" w:space="0"/>
            </w:tcBorders>
            <w:shd w:val="clear" w:color="auto" w:fill="FFFFFF"/>
            <w:vAlign w:val="center"/>
          </w:tcPr>
          <w:p w14:paraId="502936DC">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346" w:type="dxa"/>
            <w:tcBorders>
              <w:top w:val="nil"/>
              <w:left w:val="nil"/>
              <w:bottom w:val="single" w:color="auto" w:sz="4" w:space="0"/>
              <w:right w:val="single" w:color="auto" w:sz="4" w:space="0"/>
            </w:tcBorders>
            <w:shd w:val="clear" w:color="auto" w:fill="FFFFFF"/>
            <w:vAlign w:val="center"/>
          </w:tcPr>
          <w:p w14:paraId="5C03DC8F">
            <w:pPr>
              <w:widowControl/>
              <w:adjustRightInd w:val="0"/>
              <w:snapToGrid w:val="0"/>
              <w:jc w:val="center"/>
              <w:rPr>
                <w:rFonts w:ascii="仿宋" w:hAnsi="仿宋" w:eastAsia="仿宋" w:cs="宋体"/>
                <w:color w:val="0F1115"/>
                <w:kern w:val="0"/>
                <w:sz w:val="22"/>
              </w:rPr>
            </w:pPr>
            <w:r>
              <w:rPr>
                <w:rFonts w:hint="eastAsia" w:ascii="仿宋" w:hAnsi="仿宋" w:eastAsia="仿宋" w:cs="宋体"/>
                <w:color w:val="0F1115"/>
                <w:kern w:val="0"/>
                <w:sz w:val="22"/>
              </w:rPr>
              <w:t>客服技术支持服务文件编制工具集成</w:t>
            </w:r>
          </w:p>
        </w:tc>
        <w:tc>
          <w:tcPr>
            <w:tcW w:w="3853" w:type="dxa"/>
            <w:tcBorders>
              <w:top w:val="nil"/>
              <w:left w:val="nil"/>
              <w:bottom w:val="single" w:color="auto" w:sz="4" w:space="0"/>
              <w:right w:val="single" w:color="auto" w:sz="4" w:space="0"/>
            </w:tcBorders>
            <w:shd w:val="clear" w:color="auto" w:fill="FFFFFF"/>
            <w:vAlign w:val="center"/>
          </w:tcPr>
          <w:p w14:paraId="239C0516">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设计文件、工艺文件、变更文件等数据的协同共享。</w:t>
            </w:r>
          </w:p>
        </w:tc>
        <w:tc>
          <w:tcPr>
            <w:tcW w:w="1337" w:type="dxa"/>
            <w:tcBorders>
              <w:top w:val="nil"/>
              <w:left w:val="nil"/>
              <w:bottom w:val="single" w:color="auto" w:sz="4" w:space="0"/>
              <w:right w:val="single" w:color="auto" w:sz="4" w:space="0"/>
            </w:tcBorders>
            <w:shd w:val="clear" w:color="auto" w:fill="FFFFFF"/>
            <w:vAlign w:val="center"/>
          </w:tcPr>
          <w:p w14:paraId="75E1210A">
            <w:pPr>
              <w:ind w:firstLine="220" w:firstLineChars="100"/>
              <w:rPr>
                <w:rFonts w:ascii="华文仿宋" w:hAnsi="华文仿宋" w:eastAsia="华文仿宋"/>
                <w:color w:val="0F1115"/>
                <w:sz w:val="22"/>
              </w:rPr>
            </w:pPr>
            <w:r>
              <w:rPr>
                <w:rFonts w:hint="eastAsia" w:ascii="华文仿宋" w:hAnsi="华文仿宋" w:eastAsia="华文仿宋"/>
                <w:color w:val="0F1115"/>
                <w:sz w:val="22"/>
              </w:rPr>
              <w:t>高</w:t>
            </w:r>
          </w:p>
        </w:tc>
      </w:tr>
      <w:tr w14:paraId="670F5CFB">
        <w:tblPrEx>
          <w:tblCellMar>
            <w:top w:w="0" w:type="dxa"/>
            <w:left w:w="108" w:type="dxa"/>
            <w:bottom w:w="0" w:type="dxa"/>
            <w:right w:w="108" w:type="dxa"/>
          </w:tblCellMar>
        </w:tblPrEx>
        <w:trPr>
          <w:cantSplit/>
          <w:trHeight w:val="936" w:hRule="atLeast"/>
        </w:trPr>
        <w:tc>
          <w:tcPr>
            <w:tcW w:w="1358" w:type="dxa"/>
            <w:tcBorders>
              <w:top w:val="nil"/>
              <w:left w:val="single" w:color="auto" w:sz="4" w:space="0"/>
              <w:bottom w:val="single" w:color="auto" w:sz="4" w:space="0"/>
              <w:right w:val="single" w:color="auto" w:sz="4" w:space="0"/>
            </w:tcBorders>
            <w:shd w:val="clear" w:color="auto" w:fill="FFFFFF"/>
            <w:vAlign w:val="center"/>
          </w:tcPr>
          <w:p w14:paraId="51FA55F5">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INT-07</w:t>
            </w:r>
          </w:p>
        </w:tc>
        <w:tc>
          <w:tcPr>
            <w:tcW w:w="1167" w:type="dxa"/>
            <w:tcBorders>
              <w:top w:val="nil"/>
              <w:left w:val="nil"/>
              <w:bottom w:val="single" w:color="auto" w:sz="4" w:space="0"/>
              <w:right w:val="single" w:color="auto" w:sz="4" w:space="0"/>
            </w:tcBorders>
            <w:shd w:val="clear" w:color="auto" w:fill="FFFFFF"/>
            <w:vAlign w:val="center"/>
          </w:tcPr>
          <w:p w14:paraId="1C2190E6">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TC</w:t>
            </w:r>
          </w:p>
        </w:tc>
        <w:tc>
          <w:tcPr>
            <w:tcW w:w="1346" w:type="dxa"/>
            <w:tcBorders>
              <w:top w:val="nil"/>
              <w:left w:val="nil"/>
              <w:bottom w:val="single" w:color="auto" w:sz="4" w:space="0"/>
              <w:right w:val="single" w:color="auto" w:sz="4" w:space="0"/>
            </w:tcBorders>
            <w:shd w:val="clear" w:color="auto" w:fill="FFFFFF"/>
            <w:vAlign w:val="center"/>
          </w:tcPr>
          <w:p w14:paraId="7F0B0B94">
            <w:pPr>
              <w:widowControl/>
              <w:adjustRightInd w:val="0"/>
              <w:snapToGrid w:val="0"/>
              <w:jc w:val="center"/>
              <w:rPr>
                <w:rFonts w:ascii="仿宋" w:hAnsi="仿宋" w:eastAsia="仿宋" w:cs="宋体"/>
                <w:color w:val="0F1115"/>
                <w:kern w:val="0"/>
                <w:sz w:val="22"/>
              </w:rPr>
            </w:pPr>
            <w:r>
              <w:rPr>
                <w:rFonts w:hint="eastAsia" w:ascii="仿宋" w:hAnsi="仿宋" w:eastAsia="仿宋" w:cs="宋体"/>
                <w:color w:val="0F1115"/>
                <w:kern w:val="0"/>
                <w:sz w:val="22"/>
              </w:rPr>
              <w:t>适航管理平台集成</w:t>
            </w:r>
          </w:p>
        </w:tc>
        <w:tc>
          <w:tcPr>
            <w:tcW w:w="3853" w:type="dxa"/>
            <w:tcBorders>
              <w:top w:val="nil"/>
              <w:left w:val="nil"/>
              <w:bottom w:val="single" w:color="auto" w:sz="4" w:space="0"/>
              <w:right w:val="single" w:color="auto" w:sz="4" w:space="0"/>
            </w:tcBorders>
            <w:shd w:val="clear" w:color="auto" w:fill="FFFFFF"/>
            <w:vAlign w:val="center"/>
          </w:tcPr>
          <w:p w14:paraId="28DB5068">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设计文件、工艺文件、变更文件等数据的协同共享。</w:t>
            </w:r>
          </w:p>
        </w:tc>
        <w:tc>
          <w:tcPr>
            <w:tcW w:w="1337" w:type="dxa"/>
            <w:tcBorders>
              <w:top w:val="nil"/>
              <w:left w:val="nil"/>
              <w:bottom w:val="single" w:color="auto" w:sz="4" w:space="0"/>
              <w:right w:val="single" w:color="auto" w:sz="4" w:space="0"/>
            </w:tcBorders>
            <w:shd w:val="clear" w:color="auto" w:fill="FFFFFF"/>
            <w:vAlign w:val="center"/>
          </w:tcPr>
          <w:p w14:paraId="4D4D94CC">
            <w:pPr>
              <w:ind w:firstLine="220" w:firstLineChars="100"/>
              <w:rPr>
                <w:rFonts w:ascii="华文仿宋" w:hAnsi="华文仿宋" w:eastAsia="华文仿宋"/>
                <w:color w:val="0F1115"/>
                <w:sz w:val="22"/>
              </w:rPr>
            </w:pPr>
            <w:r>
              <w:rPr>
                <w:rFonts w:hint="eastAsia" w:ascii="华文仿宋" w:hAnsi="华文仿宋" w:eastAsia="华文仿宋"/>
                <w:color w:val="0F1115"/>
                <w:sz w:val="22"/>
              </w:rPr>
              <w:t>高</w:t>
            </w:r>
          </w:p>
        </w:tc>
      </w:tr>
      <w:tr w14:paraId="283192AA">
        <w:tblPrEx>
          <w:tblCellMar>
            <w:top w:w="0" w:type="dxa"/>
            <w:left w:w="108" w:type="dxa"/>
            <w:bottom w:w="0" w:type="dxa"/>
            <w:right w:w="108" w:type="dxa"/>
          </w:tblCellMar>
        </w:tblPrEx>
        <w:trPr>
          <w:cantSplit/>
          <w:trHeight w:val="624" w:hRule="atLeast"/>
        </w:trPr>
        <w:tc>
          <w:tcPr>
            <w:tcW w:w="1358" w:type="dxa"/>
            <w:tcBorders>
              <w:top w:val="nil"/>
              <w:left w:val="single" w:color="auto" w:sz="4" w:space="0"/>
              <w:bottom w:val="single" w:color="auto" w:sz="4" w:space="0"/>
              <w:right w:val="single" w:color="auto" w:sz="4" w:space="0"/>
            </w:tcBorders>
            <w:shd w:val="clear" w:color="auto" w:fill="FFFFFF"/>
            <w:vAlign w:val="center"/>
          </w:tcPr>
          <w:p w14:paraId="12DFA118">
            <w:pPr>
              <w:widowControl/>
              <w:adjustRightInd w:val="0"/>
              <w:snapToGrid w:val="0"/>
              <w:ind w:firstLine="240" w:firstLineChars="100"/>
              <w:jc w:val="left"/>
              <w:rPr>
                <w:rFonts w:ascii="仿宋" w:hAnsi="仿宋" w:eastAsia="仿宋" w:cs="宋体"/>
                <w:color w:val="0F1115"/>
                <w:kern w:val="0"/>
                <w:sz w:val="22"/>
              </w:rPr>
            </w:pPr>
            <w:r>
              <w:rPr>
                <w:rFonts w:hint="eastAsia" w:ascii="仿宋_GB2312" w:hAnsi="Calibri" w:eastAsia="仿宋_GB2312" w:cs="仿宋_GB2312"/>
                <w:sz w:val="24"/>
                <w:szCs w:val="24"/>
                <w:lang w:bidi="ar"/>
              </w:rPr>
              <w:t>★</w:t>
            </w:r>
            <w:r>
              <w:rPr>
                <w:rFonts w:hint="eastAsia" w:ascii="仿宋" w:hAnsi="仿宋" w:eastAsia="仿宋" w:cs="宋体"/>
                <w:color w:val="0F1115"/>
                <w:kern w:val="0"/>
                <w:sz w:val="22"/>
              </w:rPr>
              <w:t>INT-08</w:t>
            </w:r>
          </w:p>
        </w:tc>
        <w:tc>
          <w:tcPr>
            <w:tcW w:w="1167" w:type="dxa"/>
            <w:tcBorders>
              <w:top w:val="nil"/>
              <w:left w:val="nil"/>
              <w:bottom w:val="single" w:color="auto" w:sz="4" w:space="0"/>
              <w:right w:val="single" w:color="auto" w:sz="4" w:space="0"/>
            </w:tcBorders>
            <w:shd w:val="clear" w:color="auto" w:fill="FFFFFF"/>
            <w:vAlign w:val="center"/>
          </w:tcPr>
          <w:p w14:paraId="55E088C3">
            <w:pPr>
              <w:widowControl/>
              <w:adjustRightInd w:val="0"/>
              <w:snapToGrid w:val="0"/>
              <w:ind w:firstLine="220" w:firstLineChars="100"/>
              <w:jc w:val="left"/>
              <w:rPr>
                <w:rFonts w:ascii="仿宋" w:hAnsi="仿宋" w:eastAsia="仿宋" w:cs="宋体"/>
                <w:color w:val="0F1115"/>
                <w:kern w:val="0"/>
                <w:sz w:val="22"/>
              </w:rPr>
            </w:pPr>
            <w:r>
              <w:rPr>
                <w:rFonts w:hint="eastAsia" w:ascii="仿宋" w:hAnsi="仿宋" w:eastAsia="仿宋" w:cs="宋体"/>
                <w:color w:val="0F1115"/>
                <w:kern w:val="0"/>
                <w:sz w:val="22"/>
              </w:rPr>
              <w:t>PO</w:t>
            </w:r>
          </w:p>
        </w:tc>
        <w:tc>
          <w:tcPr>
            <w:tcW w:w="1346" w:type="dxa"/>
            <w:tcBorders>
              <w:top w:val="nil"/>
              <w:left w:val="nil"/>
              <w:bottom w:val="single" w:color="auto" w:sz="4" w:space="0"/>
              <w:right w:val="single" w:color="auto" w:sz="4" w:space="0"/>
            </w:tcBorders>
            <w:shd w:val="clear" w:color="auto" w:fill="FFFFFF"/>
            <w:vAlign w:val="center"/>
          </w:tcPr>
          <w:p w14:paraId="7979B940">
            <w:pPr>
              <w:widowControl/>
              <w:adjustRightInd w:val="0"/>
              <w:snapToGrid w:val="0"/>
              <w:jc w:val="center"/>
              <w:rPr>
                <w:rFonts w:ascii="仿宋" w:hAnsi="仿宋" w:eastAsia="仿宋" w:cs="宋体"/>
                <w:color w:val="0F1115"/>
                <w:kern w:val="0"/>
                <w:sz w:val="22"/>
              </w:rPr>
            </w:pPr>
            <w:r>
              <w:rPr>
                <w:rFonts w:hint="eastAsia" w:ascii="仿宋" w:hAnsi="仿宋" w:eastAsia="仿宋" w:cs="宋体"/>
                <w:color w:val="0F1115"/>
                <w:kern w:val="0"/>
                <w:sz w:val="22"/>
              </w:rPr>
              <w:t>多系统集成</w:t>
            </w:r>
          </w:p>
        </w:tc>
        <w:tc>
          <w:tcPr>
            <w:tcW w:w="3853" w:type="dxa"/>
            <w:tcBorders>
              <w:top w:val="nil"/>
              <w:left w:val="nil"/>
              <w:bottom w:val="single" w:color="auto" w:sz="4" w:space="0"/>
              <w:right w:val="single" w:color="auto" w:sz="4" w:space="0"/>
            </w:tcBorders>
            <w:shd w:val="clear" w:color="auto" w:fill="FFFFFF"/>
            <w:vAlign w:val="center"/>
          </w:tcPr>
          <w:p w14:paraId="1367D274">
            <w:pPr>
              <w:widowControl/>
              <w:adjustRightInd w:val="0"/>
              <w:snapToGrid w:val="0"/>
              <w:jc w:val="left"/>
              <w:rPr>
                <w:rFonts w:ascii="仿宋" w:hAnsi="仿宋" w:eastAsia="仿宋" w:cs="宋体"/>
                <w:color w:val="0F1115"/>
                <w:kern w:val="0"/>
                <w:sz w:val="22"/>
              </w:rPr>
            </w:pPr>
            <w:r>
              <w:rPr>
                <w:rFonts w:hint="eastAsia" w:ascii="仿宋" w:hAnsi="仿宋" w:eastAsia="仿宋" w:cs="宋体"/>
                <w:color w:val="0F1115"/>
                <w:kern w:val="0"/>
                <w:sz w:val="22"/>
              </w:rPr>
              <w:t>实现内网所有信息系统（包括但不限于ERP、MDM、MES、QMS、SRM、软件全生命周期管理平台、数字化工艺系统、客服技术支持服务文件编制工具、电子文件档案系统等）的新建集成接口在企业服务总线（SAP PO）中的统一配置、部署与调度管理，确保数据交换的标准化、可控性与可扩展性。</w:t>
            </w:r>
          </w:p>
        </w:tc>
        <w:tc>
          <w:tcPr>
            <w:tcW w:w="1337" w:type="dxa"/>
            <w:tcBorders>
              <w:top w:val="nil"/>
              <w:left w:val="nil"/>
              <w:bottom w:val="single" w:color="auto" w:sz="4" w:space="0"/>
              <w:right w:val="single" w:color="auto" w:sz="4" w:space="0"/>
            </w:tcBorders>
            <w:shd w:val="clear" w:color="auto" w:fill="FFFFFF"/>
            <w:vAlign w:val="center"/>
          </w:tcPr>
          <w:p w14:paraId="6EB59230">
            <w:pPr>
              <w:ind w:firstLine="220" w:firstLineChars="100"/>
              <w:rPr>
                <w:rFonts w:ascii="华文仿宋" w:hAnsi="华文仿宋" w:eastAsia="华文仿宋"/>
                <w:color w:val="0F1115"/>
                <w:sz w:val="22"/>
              </w:rPr>
            </w:pPr>
            <w:r>
              <w:rPr>
                <w:rFonts w:hint="eastAsia" w:ascii="华文仿宋" w:hAnsi="华文仿宋" w:eastAsia="华文仿宋"/>
                <w:color w:val="0F1115"/>
                <w:sz w:val="22"/>
              </w:rPr>
              <w:t>高</w:t>
            </w:r>
          </w:p>
        </w:tc>
      </w:tr>
    </w:tbl>
    <w:p w14:paraId="5979F8AF">
      <w:pPr>
        <w:numPr>
          <w:ilvl w:val="0"/>
          <w:numId w:val="2"/>
        </w:numPr>
        <w:spacing w:before="260" w:after="260" w:line="560" w:lineRule="exact"/>
        <w:jc w:val="center"/>
        <w:outlineLvl w:val="0"/>
        <w:rPr>
          <w:rFonts w:ascii="黑体" w:hAnsi="黑体" w:eastAsia="黑体" w:cs="黑体"/>
          <w:kern w:val="0"/>
          <w:sz w:val="32"/>
          <w:szCs w:val="32"/>
        </w:rPr>
      </w:pPr>
      <w:bookmarkStart w:id="20" w:name="_Toc22871"/>
      <w:r>
        <w:rPr>
          <w:rFonts w:hint="eastAsia" w:ascii="黑体" w:hAnsi="黑体" w:eastAsia="黑体" w:cs="黑体"/>
          <w:kern w:val="0"/>
          <w:sz w:val="32"/>
          <w:szCs w:val="32"/>
        </w:rPr>
        <w:t>技术要求</w:t>
      </w:r>
      <w:bookmarkEnd w:id="20"/>
    </w:p>
    <w:p w14:paraId="6A0D61BD">
      <w:pPr>
        <w:numPr>
          <w:ilvl w:val="0"/>
          <w:numId w:val="10"/>
        </w:numPr>
        <w:outlineLvl w:val="1"/>
        <w:rPr>
          <w:rFonts w:ascii="黑体" w:hAnsi="黑体" w:eastAsia="黑体" w:cs="黑体"/>
          <w:sz w:val="32"/>
          <w:szCs w:val="32"/>
        </w:rPr>
      </w:pPr>
      <w:bookmarkStart w:id="21" w:name="_Toc20924"/>
      <w:r>
        <w:rPr>
          <w:rFonts w:hint="eastAsia" w:ascii="黑体" w:hAnsi="黑体" w:eastAsia="黑体" w:cs="黑体"/>
          <w:sz w:val="32"/>
          <w:szCs w:val="32"/>
        </w:rPr>
        <w:t>总体要求</w:t>
      </w:r>
      <w:bookmarkEnd w:id="21"/>
    </w:p>
    <w:p w14:paraId="74F38649">
      <w:pPr>
        <w:pStyle w:val="41"/>
        <w:numPr>
          <w:ilvl w:val="0"/>
          <w:numId w:val="11"/>
        </w:numPr>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服务器统一采用虚拟化部署模式，数据实行集中存储管理；</w:t>
      </w:r>
    </w:p>
    <w:p w14:paraId="4A132EEE">
      <w:pPr>
        <w:pStyle w:val="41"/>
        <w:numPr>
          <w:ilvl w:val="0"/>
          <w:numId w:val="11"/>
        </w:numPr>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系统间集成必须通过 ESB（SAP PO）进行对接，禁止（内网</w:t>
      </w:r>
      <w:r>
        <w:rPr>
          <w:rFonts w:cs="仿宋_GB2312"/>
          <w:lang w:bidi="ar"/>
        </w:rPr>
        <w:t>之间</w:t>
      </w:r>
      <w:r>
        <w:rPr>
          <w:rFonts w:hint="eastAsia" w:cs="仿宋_GB2312"/>
          <w:lang w:bidi="ar"/>
        </w:rPr>
        <w:t>）系统间进行点对点直接连接；</w:t>
      </w:r>
    </w:p>
    <w:p w14:paraId="6ABAFA1C">
      <w:pPr>
        <w:pStyle w:val="41"/>
        <w:numPr>
          <w:ilvl w:val="0"/>
          <w:numId w:val="11"/>
        </w:numPr>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因履行本技术要求所开发产生的研究成果及其相关知识产权权利，归招标人所有；招标人有权对二次开发产生的相关代码进行专利、软件著作权等申请。</w:t>
      </w:r>
    </w:p>
    <w:p w14:paraId="74B90652">
      <w:pPr>
        <w:numPr>
          <w:ilvl w:val="0"/>
          <w:numId w:val="10"/>
        </w:numPr>
        <w:outlineLvl w:val="1"/>
        <w:rPr>
          <w:rFonts w:ascii="黑体" w:hAnsi="黑体" w:eastAsia="黑体" w:cs="黑体"/>
          <w:sz w:val="32"/>
          <w:szCs w:val="32"/>
        </w:rPr>
      </w:pPr>
      <w:bookmarkStart w:id="22" w:name="_Toc14194"/>
      <w:r>
        <w:rPr>
          <w:rFonts w:hint="eastAsia" w:ascii="黑体" w:hAnsi="黑体" w:eastAsia="黑体" w:cs="黑体"/>
          <w:sz w:val="32"/>
          <w:szCs w:val="32"/>
        </w:rPr>
        <w:t>基本性能指标</w:t>
      </w:r>
      <w:bookmarkEnd w:id="22"/>
    </w:p>
    <w:p w14:paraId="55862D71">
      <w:pPr>
        <w:pStyle w:val="41"/>
        <w:numPr>
          <w:ilvl w:val="0"/>
          <w:numId w:val="12"/>
        </w:numPr>
        <w:ind w:left="0" w:firstLine="480"/>
        <w:rPr>
          <w:rFonts w:cs="仿宋_GB2312"/>
          <w:lang w:bidi="ar"/>
        </w:rPr>
      </w:pPr>
      <w:bookmarkStart w:id="23" w:name="OLE_LINK59"/>
      <w:bookmarkStart w:id="24" w:name="OLE_LINK60"/>
      <w:r>
        <w:rPr>
          <w:rFonts w:hint="eastAsia" w:ascii="仿宋_GB2312" w:hAnsi="Calibri" w:eastAsia="仿宋_GB2312" w:cs="仿宋_GB2312"/>
          <w:kern w:val="2"/>
          <w:sz w:val="24"/>
          <w:szCs w:val="24"/>
          <w:lang w:bidi="ar"/>
        </w:rPr>
        <w:t>★</w:t>
      </w:r>
      <w:r>
        <w:rPr>
          <w:rFonts w:cs="仿宋_GB2312"/>
          <w:lang w:bidi="ar"/>
        </w:rPr>
        <w:t>在硬件配置支撑下，最大并发用户数不低于200人。</w:t>
      </w:r>
      <w:bookmarkEnd w:id="23"/>
      <w:bookmarkEnd w:id="24"/>
    </w:p>
    <w:p w14:paraId="11D81674">
      <w:pPr>
        <w:pStyle w:val="41"/>
        <w:numPr>
          <w:ilvl w:val="0"/>
          <w:numId w:val="12"/>
        </w:numPr>
        <w:ind w:left="0" w:firstLine="640"/>
        <w:rPr>
          <w:rFonts w:cs="仿宋_GB2312"/>
          <w:lang w:bidi="ar"/>
        </w:rPr>
      </w:pPr>
      <w:r>
        <w:rPr>
          <w:rFonts w:hint="eastAsia" w:ascii="仿宋_GB2312" w:eastAsia="仿宋_GB2312"/>
        </w:rPr>
        <w:t>▲</w:t>
      </w:r>
      <w:r>
        <w:rPr>
          <w:rFonts w:hint="eastAsia" w:cs="仿宋_GB2312"/>
          <w:b/>
          <w:bCs w:val="0"/>
          <w:lang w:bidi="ar"/>
        </w:rPr>
        <w:t>响应效率提升：</w:t>
      </w:r>
      <w:r>
        <w:rPr>
          <w:rFonts w:hint="eastAsia" w:cs="仿宋_GB2312"/>
          <w:lang w:bidi="ar"/>
        </w:rPr>
        <w:t>系统整体响应时间从现有的</w:t>
      </w:r>
      <w:r>
        <w:rPr>
          <w:rFonts w:cs="仿宋_GB2312"/>
          <w:lang w:bidi="ar"/>
        </w:rPr>
        <w:t>5</w:t>
      </w:r>
      <w:r>
        <w:rPr>
          <w:rFonts w:hint="eastAsia" w:cs="仿宋_GB2312"/>
          <w:lang w:bidi="ar"/>
        </w:rPr>
        <w:t>-</w:t>
      </w:r>
      <w:r>
        <w:rPr>
          <w:rFonts w:cs="仿宋_GB2312"/>
          <w:lang w:bidi="ar"/>
        </w:rPr>
        <w:t>6</w:t>
      </w:r>
      <w:r>
        <w:rPr>
          <w:rFonts w:hint="eastAsia" w:cs="仿宋_GB2312"/>
          <w:lang w:bidi="ar"/>
        </w:rPr>
        <w:t>秒缩短至</w:t>
      </w:r>
      <w:r>
        <w:rPr>
          <w:rFonts w:cs="仿宋_GB2312"/>
          <w:lang w:bidi="ar"/>
        </w:rPr>
        <w:t>3</w:t>
      </w:r>
      <w:r>
        <w:rPr>
          <w:rFonts w:hint="eastAsia" w:cs="仿宋_GB2312"/>
          <w:lang w:bidi="ar"/>
        </w:rPr>
        <w:t>秒以内，降幅超过</w:t>
      </w:r>
      <w:r>
        <w:rPr>
          <w:rFonts w:cs="仿宋_GB2312"/>
          <w:lang w:bidi="ar"/>
        </w:rPr>
        <w:t>5</w:t>
      </w:r>
      <w:r>
        <w:rPr>
          <w:rFonts w:hint="eastAsia" w:cs="仿宋_GB2312"/>
          <w:lang w:bidi="ar"/>
        </w:rPr>
        <w:t>0%，用户操作体验显著改善。</w:t>
      </w:r>
    </w:p>
    <w:p w14:paraId="05373814">
      <w:pPr>
        <w:pStyle w:val="41"/>
        <w:numPr>
          <w:ilvl w:val="0"/>
          <w:numId w:val="12"/>
        </w:numPr>
        <w:ind w:left="0" w:firstLine="640"/>
        <w:rPr>
          <w:rFonts w:cs="仿宋_GB2312"/>
          <w:lang w:bidi="ar"/>
        </w:rPr>
      </w:pPr>
      <w:r>
        <w:rPr>
          <w:rFonts w:hint="eastAsia" w:ascii="仿宋_GB2312" w:eastAsia="仿宋_GB2312"/>
        </w:rPr>
        <w:t>▲</w:t>
      </w:r>
      <w:r>
        <w:rPr>
          <w:rFonts w:hint="eastAsia" w:cs="仿宋_GB2312"/>
          <w:b/>
          <w:bCs w:val="0"/>
          <w:lang w:bidi="ar"/>
        </w:rPr>
        <w:t>关键操作加速：</w:t>
      </w:r>
      <w:r>
        <w:rPr>
          <w:rFonts w:hint="eastAsia" w:cs="仿宋_GB2312"/>
          <w:lang w:bidi="ar"/>
        </w:rPr>
        <w:t>BOM报表生成时间从10-20分钟压缩至</w:t>
      </w:r>
      <w:r>
        <w:rPr>
          <w:rFonts w:cs="仿宋_GB2312"/>
          <w:lang w:bidi="ar"/>
        </w:rPr>
        <w:t>10</w:t>
      </w:r>
      <w:r>
        <w:rPr>
          <w:rFonts w:hint="eastAsia" w:cs="仿宋_GB2312"/>
          <w:lang w:bidi="ar"/>
        </w:rPr>
        <w:t>分钟以内，降幅达</w:t>
      </w:r>
      <w:r>
        <w:rPr>
          <w:rFonts w:cs="仿宋_GB2312"/>
          <w:lang w:bidi="ar"/>
        </w:rPr>
        <w:t>50%</w:t>
      </w:r>
      <w:r>
        <w:rPr>
          <w:rFonts w:hint="eastAsia" w:cs="仿宋_GB2312"/>
          <w:lang w:bidi="ar"/>
        </w:rPr>
        <w:t>；NX模型打开与保存的等待时间占比从30%降至12%以下，设计师无效等待时间减少60%。</w:t>
      </w:r>
    </w:p>
    <w:p w14:paraId="5E2EE158">
      <w:pPr>
        <w:pStyle w:val="41"/>
        <w:numPr>
          <w:ilvl w:val="0"/>
          <w:numId w:val="12"/>
        </w:numPr>
        <w:ind w:left="0" w:firstLine="640"/>
        <w:rPr>
          <w:rFonts w:cs="仿宋_GB2312"/>
          <w:lang w:bidi="ar"/>
        </w:rPr>
      </w:pPr>
      <w:r>
        <w:rPr>
          <w:rFonts w:hint="eastAsia" w:ascii="仿宋_GB2312" w:eastAsia="仿宋_GB2312"/>
        </w:rPr>
        <w:t>▲</w:t>
      </w:r>
      <w:r>
        <w:rPr>
          <w:rFonts w:hint="eastAsia" w:cs="仿宋_GB2312"/>
          <w:b/>
          <w:bCs w:val="0"/>
          <w:lang w:bidi="ar"/>
        </w:rPr>
        <w:t>稳定性突破：</w:t>
      </w:r>
      <w:r>
        <w:rPr>
          <w:rFonts w:hint="eastAsia" w:cs="仿宋_GB2312"/>
          <w:lang w:bidi="ar"/>
        </w:rPr>
        <w:t>系统周期性卡顿发生率从当前的频繁出现降低至3%以下，在高并发场景下（200人并发）系统可用性达到99.5%，无需管理员频繁干预，业务连续性得到保障。</w:t>
      </w:r>
    </w:p>
    <w:p w14:paraId="7E3F8C29">
      <w:pPr>
        <w:pStyle w:val="41"/>
        <w:numPr>
          <w:ilvl w:val="0"/>
          <w:numId w:val="12"/>
        </w:numPr>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b/>
          <w:bCs w:val="0"/>
          <w:lang w:bidi="ar"/>
        </w:rPr>
        <w:t>架构现代化：</w:t>
      </w:r>
      <w:r>
        <w:rPr>
          <w:rFonts w:hint="eastAsia" w:cs="仿宋_GB2312"/>
          <w:lang w:bidi="ar"/>
        </w:rPr>
        <w:t>形成数据库层、应用层、Web层清晰分离的现代化架构。</w:t>
      </w:r>
    </w:p>
    <w:p w14:paraId="21BAC981">
      <w:pPr>
        <w:pStyle w:val="41"/>
        <w:numPr>
          <w:ilvl w:val="0"/>
          <w:numId w:val="12"/>
        </w:numPr>
        <w:ind w:left="0" w:firstLine="640"/>
        <w:rPr>
          <w:rFonts w:cs="仿宋_GB2312"/>
          <w:lang w:bidi="ar"/>
        </w:rPr>
      </w:pPr>
      <w:r>
        <w:rPr>
          <w:rFonts w:hint="eastAsia" w:ascii="仿宋_GB2312" w:eastAsia="仿宋_GB2312"/>
        </w:rPr>
        <w:t>▲</w:t>
      </w:r>
      <w:r>
        <w:rPr>
          <w:rFonts w:hint="eastAsia" w:cs="仿宋_GB2312"/>
          <w:b/>
          <w:bCs w:val="0"/>
          <w:lang w:bidi="ar"/>
        </w:rPr>
        <w:t>数据处理能力：</w:t>
      </w:r>
      <w:r>
        <w:rPr>
          <w:rFonts w:hint="eastAsia" w:cs="仿宋_GB2312"/>
          <w:lang w:bidi="ar"/>
        </w:rPr>
        <w:t>对于结构化数据，数据库每秒能处理的查询、插入、更新、删除等操作总数不低于500次；对于非结构化数据，每秒能处理的上传、下载等操作总数不低于10次。</w:t>
      </w:r>
    </w:p>
    <w:p w14:paraId="5017C1DA">
      <w:pPr>
        <w:pStyle w:val="41"/>
        <w:numPr>
          <w:ilvl w:val="0"/>
          <w:numId w:val="12"/>
        </w:numPr>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b/>
          <w:bCs w:val="0"/>
          <w:lang w:bidi="ar"/>
        </w:rPr>
        <w:t>系统稳定性：</w:t>
      </w:r>
      <w:r>
        <w:rPr>
          <w:rFonts w:hint="eastAsia" w:cs="仿宋_GB2312"/>
          <w:lang w:bidi="ar"/>
        </w:rPr>
        <w:t>在连续72小时满负荷运行（200人并发）情况下，系统无故障运行，性能指标（如响应时间、吞吐量等）波动不超过10%。</w:t>
      </w:r>
    </w:p>
    <w:p w14:paraId="02558A94">
      <w:pPr>
        <w:pStyle w:val="41"/>
        <w:numPr>
          <w:ilvl w:val="0"/>
          <w:numId w:val="12"/>
        </w:numPr>
        <w:ind w:left="0" w:firstLine="643"/>
        <w:rPr>
          <w:rFonts w:cs="仿宋_GB2312"/>
          <w:lang w:bidi="ar"/>
        </w:rPr>
      </w:pPr>
      <w:r>
        <w:rPr>
          <w:rFonts w:hint="eastAsia" w:cs="仿宋_GB2312"/>
          <w:b/>
          <w:bCs w:val="0"/>
          <w:lang w:bidi="ar"/>
        </w:rPr>
        <w:t>数据库性能：</w:t>
      </w:r>
      <w:r>
        <w:rPr>
          <w:rFonts w:hint="eastAsia" w:cs="仿宋_GB2312"/>
          <w:lang w:bidi="ar"/>
        </w:rPr>
        <w:t>数据库一般查询响应时间不超过2秒，数据库连接池的利用率保持在70%-80%之间，避免连接池溢出或资源浪费。</w:t>
      </w:r>
    </w:p>
    <w:p w14:paraId="5EA8DF30">
      <w:pPr>
        <w:numPr>
          <w:ilvl w:val="0"/>
          <w:numId w:val="10"/>
        </w:numPr>
        <w:outlineLvl w:val="1"/>
        <w:rPr>
          <w:rFonts w:ascii="黑体" w:hAnsi="黑体" w:eastAsia="黑体" w:cs="黑体"/>
          <w:sz w:val="32"/>
          <w:szCs w:val="32"/>
        </w:rPr>
      </w:pPr>
      <w:bookmarkStart w:id="25" w:name="_Toc26708"/>
      <w:r>
        <w:rPr>
          <w:rFonts w:hint="eastAsia" w:ascii="黑体" w:hAnsi="黑体" w:eastAsia="黑体" w:cs="黑体"/>
          <w:sz w:val="32"/>
          <w:szCs w:val="32"/>
        </w:rPr>
        <w:t>标准化要求</w:t>
      </w:r>
      <w:bookmarkEnd w:id="25"/>
    </w:p>
    <w:p w14:paraId="02568266">
      <w:pPr>
        <w:ind w:firstLine="480" w:firstLineChars="200"/>
        <w:rPr>
          <w:rFonts w:ascii="仿宋" w:hAnsi="仿宋" w:eastAsia="仿宋" w:cs="仿宋"/>
          <w:bCs/>
          <w:kern w:val="0"/>
          <w:sz w:val="32"/>
        </w:rPr>
      </w:pPr>
      <w:r>
        <w:rPr>
          <w:rFonts w:hint="eastAsia" w:ascii="仿宋_GB2312" w:hAnsi="Calibri" w:eastAsia="仿宋_GB2312" w:cs="仿宋_GB2312"/>
          <w:sz w:val="24"/>
          <w:szCs w:val="24"/>
          <w:lang w:bidi="ar"/>
        </w:rPr>
        <w:t>★</w:t>
      </w:r>
      <w:r>
        <w:rPr>
          <w:rFonts w:hint="eastAsia" w:ascii="仿宋" w:hAnsi="仿宋" w:eastAsia="仿宋" w:cs="仿宋_GB2312"/>
          <w:bCs/>
          <w:kern w:val="0"/>
          <w:sz w:val="32"/>
          <w:szCs w:val="32"/>
          <w:lang w:bidi="ar"/>
        </w:rPr>
        <w:t>系统设计应符合招标人信息化技术体系结构要求，符合招标人软件开发标准、接口标准、编码标准、数据标准等标准要求。</w:t>
      </w:r>
    </w:p>
    <w:p w14:paraId="331B009D">
      <w:pPr>
        <w:pStyle w:val="41"/>
        <w:numPr>
          <w:ilvl w:val="0"/>
          <w:numId w:val="13"/>
        </w:numPr>
        <w:ind w:left="0" w:firstLine="640"/>
        <w:rPr>
          <w:rFonts w:cs="仿宋_GB2312"/>
          <w:lang w:bidi="ar"/>
        </w:rPr>
      </w:pPr>
      <w:r>
        <w:rPr>
          <w:rFonts w:hint="eastAsia" w:cs="仿宋_GB2312"/>
          <w:lang w:bidi="ar"/>
        </w:rPr>
        <w:t>数据交换标准：支持的标准化数据格式：系统应支持至少2种标准化数据格式（如XML、JSON），并具备扩展能力以支持未来可能出现的行业标准；</w:t>
      </w:r>
    </w:p>
    <w:p w14:paraId="0C04AFF0">
      <w:pPr>
        <w:pStyle w:val="41"/>
        <w:numPr>
          <w:ilvl w:val="0"/>
          <w:numId w:val="13"/>
        </w:numPr>
        <w:ind w:left="0" w:firstLine="640"/>
        <w:rPr>
          <w:rFonts w:cs="仿宋_GB2312"/>
          <w:lang w:bidi="ar"/>
        </w:rPr>
      </w:pPr>
      <w:r>
        <w:rPr>
          <w:rFonts w:hint="eastAsia" w:cs="仿宋_GB2312"/>
          <w:lang w:bidi="ar"/>
        </w:rPr>
        <w:t>系统开发应遵循如GB/T 22239-2019《信息安全技术标准》等国家标准，确保系统符合本地化的法规和行业要求；</w:t>
      </w:r>
    </w:p>
    <w:p w14:paraId="6E40CBB7">
      <w:pPr>
        <w:pStyle w:val="41"/>
        <w:numPr>
          <w:ilvl w:val="0"/>
          <w:numId w:val="13"/>
        </w:numPr>
        <w:ind w:left="0" w:firstLine="640"/>
        <w:rPr>
          <w:rFonts w:cs="仿宋_GB2312"/>
          <w:lang w:bidi="ar"/>
        </w:rPr>
      </w:pPr>
      <w:r>
        <w:rPr>
          <w:rFonts w:hint="eastAsia" w:cs="仿宋_GB2312"/>
          <w:lang w:bidi="ar"/>
        </w:rPr>
        <w:t>编码标准：系统开发应参照国内软件开发的相关规范，如GB/T 8566-2022《系统与软件工程》，并使用Java、C#等主流语言和开发框架，确保开发过程的规范性。</w:t>
      </w:r>
    </w:p>
    <w:p w14:paraId="6FCC090E">
      <w:pPr>
        <w:numPr>
          <w:ilvl w:val="0"/>
          <w:numId w:val="10"/>
        </w:numPr>
        <w:outlineLvl w:val="1"/>
        <w:rPr>
          <w:rFonts w:ascii="黑体" w:hAnsi="黑体" w:eastAsia="黑体" w:cs="黑体"/>
          <w:sz w:val="32"/>
          <w:szCs w:val="32"/>
        </w:rPr>
      </w:pPr>
      <w:bookmarkStart w:id="26" w:name="_Toc912"/>
      <w:r>
        <w:rPr>
          <w:rFonts w:hint="eastAsia" w:ascii="黑体" w:hAnsi="黑体" w:eastAsia="黑体" w:cs="黑体"/>
          <w:sz w:val="32"/>
          <w:szCs w:val="32"/>
        </w:rPr>
        <w:t>可靠性要求</w:t>
      </w:r>
      <w:bookmarkEnd w:id="26"/>
    </w:p>
    <w:p w14:paraId="37ABD7E9">
      <w:pPr>
        <w:pStyle w:val="41"/>
        <w:numPr>
          <w:ilvl w:val="0"/>
          <w:numId w:val="14"/>
        </w:numPr>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系统可用性：全年可用时间达到99.95%（标准）以上的系统可用性，每年总共不超过4.38小时的故障停机时间，包括维护和突发事件处理时间；</w:t>
      </w:r>
    </w:p>
    <w:p w14:paraId="725A2897">
      <w:pPr>
        <w:pStyle w:val="41"/>
        <w:numPr>
          <w:ilvl w:val="0"/>
          <w:numId w:val="14"/>
        </w:numPr>
        <w:ind w:left="0" w:firstLine="640"/>
        <w:rPr>
          <w:rFonts w:cs="仿宋_GB2312"/>
          <w:lang w:bidi="ar"/>
        </w:rPr>
      </w:pPr>
      <w:r>
        <w:rPr>
          <w:rFonts w:hint="eastAsia" w:cs="仿宋_GB2312"/>
          <w:lang w:bidi="ar"/>
        </w:rPr>
        <w:t>数据备份：建立有效的数据备份、恢复机制，确保信息资源数据万无一失并支持与国内主流的备份解决方案兼容的备份机制；</w:t>
      </w:r>
    </w:p>
    <w:p w14:paraId="38DFA555">
      <w:pPr>
        <w:pStyle w:val="41"/>
        <w:numPr>
          <w:ilvl w:val="0"/>
          <w:numId w:val="14"/>
        </w:numPr>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系统平台的设计在尽可能减少投资的情况下，从系统结构、网络结构、技术措施、冗余备份、设备选型等方面综合考虑，增强系统软、硬件异常时的应变能力和容错能力，能保证系统长时间稳定有效的工作以确保系统稳定可用。</w:t>
      </w:r>
    </w:p>
    <w:p w14:paraId="274DBF5A">
      <w:pPr>
        <w:numPr>
          <w:ilvl w:val="0"/>
          <w:numId w:val="10"/>
        </w:numPr>
        <w:outlineLvl w:val="1"/>
        <w:rPr>
          <w:rFonts w:ascii="黑体" w:hAnsi="黑体" w:eastAsia="黑体" w:cs="黑体"/>
          <w:sz w:val="32"/>
          <w:szCs w:val="32"/>
        </w:rPr>
      </w:pPr>
      <w:bookmarkStart w:id="27" w:name="_Toc27748"/>
      <w:r>
        <w:rPr>
          <w:rFonts w:hint="eastAsia" w:ascii="黑体" w:hAnsi="黑体" w:eastAsia="黑体" w:cs="黑体"/>
          <w:sz w:val="32"/>
          <w:szCs w:val="32"/>
        </w:rPr>
        <w:t>可维护性要求</w:t>
      </w:r>
      <w:bookmarkEnd w:id="27"/>
    </w:p>
    <w:p w14:paraId="464E9F9D">
      <w:pPr>
        <w:ind w:firstLine="640" w:firstLineChars="20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 xml:space="preserve">系统可维护性应遵循ISO25010要求及行业标准，软件结构应清晰合理，注释代码行总体≥30%，后端类、方法、变量、复杂逻辑、接口100%注释，前端方法、组件、变量90%注释。系统应记录详细的运行日志，包括用户操作、系统事件、错误发生的时间和上下文等信息。 </w:t>
      </w:r>
    </w:p>
    <w:p w14:paraId="65AAA12C">
      <w:pPr>
        <w:numPr>
          <w:ilvl w:val="0"/>
          <w:numId w:val="10"/>
        </w:numPr>
        <w:outlineLvl w:val="1"/>
        <w:rPr>
          <w:rFonts w:ascii="黑体" w:hAnsi="黑体" w:eastAsia="黑体" w:cs="黑体"/>
          <w:sz w:val="32"/>
          <w:szCs w:val="32"/>
        </w:rPr>
      </w:pPr>
      <w:bookmarkStart w:id="28" w:name="_Toc30149"/>
      <w:r>
        <w:rPr>
          <w:rFonts w:hint="eastAsia" w:ascii="黑体" w:hAnsi="黑体" w:eastAsia="黑体" w:cs="黑体"/>
          <w:sz w:val="32"/>
          <w:szCs w:val="32"/>
        </w:rPr>
        <w:t>安全性要求</w:t>
      </w:r>
      <w:bookmarkEnd w:id="28"/>
    </w:p>
    <w:p w14:paraId="4BE78F95">
      <w:pPr>
        <w:pStyle w:val="41"/>
        <w:numPr>
          <w:ilvl w:val="0"/>
          <w:numId w:val="15"/>
        </w:numPr>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充分考虑数据的保密性、访问可控性、数据完整性等安全可靠因素；考虑整体系统运行安全策略机制，可根据业务需要设置不同的安全措施，支持数据加密存储、数据容灾存储等功能;</w:t>
      </w:r>
    </w:p>
    <w:p w14:paraId="5C99B6B4">
      <w:pPr>
        <w:pStyle w:val="41"/>
        <w:numPr>
          <w:ilvl w:val="0"/>
          <w:numId w:val="15"/>
        </w:numPr>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敏感数据应使用符合中国信息安全标准（如SM4加密算法）的加密方式，确保传输和存储过程中的数据安全，数据脱敏处理需符合《中华人民共和国网络安全法》的要求；</w:t>
      </w:r>
    </w:p>
    <w:p w14:paraId="5A7FC341">
      <w:pPr>
        <w:pStyle w:val="41"/>
        <w:numPr>
          <w:ilvl w:val="0"/>
          <w:numId w:val="15"/>
        </w:numPr>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提供全面的容灾、备份、恢复机制方案，从服务器、系统、数据存储各层面全面考虑；任何紧急情况下（包括系统故障）能快速的恢复系统正常运行，并都能够保证数据的完整性和安全性。</w:t>
      </w:r>
    </w:p>
    <w:p w14:paraId="395330FC">
      <w:pPr>
        <w:numPr>
          <w:ilvl w:val="0"/>
          <w:numId w:val="10"/>
        </w:numPr>
        <w:outlineLvl w:val="1"/>
        <w:rPr>
          <w:rFonts w:ascii="黑体" w:hAnsi="黑体" w:eastAsia="黑体" w:cs="黑体"/>
          <w:sz w:val="32"/>
          <w:szCs w:val="32"/>
        </w:rPr>
      </w:pPr>
      <w:bookmarkStart w:id="29" w:name="_Toc29624"/>
      <w:r>
        <w:rPr>
          <w:rFonts w:hint="eastAsia" w:ascii="黑体" w:hAnsi="黑体" w:eastAsia="黑体" w:cs="黑体"/>
          <w:sz w:val="32"/>
          <w:szCs w:val="32"/>
        </w:rPr>
        <w:t>扩展性要求</w:t>
      </w:r>
      <w:bookmarkEnd w:id="29"/>
    </w:p>
    <w:p w14:paraId="00580D5D">
      <w:pPr>
        <w:pStyle w:val="41"/>
        <w:numPr>
          <w:ilvl w:val="0"/>
          <w:numId w:val="16"/>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提供硬件资源扩容的平滑过渡方案，当系统业务量增长需要扩容时，能够通过增加服务器、存储设备等硬件资源实现系统性能的提升;</w:t>
      </w:r>
    </w:p>
    <w:p w14:paraId="6FF4AF3E">
      <w:pPr>
        <w:pStyle w:val="41"/>
        <w:numPr>
          <w:ilvl w:val="0"/>
          <w:numId w:val="16"/>
        </w:numPr>
        <w:spacing w:line="360" w:lineRule="auto"/>
        <w:ind w:left="0" w:firstLine="640"/>
        <w:rPr>
          <w:rFonts w:cs="仿宋_GB2312"/>
          <w:lang w:bidi="ar"/>
        </w:rPr>
      </w:pPr>
      <w:r>
        <w:rPr>
          <w:rFonts w:hint="eastAsia" w:ascii="仿宋_GB2312" w:eastAsia="仿宋_GB2312"/>
        </w:rPr>
        <w:t>▲</w:t>
      </w:r>
      <w:r>
        <w:rPr>
          <w:rFonts w:hint="eastAsia" w:cs="仿宋_GB2312"/>
          <w:lang w:bidi="ar"/>
        </w:rPr>
        <w:t>系统需具备较强的集成可扩展性和对流程管理变化的适应能力，确保能够与未来信息化规划系统进行集成并适应新的业务需求。</w:t>
      </w:r>
    </w:p>
    <w:p w14:paraId="38CF45C0">
      <w:pPr>
        <w:numPr>
          <w:ilvl w:val="0"/>
          <w:numId w:val="10"/>
        </w:numPr>
        <w:outlineLvl w:val="1"/>
        <w:rPr>
          <w:rFonts w:ascii="黑体" w:hAnsi="黑体" w:eastAsia="黑体" w:cs="黑体"/>
          <w:sz w:val="32"/>
          <w:szCs w:val="32"/>
        </w:rPr>
      </w:pPr>
      <w:bookmarkStart w:id="30" w:name="_Toc14986"/>
      <w:r>
        <w:rPr>
          <w:rFonts w:hint="eastAsia" w:ascii="黑体" w:hAnsi="黑体" w:eastAsia="黑体" w:cs="黑体"/>
          <w:sz w:val="32"/>
          <w:szCs w:val="32"/>
        </w:rPr>
        <w:t>易用性要求</w:t>
      </w:r>
      <w:bookmarkEnd w:id="30"/>
    </w:p>
    <w:p w14:paraId="226FE817">
      <w:pPr>
        <w:pStyle w:val="41"/>
        <w:numPr>
          <w:ilvl w:val="0"/>
          <w:numId w:val="17"/>
        </w:numPr>
        <w:spacing w:line="360" w:lineRule="auto"/>
        <w:ind w:left="0" w:firstLine="640"/>
        <w:rPr>
          <w:rFonts w:cs="仿宋_GB2312"/>
          <w:lang w:bidi="ar"/>
        </w:rPr>
      </w:pPr>
      <w:r>
        <w:rPr>
          <w:rFonts w:hint="eastAsia" w:ascii="仿宋_GB2312" w:eastAsia="仿宋_GB2312"/>
        </w:rPr>
        <w:t>▲</w:t>
      </w:r>
      <w:r>
        <w:rPr>
          <w:rFonts w:hint="eastAsia" w:cs="仿宋_GB2312"/>
          <w:lang w:bidi="ar"/>
        </w:rPr>
        <w:t>系统平台需要用语规范、操作简单、使用方便，具有人性化操作界面、符合一般人操作习惯；</w:t>
      </w:r>
    </w:p>
    <w:p w14:paraId="47E79A8F">
      <w:pPr>
        <w:pStyle w:val="41"/>
        <w:numPr>
          <w:ilvl w:val="0"/>
          <w:numId w:val="17"/>
        </w:numPr>
        <w:spacing w:line="360" w:lineRule="auto"/>
        <w:ind w:left="0" w:firstLine="640"/>
        <w:rPr>
          <w:rFonts w:cs="仿宋_GB2312"/>
          <w:lang w:bidi="ar"/>
        </w:rPr>
      </w:pPr>
      <w:r>
        <w:rPr>
          <w:rFonts w:hint="eastAsia" w:cs="仿宋_GB2312"/>
          <w:lang w:bidi="ar"/>
        </w:rPr>
        <w:t>操作反馈及时明确，用户的每一次操作（如点击按钮、提交表单等）都能得到清晰的反馈，如操作成功提示、错误信息提示等，提示信息需简洁明了、易于理解；</w:t>
      </w:r>
    </w:p>
    <w:p w14:paraId="134A5782">
      <w:pPr>
        <w:pStyle w:val="41"/>
        <w:numPr>
          <w:ilvl w:val="0"/>
          <w:numId w:val="17"/>
        </w:numPr>
        <w:spacing w:line="360" w:lineRule="auto"/>
        <w:ind w:left="0" w:firstLine="640"/>
        <w:rPr>
          <w:rFonts w:cs="仿宋_GB2312"/>
          <w:lang w:bidi="ar"/>
        </w:rPr>
      </w:pPr>
      <w:r>
        <w:rPr>
          <w:rFonts w:hint="eastAsia" w:cs="仿宋_GB2312"/>
          <w:lang w:bidi="ar"/>
        </w:rPr>
        <w:t>具有联机帮助功能或用户手册，人机界面友好；</w:t>
      </w:r>
    </w:p>
    <w:p w14:paraId="66DD448E">
      <w:pPr>
        <w:pStyle w:val="41"/>
        <w:numPr>
          <w:ilvl w:val="0"/>
          <w:numId w:val="17"/>
        </w:numPr>
        <w:spacing w:line="360" w:lineRule="auto"/>
        <w:ind w:left="0" w:firstLine="640"/>
        <w:rPr>
          <w:rFonts w:cs="仿宋_GB2312"/>
          <w:lang w:bidi="ar"/>
        </w:rPr>
      </w:pPr>
      <w:r>
        <w:rPr>
          <w:rFonts w:hint="eastAsia" w:cs="仿宋_GB2312"/>
          <w:lang w:bidi="ar"/>
        </w:rPr>
        <w:t>支持默认值设置、模糊查询、操作提示、系统异常检测提醒等功能。</w:t>
      </w:r>
    </w:p>
    <w:p w14:paraId="38E735FE">
      <w:pPr>
        <w:numPr>
          <w:ilvl w:val="0"/>
          <w:numId w:val="10"/>
        </w:numPr>
        <w:outlineLvl w:val="1"/>
        <w:rPr>
          <w:rFonts w:ascii="黑体" w:hAnsi="黑体" w:eastAsia="黑体" w:cs="黑体"/>
          <w:sz w:val="32"/>
          <w:szCs w:val="32"/>
        </w:rPr>
      </w:pPr>
      <w:bookmarkStart w:id="31" w:name="_Toc14148"/>
      <w:r>
        <w:rPr>
          <w:rFonts w:hint="eastAsia" w:ascii="黑体" w:hAnsi="黑体" w:eastAsia="黑体" w:cs="黑体"/>
          <w:sz w:val="32"/>
          <w:szCs w:val="32"/>
        </w:rPr>
        <w:t>可集成性要求</w:t>
      </w:r>
      <w:bookmarkEnd w:id="31"/>
    </w:p>
    <w:p w14:paraId="51C3C492">
      <w:pPr>
        <w:pStyle w:val="41"/>
        <w:numPr>
          <w:ilvl w:val="0"/>
          <w:numId w:val="18"/>
        </w:numPr>
        <w:spacing w:line="360" w:lineRule="auto"/>
        <w:ind w:left="0" w:firstLine="640"/>
        <w:rPr>
          <w:rFonts w:cs="仿宋_GB2312"/>
          <w:lang w:bidi="ar"/>
        </w:rPr>
      </w:pPr>
      <w:r>
        <w:rPr>
          <w:rFonts w:hint="eastAsia" w:cs="仿宋_GB2312"/>
          <w:lang w:bidi="ar"/>
        </w:rPr>
        <w:t>统一标准化接口设计，系统内所有功能实体间的数据交换以及对其他模块的数据引用都通过标准接口完成，使多个组件对接时在开放性、稳定性、扩展性与集成性上有着很好的适配空间；开放全部的数据表，并提供具备标准接口访问、数据推送、数据订阅等多种数据交换方式；</w:t>
      </w:r>
    </w:p>
    <w:p w14:paraId="645D43C3">
      <w:pPr>
        <w:pStyle w:val="41"/>
        <w:numPr>
          <w:ilvl w:val="0"/>
          <w:numId w:val="18"/>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系统间必须通过 ESB（SAP PO）进行对接，禁止系统间进行点对点直接连接。支持 REST 接口（HTTP+JSON）和 WebService 接口（SOAP+XML）两种标准接口类型，接口需具备良好的兼容性和可扩展性；接口调用需进行权限认证，确保数据在传输过程中的安全性；一个接口应同时实现对同一类数据的增删查改操作；</w:t>
      </w:r>
    </w:p>
    <w:p w14:paraId="4713A746">
      <w:pPr>
        <w:pStyle w:val="41"/>
        <w:numPr>
          <w:ilvl w:val="0"/>
          <w:numId w:val="18"/>
        </w:numPr>
        <w:spacing w:line="360" w:lineRule="auto"/>
        <w:ind w:left="0" w:firstLine="640"/>
        <w:rPr>
          <w:rFonts w:cs="仿宋_GB2312"/>
          <w:lang w:bidi="ar"/>
        </w:rPr>
      </w:pPr>
      <w:r>
        <w:rPr>
          <w:rFonts w:hint="eastAsia" w:cs="仿宋_GB2312"/>
          <w:lang w:bidi="ar"/>
        </w:rPr>
        <w:t>语言要求：系统开发语言为主流开发语言，并适应国内常见的开发工具（如Eclipse、IDEA、V</w:t>
      </w:r>
      <w:r>
        <w:rPr>
          <w:rFonts w:cs="仿宋_GB2312"/>
          <w:lang w:bidi="ar"/>
        </w:rPr>
        <w:t>S</w:t>
      </w:r>
      <w:r>
        <w:rPr>
          <w:rFonts w:hint="eastAsia" w:cs="仿宋_GB2312"/>
          <w:lang w:bidi="ar"/>
        </w:rPr>
        <w:t>等）开发环境配置时间应小于30分钟，确保开发者快速上手；</w:t>
      </w:r>
    </w:p>
    <w:p w14:paraId="51293D0B">
      <w:pPr>
        <w:pStyle w:val="41"/>
        <w:numPr>
          <w:ilvl w:val="0"/>
          <w:numId w:val="18"/>
        </w:numPr>
        <w:spacing w:line="360" w:lineRule="auto"/>
        <w:ind w:left="0" w:firstLine="640"/>
        <w:rPr>
          <w:rFonts w:cs="仿宋_GB2312"/>
          <w:lang w:bidi="ar"/>
        </w:rPr>
      </w:pPr>
      <w:r>
        <w:rPr>
          <w:rFonts w:hint="eastAsia" w:cs="仿宋_GB2312"/>
          <w:lang w:bidi="ar"/>
        </w:rPr>
        <w:t>开发效率：基于现有框架能快速开发定制接口，响应性能应符合实际用户使用需求；</w:t>
      </w:r>
    </w:p>
    <w:p w14:paraId="11CE2430">
      <w:pPr>
        <w:pStyle w:val="41"/>
        <w:numPr>
          <w:ilvl w:val="0"/>
          <w:numId w:val="18"/>
        </w:numPr>
        <w:spacing w:line="360" w:lineRule="auto"/>
        <w:ind w:left="0" w:firstLine="640"/>
        <w:rPr>
          <w:rFonts w:cs="仿宋_GB2312"/>
          <w:lang w:bidi="ar"/>
        </w:rPr>
      </w:pPr>
      <w:r>
        <w:rPr>
          <w:rFonts w:hint="eastAsia" w:ascii="仿宋_GB2312" w:eastAsia="仿宋_GB2312"/>
        </w:rPr>
        <w:t>▲</w:t>
      </w:r>
      <w:r>
        <w:rPr>
          <w:rFonts w:hint="eastAsia" w:cs="仿宋_GB2312"/>
          <w:lang w:bidi="ar"/>
        </w:rPr>
        <w:t>文档覆盖率：所有API和开发接口的文档覆盖率应达到100%，并提供示例代码和使用指南，文档更新频率应与系统更新同步进行。</w:t>
      </w:r>
    </w:p>
    <w:p w14:paraId="618CDCBD">
      <w:pPr>
        <w:numPr>
          <w:ilvl w:val="0"/>
          <w:numId w:val="10"/>
        </w:numPr>
        <w:outlineLvl w:val="1"/>
        <w:rPr>
          <w:rFonts w:ascii="黑体" w:hAnsi="黑体" w:eastAsia="黑体" w:cs="黑体"/>
          <w:sz w:val="32"/>
          <w:szCs w:val="32"/>
        </w:rPr>
      </w:pPr>
      <w:bookmarkStart w:id="32" w:name="_Toc21496"/>
      <w:r>
        <w:rPr>
          <w:rFonts w:hint="eastAsia" w:ascii="黑体" w:hAnsi="黑体" w:eastAsia="黑体" w:cs="黑体"/>
          <w:sz w:val="32"/>
          <w:szCs w:val="32"/>
        </w:rPr>
        <w:t>可开发性要求</w:t>
      </w:r>
      <w:bookmarkEnd w:id="32"/>
    </w:p>
    <w:p w14:paraId="07117DED">
      <w:pPr>
        <w:ind w:firstLine="640" w:firstLineChars="20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系统应提供相关源代码及其他文档、资料，支持项目结束后用户能自主或自由选择第三方进行二次开发，包括但不限于功能开发、接口开发、数据开发等。</w:t>
      </w:r>
    </w:p>
    <w:p w14:paraId="341028CB">
      <w:pPr>
        <w:numPr>
          <w:ilvl w:val="0"/>
          <w:numId w:val="19"/>
        </w:numPr>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开发环境与源代码管理</w:t>
      </w:r>
    </w:p>
    <w:p w14:paraId="773C4BC3">
      <w:pPr>
        <w:numPr>
          <w:ilvl w:val="2"/>
          <w:numId w:val="20"/>
        </w:numPr>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开发环境要求</w:t>
      </w:r>
    </w:p>
    <w:p w14:paraId="550E68AD">
      <w:pPr>
        <w:ind w:firstLine="643" w:firstLineChars="200"/>
        <w:rPr>
          <w:rFonts w:ascii="仿宋" w:hAnsi="仿宋" w:eastAsia="仿宋" w:cs="仿宋_GB2312"/>
          <w:bCs/>
          <w:kern w:val="0"/>
          <w:sz w:val="32"/>
          <w:szCs w:val="32"/>
          <w:lang w:bidi="ar"/>
        </w:rPr>
      </w:pPr>
      <w:r>
        <w:rPr>
          <w:rFonts w:hint="eastAsia" w:ascii="仿宋" w:hAnsi="仿宋" w:eastAsia="仿宋" w:cs="仿宋_GB2312"/>
          <w:b/>
          <w:bCs/>
          <w:kern w:val="0"/>
          <w:sz w:val="32"/>
          <w:szCs w:val="32"/>
          <w:lang w:bidi="ar"/>
        </w:rPr>
        <w:t>硬件环境：</w:t>
      </w:r>
      <w:r>
        <w:rPr>
          <w:rFonts w:hint="eastAsia" w:ascii="仿宋" w:hAnsi="仿宋" w:eastAsia="仿宋" w:cs="仿宋_GB2312"/>
          <w:bCs/>
          <w:kern w:val="0"/>
          <w:sz w:val="32"/>
          <w:szCs w:val="32"/>
          <w:lang w:bidi="ar"/>
        </w:rPr>
        <w:t>需与生产环境架构保持一致。</w:t>
      </w:r>
    </w:p>
    <w:p w14:paraId="1E1AD02E">
      <w:pPr>
        <w:ind w:firstLine="640" w:firstLineChars="20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w:t>
      </w:r>
      <w:r>
        <w:rPr>
          <w:rFonts w:hint="eastAsia" w:ascii="仿宋" w:hAnsi="仿宋" w:eastAsia="仿宋" w:cs="仿宋_GB2312"/>
          <w:b/>
          <w:bCs/>
          <w:kern w:val="0"/>
          <w:sz w:val="32"/>
          <w:szCs w:val="32"/>
          <w:lang w:bidi="ar"/>
        </w:rPr>
        <w:t>软件环境：</w:t>
      </w:r>
      <w:r>
        <w:rPr>
          <w:rFonts w:hint="eastAsia" w:ascii="仿宋" w:hAnsi="仿宋" w:eastAsia="仿宋" w:cs="仿宋_GB2312"/>
          <w:bCs/>
          <w:kern w:val="0"/>
          <w:sz w:val="32"/>
          <w:szCs w:val="32"/>
          <w:lang w:bidi="ar"/>
        </w:rPr>
        <w:t>提供完整可编译的代码运行环境，包含所有依赖组件（如 SDK、驱动程序、第三方库等），需与生产环境版本兼容，且预配置自动化编译工具（如 Maven、Gradle）及单元测试框架。</w:t>
      </w:r>
    </w:p>
    <w:p w14:paraId="5DC6E054">
      <w:pPr>
        <w:ind w:firstLine="643" w:firstLineChars="200"/>
        <w:rPr>
          <w:rFonts w:ascii="仿宋" w:hAnsi="仿宋" w:eastAsia="仿宋" w:cs="仿宋_GB2312"/>
          <w:bCs/>
          <w:kern w:val="0"/>
          <w:sz w:val="32"/>
          <w:szCs w:val="32"/>
          <w:lang w:bidi="ar"/>
        </w:rPr>
      </w:pPr>
      <w:r>
        <w:rPr>
          <w:rFonts w:hint="eastAsia" w:ascii="仿宋" w:hAnsi="仿宋" w:eastAsia="仿宋" w:cs="仿宋_GB2312"/>
          <w:b/>
          <w:bCs/>
          <w:kern w:val="0"/>
          <w:sz w:val="32"/>
          <w:szCs w:val="32"/>
          <w:lang w:bidi="ar"/>
        </w:rPr>
        <w:t>环境隔离：</w:t>
      </w:r>
      <w:r>
        <w:rPr>
          <w:rFonts w:hint="eastAsia" w:ascii="仿宋" w:hAnsi="仿宋" w:eastAsia="仿宋" w:cs="仿宋_GB2312"/>
          <w:bCs/>
          <w:kern w:val="0"/>
          <w:sz w:val="32"/>
          <w:szCs w:val="32"/>
          <w:lang w:bidi="ar"/>
        </w:rPr>
        <w:t>开发环境与测试、生产环境严格隔离，具备独立的数据库实例、中间件等防止开发操作影响其他环境稳定性。</w:t>
      </w:r>
    </w:p>
    <w:p w14:paraId="52026FFE">
      <w:pPr>
        <w:numPr>
          <w:ilvl w:val="2"/>
          <w:numId w:val="20"/>
        </w:numPr>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★源代码管理</w:t>
      </w:r>
    </w:p>
    <w:p w14:paraId="1A6E3120">
      <w:pPr>
        <w:ind w:firstLine="640" w:firstLineChars="20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交付完整的本项目定制开发的所有源代码，包括但不限于二次开发手册、API接口文档、相关二开手段的场景示例说明、用户界面代码、数据结构定义，数据库表结构、数据库脚本、配置文件、数据字段含义、数据关系等以及与外部系统交互的接口代码。</w:t>
      </w:r>
    </w:p>
    <w:p w14:paraId="7CB59073">
      <w:pPr>
        <w:numPr>
          <w:ilvl w:val="0"/>
          <w:numId w:val="19"/>
        </w:numPr>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系统进行更新后需及时提供更新后的代码；</w:t>
      </w:r>
    </w:p>
    <w:p w14:paraId="52228620">
      <w:pPr>
        <w:numPr>
          <w:ilvl w:val="0"/>
          <w:numId w:val="19"/>
        </w:numPr>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提供的源码须遵循一定的代码规范，有完整、详细、准确的注释；提供完整的相关文档，包括但不限于系统架构文档、数据库设计文档、接口文档、功能模块说明文档等。</w:t>
      </w:r>
    </w:p>
    <w:p w14:paraId="2038AC1F">
      <w:pPr>
        <w:numPr>
          <w:ilvl w:val="0"/>
          <w:numId w:val="19"/>
        </w:numPr>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投标方须提供完整定制开发的所有源代码，且可编译。编译后，实现的功能与生产环境保持一致。</w:t>
      </w:r>
    </w:p>
    <w:p w14:paraId="05F96385">
      <w:pPr>
        <w:numPr>
          <w:ilvl w:val="0"/>
          <w:numId w:val="10"/>
        </w:numPr>
        <w:outlineLvl w:val="1"/>
        <w:rPr>
          <w:rFonts w:ascii="黑体" w:hAnsi="黑体" w:eastAsia="黑体" w:cs="黑体"/>
          <w:sz w:val="32"/>
          <w:szCs w:val="32"/>
        </w:rPr>
      </w:pPr>
      <w:bookmarkStart w:id="33" w:name="_Toc29155"/>
      <w:r>
        <w:rPr>
          <w:rFonts w:hint="eastAsia" w:ascii="黑体" w:hAnsi="黑体" w:eastAsia="黑体" w:cs="黑体"/>
          <w:sz w:val="32"/>
          <w:szCs w:val="32"/>
        </w:rPr>
        <w:t>组件化结构</w:t>
      </w:r>
      <w:bookmarkEnd w:id="33"/>
    </w:p>
    <w:p w14:paraId="6AF0E9A1">
      <w:pPr>
        <w:ind w:firstLine="640" w:firstLineChars="20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采用组件化结构，确保各个组件能够独立运行，并通过标准化的接口无缝对接。每个功能组件在功能上保持独立，这些组件可以灵活配置与组合，业务和开发人员可根据应用场景，增加或减少系统应用，方便系统的平滑升级与扩展。</w:t>
      </w:r>
    </w:p>
    <w:p w14:paraId="3C706E75">
      <w:pPr>
        <w:numPr>
          <w:ilvl w:val="0"/>
          <w:numId w:val="10"/>
        </w:numPr>
        <w:outlineLvl w:val="1"/>
        <w:rPr>
          <w:rFonts w:ascii="黑体" w:hAnsi="黑体" w:eastAsia="黑体" w:cs="黑体"/>
          <w:sz w:val="32"/>
          <w:szCs w:val="32"/>
        </w:rPr>
      </w:pPr>
      <w:bookmarkStart w:id="34" w:name="_Toc30208"/>
      <w:r>
        <w:rPr>
          <w:rFonts w:hint="eastAsia" w:ascii="黑体" w:hAnsi="黑体" w:eastAsia="黑体" w:cs="黑体"/>
          <w:sz w:val="32"/>
          <w:szCs w:val="32"/>
        </w:rPr>
        <w:t>部署方式要求</w:t>
      </w:r>
      <w:bookmarkEnd w:id="34"/>
    </w:p>
    <w:p w14:paraId="2C8F4545">
      <w:pPr>
        <w:ind w:firstLine="640" w:firstLineChars="20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为满足系统在使用中持续稳定、便于运维等要求，需采用先进、合理的部署架构，如集中式部署、分布式部署、混合部署等，满足且不限于以下几点要求：</w:t>
      </w:r>
    </w:p>
    <w:p w14:paraId="4AEFD090">
      <w:pPr>
        <w:numPr>
          <w:ilvl w:val="0"/>
          <w:numId w:val="21"/>
        </w:numPr>
        <w:rPr>
          <w:rFonts w:ascii="仿宋" w:hAnsi="仿宋" w:eastAsia="仿宋" w:cs="仿宋_GB2312"/>
          <w:bCs/>
          <w:kern w:val="0"/>
          <w:sz w:val="32"/>
          <w:szCs w:val="32"/>
          <w:lang w:bidi="ar"/>
        </w:rPr>
      </w:pPr>
      <w:r>
        <w:rPr>
          <w:rFonts w:ascii="仿宋" w:hAnsi="仿宋" w:eastAsia="仿宋" w:cs="仿宋_GB2312"/>
          <w:bCs/>
          <w:kern w:val="0"/>
          <w:sz w:val="32"/>
          <w:szCs w:val="32"/>
          <w:lang w:bidi="ar"/>
        </w:rPr>
        <w:t>鲁棒性</w:t>
      </w:r>
      <w:r>
        <w:rPr>
          <w:rFonts w:hint="eastAsia" w:ascii="仿宋" w:hAnsi="仿宋" w:eastAsia="仿宋" w:cs="仿宋_GB2312"/>
          <w:bCs/>
          <w:kern w:val="0"/>
          <w:sz w:val="32"/>
          <w:szCs w:val="32"/>
          <w:lang w:bidi="ar"/>
        </w:rPr>
        <w:t>：</w:t>
      </w:r>
    </w:p>
    <w:p w14:paraId="6AC0B97C">
      <w:pPr>
        <w:ind w:firstLine="640" w:firstLineChars="20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系统在各种操作环境下都能保持稳定运行并且能处理异常情况，包括在高峰时段、数据量大、网络中断、硬件故障等复杂环境。</w:t>
      </w:r>
    </w:p>
    <w:p w14:paraId="068B18F6">
      <w:pPr>
        <w:numPr>
          <w:ilvl w:val="0"/>
          <w:numId w:val="21"/>
        </w:numPr>
        <w:rPr>
          <w:rFonts w:ascii="仿宋" w:hAnsi="仿宋" w:eastAsia="仿宋" w:cs="仿宋_GB2312"/>
          <w:bCs/>
          <w:kern w:val="0"/>
          <w:sz w:val="32"/>
          <w:szCs w:val="32"/>
          <w:lang w:bidi="ar"/>
        </w:rPr>
      </w:pPr>
      <w:r>
        <w:rPr>
          <w:rFonts w:ascii="仿宋" w:hAnsi="仿宋" w:eastAsia="仿宋" w:cs="仿宋_GB2312"/>
          <w:bCs/>
          <w:kern w:val="0"/>
          <w:sz w:val="32"/>
          <w:szCs w:val="32"/>
          <w:lang w:bidi="ar"/>
        </w:rPr>
        <w:t xml:space="preserve">运维便利性 </w:t>
      </w:r>
    </w:p>
    <w:p w14:paraId="6A758A02">
      <w:pPr>
        <w:ind w:firstLine="640" w:firstLineChars="200"/>
        <w:rPr>
          <w:rFonts w:ascii="仿宋_GB2312" w:eastAsia="仿宋_GB2312" w:cs="仿宋_GB2312"/>
          <w:sz w:val="32"/>
          <w:szCs w:val="32"/>
          <w:lang w:bidi="ar"/>
        </w:rPr>
      </w:pPr>
      <w:r>
        <w:rPr>
          <w:rFonts w:hint="eastAsia" w:ascii="仿宋" w:hAnsi="仿宋" w:eastAsia="仿宋" w:cs="仿宋_GB2312"/>
          <w:bCs/>
          <w:kern w:val="0"/>
          <w:sz w:val="32"/>
          <w:szCs w:val="32"/>
          <w:lang w:bidi="ar"/>
        </w:rPr>
        <w:t>部署架构满足硬件、软件运维的高效、便利的要求，能够降低运维人员的技术门槛和操作难度，投入尽可能小的运维成本。</w:t>
      </w:r>
    </w:p>
    <w:p w14:paraId="598ADF93">
      <w:pPr>
        <w:numPr>
          <w:ilvl w:val="0"/>
          <w:numId w:val="21"/>
        </w:numPr>
        <w:rPr>
          <w:rFonts w:ascii="仿宋" w:hAnsi="仿宋" w:eastAsia="仿宋" w:cs="仿宋_GB2312"/>
          <w:bCs/>
          <w:kern w:val="0"/>
          <w:sz w:val="32"/>
          <w:szCs w:val="32"/>
          <w:lang w:bidi="ar"/>
        </w:rPr>
      </w:pPr>
      <w:r>
        <w:rPr>
          <w:rFonts w:ascii="仿宋" w:hAnsi="仿宋" w:eastAsia="仿宋" w:cs="仿宋_GB2312"/>
          <w:bCs/>
          <w:kern w:val="0"/>
          <w:sz w:val="32"/>
          <w:szCs w:val="32"/>
          <w:lang w:bidi="ar"/>
        </w:rPr>
        <w:t>计算资源耗用</w:t>
      </w:r>
      <w:r>
        <w:rPr>
          <w:rFonts w:hint="eastAsia" w:ascii="仿宋" w:hAnsi="仿宋" w:eastAsia="仿宋" w:cs="仿宋_GB2312"/>
          <w:bCs/>
          <w:kern w:val="0"/>
          <w:sz w:val="32"/>
          <w:szCs w:val="32"/>
          <w:lang w:bidi="ar"/>
        </w:rPr>
        <w:t>的</w:t>
      </w:r>
      <w:r>
        <w:rPr>
          <w:rFonts w:ascii="仿宋" w:hAnsi="仿宋" w:eastAsia="仿宋" w:cs="仿宋_GB2312"/>
          <w:bCs/>
          <w:kern w:val="0"/>
          <w:sz w:val="32"/>
          <w:szCs w:val="32"/>
          <w:lang w:bidi="ar"/>
        </w:rPr>
        <w:t>高效</w:t>
      </w:r>
      <w:r>
        <w:rPr>
          <w:rFonts w:hint="eastAsia" w:ascii="仿宋" w:hAnsi="仿宋" w:eastAsia="仿宋" w:cs="仿宋_GB2312"/>
          <w:bCs/>
          <w:kern w:val="0"/>
          <w:sz w:val="32"/>
          <w:szCs w:val="32"/>
          <w:lang w:bidi="ar"/>
        </w:rPr>
        <w:t>性</w:t>
      </w:r>
      <w:r>
        <w:rPr>
          <w:rFonts w:ascii="仿宋" w:hAnsi="仿宋" w:eastAsia="仿宋" w:cs="仿宋_GB2312"/>
          <w:bCs/>
          <w:kern w:val="0"/>
          <w:sz w:val="32"/>
          <w:szCs w:val="32"/>
          <w:lang w:bidi="ar"/>
        </w:rPr>
        <w:t>、合理</w:t>
      </w:r>
      <w:r>
        <w:rPr>
          <w:rFonts w:hint="eastAsia" w:ascii="仿宋" w:hAnsi="仿宋" w:eastAsia="仿宋" w:cs="仿宋_GB2312"/>
          <w:bCs/>
          <w:kern w:val="0"/>
          <w:sz w:val="32"/>
          <w:szCs w:val="32"/>
          <w:lang w:bidi="ar"/>
        </w:rPr>
        <w:t>性</w:t>
      </w:r>
    </w:p>
    <w:p w14:paraId="58D10597">
      <w:pPr>
        <w:ind w:firstLine="640" w:firstLineChars="200"/>
        <w:rPr>
          <w:rFonts w:ascii="仿宋" w:hAnsi="仿宋" w:eastAsia="仿宋" w:cs="仿宋_GB2312"/>
          <w:bCs/>
          <w:kern w:val="0"/>
          <w:sz w:val="32"/>
          <w:szCs w:val="32"/>
          <w:lang w:bidi="ar"/>
        </w:rPr>
      </w:pPr>
      <w:r>
        <w:rPr>
          <w:rFonts w:ascii="仿宋" w:hAnsi="仿宋" w:eastAsia="仿宋" w:cs="仿宋_GB2312"/>
          <w:bCs/>
          <w:kern w:val="0"/>
          <w:sz w:val="32"/>
          <w:szCs w:val="32"/>
          <w:lang w:bidi="ar"/>
        </w:rPr>
        <w:t>系统</w:t>
      </w:r>
      <w:r>
        <w:rPr>
          <w:rFonts w:hint="eastAsia" w:ascii="仿宋" w:hAnsi="仿宋" w:eastAsia="仿宋" w:cs="仿宋_GB2312"/>
          <w:bCs/>
          <w:kern w:val="0"/>
          <w:sz w:val="32"/>
          <w:szCs w:val="32"/>
          <w:lang w:bidi="ar"/>
        </w:rPr>
        <w:t>应采用包括优化算法、动态分配计算资源等方式确保</w:t>
      </w:r>
      <w:r>
        <w:rPr>
          <w:rFonts w:ascii="仿宋" w:hAnsi="仿宋" w:eastAsia="仿宋" w:cs="仿宋_GB2312"/>
          <w:bCs/>
          <w:kern w:val="0"/>
          <w:sz w:val="32"/>
          <w:szCs w:val="32"/>
          <w:lang w:bidi="ar"/>
        </w:rPr>
        <w:t>计算资源耗用</w:t>
      </w:r>
      <w:r>
        <w:rPr>
          <w:rFonts w:hint="eastAsia" w:ascii="仿宋" w:hAnsi="仿宋" w:eastAsia="仿宋" w:cs="仿宋_GB2312"/>
          <w:bCs/>
          <w:kern w:val="0"/>
          <w:sz w:val="32"/>
          <w:szCs w:val="32"/>
          <w:lang w:bidi="ar"/>
        </w:rPr>
        <w:t>的</w:t>
      </w:r>
      <w:r>
        <w:rPr>
          <w:rFonts w:ascii="仿宋" w:hAnsi="仿宋" w:eastAsia="仿宋" w:cs="仿宋_GB2312"/>
          <w:bCs/>
          <w:kern w:val="0"/>
          <w:sz w:val="32"/>
          <w:szCs w:val="32"/>
          <w:lang w:bidi="ar"/>
        </w:rPr>
        <w:t>高效</w:t>
      </w:r>
      <w:r>
        <w:rPr>
          <w:rFonts w:hint="eastAsia" w:ascii="仿宋" w:hAnsi="仿宋" w:eastAsia="仿宋" w:cs="仿宋_GB2312"/>
          <w:bCs/>
          <w:kern w:val="0"/>
          <w:sz w:val="32"/>
          <w:szCs w:val="32"/>
          <w:lang w:bidi="ar"/>
        </w:rPr>
        <w:t>性</w:t>
      </w:r>
      <w:r>
        <w:rPr>
          <w:rFonts w:ascii="仿宋" w:hAnsi="仿宋" w:eastAsia="仿宋" w:cs="仿宋_GB2312"/>
          <w:bCs/>
          <w:kern w:val="0"/>
          <w:sz w:val="32"/>
          <w:szCs w:val="32"/>
          <w:lang w:bidi="ar"/>
        </w:rPr>
        <w:t>、合理</w:t>
      </w:r>
      <w:r>
        <w:rPr>
          <w:rFonts w:hint="eastAsia" w:ascii="仿宋" w:hAnsi="仿宋" w:eastAsia="仿宋" w:cs="仿宋_GB2312"/>
          <w:bCs/>
          <w:kern w:val="0"/>
          <w:sz w:val="32"/>
          <w:szCs w:val="32"/>
          <w:lang w:bidi="ar"/>
        </w:rPr>
        <w:t>性。</w:t>
      </w:r>
    </w:p>
    <w:p w14:paraId="77E726DC">
      <w:pPr>
        <w:numPr>
          <w:ilvl w:val="0"/>
          <w:numId w:val="10"/>
        </w:numPr>
        <w:outlineLvl w:val="1"/>
        <w:rPr>
          <w:rFonts w:ascii="黑体" w:hAnsi="黑体" w:eastAsia="黑体" w:cs="黑体"/>
          <w:sz w:val="32"/>
          <w:szCs w:val="32"/>
        </w:rPr>
      </w:pPr>
      <w:bookmarkStart w:id="35" w:name="_Toc25150"/>
      <w:r>
        <w:rPr>
          <w:rFonts w:hint="eastAsia" w:ascii="仿宋_GB2312" w:hAnsi="Calibri" w:eastAsia="仿宋_GB2312" w:cs="仿宋_GB2312"/>
          <w:sz w:val="24"/>
          <w:szCs w:val="24"/>
          <w:lang w:bidi="ar"/>
        </w:rPr>
        <w:t>★</w:t>
      </w:r>
      <w:r>
        <w:rPr>
          <w:rFonts w:hint="eastAsia" w:ascii="黑体" w:hAnsi="黑体" w:eastAsia="黑体" w:cs="黑体"/>
          <w:sz w:val="32"/>
          <w:szCs w:val="32"/>
        </w:rPr>
        <w:t>授权要求</w:t>
      </w:r>
      <w:bookmarkEnd w:id="35"/>
    </w:p>
    <w:p w14:paraId="6DA47707">
      <w:pPr>
        <w:numPr>
          <w:ilvl w:val="0"/>
          <w:numId w:val="22"/>
        </w:numPr>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投标人应不限制现有系统License使用数量，不限制现有系统License使用期限，不限制现有系统License的部署套数（仅限招标人工作区域的生产环境、测试环境、开发环境部署）。</w:t>
      </w:r>
    </w:p>
    <w:p w14:paraId="41CC744B">
      <w:pPr>
        <w:numPr>
          <w:ilvl w:val="0"/>
          <w:numId w:val="22"/>
        </w:numPr>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开发环境涉及的软件 License 需单独配置，确保开发过程中无授权限制，且与生产环境 License 类型一致。</w:t>
      </w:r>
    </w:p>
    <w:p w14:paraId="029B0F74">
      <w:pPr>
        <w:numPr>
          <w:ilvl w:val="0"/>
          <w:numId w:val="2"/>
        </w:numPr>
        <w:spacing w:before="260" w:after="260" w:line="560" w:lineRule="exact"/>
        <w:jc w:val="center"/>
        <w:outlineLvl w:val="0"/>
        <w:rPr>
          <w:rFonts w:ascii="黑体" w:hAnsi="黑体" w:eastAsia="黑体" w:cs="黑体"/>
          <w:kern w:val="0"/>
          <w:sz w:val="32"/>
          <w:szCs w:val="32"/>
        </w:rPr>
      </w:pPr>
      <w:bookmarkStart w:id="36" w:name="_Toc15672"/>
      <w:r>
        <w:rPr>
          <w:rFonts w:hint="eastAsia" w:ascii="黑体" w:hAnsi="黑体" w:eastAsia="黑体" w:cs="黑体"/>
          <w:kern w:val="0"/>
          <w:sz w:val="32"/>
          <w:szCs w:val="32"/>
        </w:rPr>
        <w:t>安全保密要求</w:t>
      </w:r>
      <w:bookmarkEnd w:id="36"/>
    </w:p>
    <w:p w14:paraId="65BEAA47">
      <w:pPr>
        <w:numPr>
          <w:ilvl w:val="0"/>
          <w:numId w:val="23"/>
        </w:numPr>
        <w:outlineLvl w:val="1"/>
        <w:rPr>
          <w:rFonts w:ascii="黑体" w:hAnsi="黑体" w:eastAsia="黑体" w:cs="黑体"/>
          <w:sz w:val="32"/>
          <w:szCs w:val="32"/>
        </w:rPr>
      </w:pPr>
      <w:bookmarkStart w:id="37" w:name="_Toc28889"/>
      <w:r>
        <w:rPr>
          <w:rFonts w:hint="eastAsia" w:ascii="黑体" w:hAnsi="黑体" w:eastAsia="黑体" w:cs="黑体"/>
          <w:sz w:val="32"/>
          <w:szCs w:val="32"/>
        </w:rPr>
        <w:t>安全产品适配</w:t>
      </w:r>
      <w:bookmarkEnd w:id="37"/>
    </w:p>
    <w:p w14:paraId="03DB8320">
      <w:pPr>
        <w:ind w:firstLine="640" w:firstLineChars="20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服务器端操作系统是Windows系列的，应支持安装招标人现有的所有安全产品；服务器端操作系统是Linux系列的，应至少支持安装招标人现有的防病毒软件；服务器端操作系统是其他操作系统的，应当配合招标人开展安全产品适配工作。</w:t>
      </w:r>
    </w:p>
    <w:p w14:paraId="06CD80E1">
      <w:pPr>
        <w:numPr>
          <w:ilvl w:val="0"/>
          <w:numId w:val="23"/>
        </w:numPr>
        <w:outlineLvl w:val="1"/>
        <w:rPr>
          <w:rFonts w:ascii="黑体" w:hAnsi="黑体" w:eastAsia="黑体" w:cs="黑体"/>
          <w:sz w:val="32"/>
          <w:szCs w:val="32"/>
        </w:rPr>
      </w:pPr>
      <w:bookmarkStart w:id="38" w:name="_Toc23861"/>
      <w:r>
        <w:rPr>
          <w:rFonts w:hint="eastAsia" w:ascii="黑体" w:hAnsi="黑体" w:eastAsia="黑体" w:cs="黑体"/>
          <w:sz w:val="32"/>
          <w:szCs w:val="32"/>
        </w:rPr>
        <w:t>权限设置</w:t>
      </w:r>
      <w:bookmarkEnd w:id="38"/>
    </w:p>
    <w:p w14:paraId="5BABD70C">
      <w:pPr>
        <w:pStyle w:val="41"/>
        <w:numPr>
          <w:ilvl w:val="0"/>
          <w:numId w:val="24"/>
        </w:numPr>
        <w:ind w:left="0" w:firstLine="640"/>
        <w:rPr>
          <w:rFonts w:cs="仿宋_GB2312"/>
          <w:lang w:bidi="ar"/>
        </w:rPr>
      </w:pPr>
      <w:r>
        <w:rPr>
          <w:rFonts w:hint="eastAsia" w:cs="仿宋_GB2312"/>
          <w:lang w:bidi="ar"/>
        </w:rPr>
        <w:t>系统不得具备超级管理员权限，管理员应按照安全保密管理规定要求分别设置“三员”（系统管理员、安全保密管理员、安全审计员）的权限，相互独立、相互制约；</w:t>
      </w:r>
    </w:p>
    <w:p w14:paraId="04EB0A1B">
      <w:pPr>
        <w:pStyle w:val="41"/>
        <w:numPr>
          <w:ilvl w:val="0"/>
          <w:numId w:val="24"/>
        </w:numPr>
        <w:ind w:left="0" w:firstLine="640"/>
        <w:rPr>
          <w:rFonts w:cs="仿宋_GB2312"/>
          <w:lang w:bidi="ar"/>
        </w:rPr>
      </w:pPr>
      <w:r>
        <w:rPr>
          <w:rFonts w:hint="eastAsia" w:cs="仿宋_GB2312"/>
          <w:lang w:bidi="ar"/>
        </w:rPr>
        <w:t>三员权限与业务用户权限相互独立，三员不得具有业务操作等用户权限；</w:t>
      </w:r>
    </w:p>
    <w:p w14:paraId="352C9062">
      <w:pPr>
        <w:pStyle w:val="41"/>
        <w:numPr>
          <w:ilvl w:val="0"/>
          <w:numId w:val="24"/>
        </w:numPr>
        <w:ind w:left="0" w:firstLine="640"/>
        <w:rPr>
          <w:rFonts w:cs="仿宋_GB2312"/>
          <w:lang w:bidi="ar"/>
        </w:rPr>
      </w:pPr>
      <w:r>
        <w:rPr>
          <w:rFonts w:hint="eastAsia" w:cs="仿宋_GB2312"/>
          <w:lang w:bidi="ar"/>
        </w:rPr>
        <w:t>业务用户应支持细粒度的权限设置，如访问权限管控需达到页面级、按钮级及数据级的精细粒度，数据权限支持行级（如部门数据隔离）、字段级（如敏感字段隐藏）控制，不同角色的用户只能访问其权限范围内的数据。</w:t>
      </w:r>
    </w:p>
    <w:p w14:paraId="11AAB59A">
      <w:pPr>
        <w:numPr>
          <w:ilvl w:val="0"/>
          <w:numId w:val="23"/>
        </w:numPr>
        <w:outlineLvl w:val="1"/>
        <w:rPr>
          <w:rFonts w:ascii="黑体" w:hAnsi="黑体" w:eastAsia="黑体" w:cs="黑体"/>
          <w:sz w:val="32"/>
          <w:szCs w:val="32"/>
        </w:rPr>
      </w:pPr>
      <w:bookmarkStart w:id="39" w:name="_Toc17301"/>
      <w:r>
        <w:rPr>
          <w:rFonts w:hint="eastAsia" w:ascii="黑体" w:hAnsi="黑体" w:eastAsia="黑体" w:cs="黑体"/>
          <w:sz w:val="32"/>
          <w:szCs w:val="32"/>
        </w:rPr>
        <w:t>身份鉴别</w:t>
      </w:r>
      <w:bookmarkEnd w:id="39"/>
    </w:p>
    <w:p w14:paraId="4797F54F">
      <w:pPr>
        <w:pStyle w:val="41"/>
        <w:numPr>
          <w:ilvl w:val="0"/>
          <w:numId w:val="25"/>
        </w:numPr>
        <w:ind w:left="0" w:firstLine="640"/>
        <w:rPr>
          <w:rFonts w:cs="仿宋_GB2312"/>
          <w:lang w:bidi="ar"/>
        </w:rPr>
      </w:pPr>
      <w:r>
        <w:rPr>
          <w:rFonts w:hint="eastAsia" w:cs="仿宋_GB2312"/>
          <w:lang w:bidi="ar"/>
        </w:rPr>
        <w:t>系统支持通过账号+密码的方式进行访问；</w:t>
      </w:r>
    </w:p>
    <w:p w14:paraId="1C6F1B6C">
      <w:pPr>
        <w:pStyle w:val="41"/>
        <w:numPr>
          <w:ilvl w:val="0"/>
          <w:numId w:val="25"/>
        </w:numPr>
        <w:ind w:left="0" w:firstLine="640"/>
        <w:rPr>
          <w:rFonts w:cs="仿宋_GB2312"/>
          <w:lang w:bidi="ar"/>
        </w:rPr>
      </w:pPr>
      <w:r>
        <w:rPr>
          <w:rFonts w:hint="eastAsia" w:cs="仿宋_GB2312"/>
          <w:lang w:bidi="ar"/>
        </w:rPr>
        <w:t>用户身份标识符只能由系统管理员统一生成，不能被其他管理员创建、修改、删除，并确保在系统中的唯一；</w:t>
      </w:r>
    </w:p>
    <w:p w14:paraId="0196036A">
      <w:pPr>
        <w:pStyle w:val="41"/>
        <w:numPr>
          <w:ilvl w:val="0"/>
          <w:numId w:val="25"/>
        </w:numPr>
        <w:ind w:left="0" w:firstLine="640"/>
        <w:rPr>
          <w:rFonts w:cs="仿宋_GB2312"/>
          <w:lang w:bidi="ar"/>
        </w:rPr>
      </w:pPr>
      <w:r>
        <w:rPr>
          <w:rFonts w:hint="eastAsia" w:cs="仿宋_GB2312"/>
          <w:lang w:bidi="ar"/>
        </w:rPr>
        <w:t>应具有用户口令长度、复杂度、更改周期、重鉴别及鉴别失败锁定的策略，并支持对用户进行强制设置；</w:t>
      </w:r>
    </w:p>
    <w:p w14:paraId="48A72ED4">
      <w:pPr>
        <w:pStyle w:val="41"/>
        <w:numPr>
          <w:ilvl w:val="0"/>
          <w:numId w:val="25"/>
        </w:numPr>
        <w:ind w:left="0" w:firstLine="640"/>
        <w:rPr>
          <w:rFonts w:cs="仿宋_GB2312"/>
          <w:lang w:bidi="ar"/>
        </w:rPr>
      </w:pPr>
      <w:r>
        <w:rPr>
          <w:rFonts w:hint="eastAsia" w:cs="仿宋_GB2312"/>
          <w:lang w:bidi="ar"/>
        </w:rPr>
        <w:t>应支持用户特征绑定等功能，防止因用户名和口令泄露被非授权登录。</w:t>
      </w:r>
    </w:p>
    <w:p w14:paraId="4C19C0AC">
      <w:pPr>
        <w:numPr>
          <w:ilvl w:val="0"/>
          <w:numId w:val="23"/>
        </w:numPr>
        <w:outlineLvl w:val="1"/>
        <w:rPr>
          <w:rFonts w:ascii="黑体" w:hAnsi="黑体" w:eastAsia="黑体" w:cs="黑体"/>
          <w:sz w:val="32"/>
          <w:szCs w:val="32"/>
        </w:rPr>
      </w:pPr>
      <w:bookmarkStart w:id="40" w:name="_Toc2697"/>
      <w:r>
        <w:rPr>
          <w:rFonts w:hint="eastAsia" w:ascii="黑体" w:hAnsi="黑体" w:eastAsia="黑体" w:cs="黑体"/>
          <w:sz w:val="32"/>
          <w:szCs w:val="32"/>
        </w:rPr>
        <w:t>访问控制</w:t>
      </w:r>
      <w:bookmarkEnd w:id="40"/>
    </w:p>
    <w:p w14:paraId="0B7EDF0C">
      <w:pPr>
        <w:pStyle w:val="41"/>
        <w:numPr>
          <w:ilvl w:val="0"/>
          <w:numId w:val="26"/>
        </w:numPr>
        <w:ind w:left="0" w:firstLine="640"/>
        <w:rPr>
          <w:rFonts w:cs="仿宋_GB2312"/>
          <w:lang w:bidi="ar"/>
        </w:rPr>
      </w:pPr>
      <w:r>
        <w:rPr>
          <w:rFonts w:hint="eastAsia" w:cs="仿宋_GB2312"/>
          <w:lang w:bidi="ar"/>
        </w:rPr>
        <w:t>应支持细粒度的访问控制策略设置，主体控制到单个用户，客体控制到信息类别；</w:t>
      </w:r>
    </w:p>
    <w:p w14:paraId="45459A8D">
      <w:pPr>
        <w:pStyle w:val="41"/>
        <w:numPr>
          <w:ilvl w:val="0"/>
          <w:numId w:val="26"/>
        </w:numPr>
        <w:ind w:left="0" w:firstLine="640"/>
        <w:rPr>
          <w:rFonts w:cs="仿宋_GB2312"/>
          <w:lang w:bidi="ar"/>
        </w:rPr>
      </w:pPr>
      <w:r>
        <w:rPr>
          <w:rFonts w:hint="eastAsia" w:cs="仿宋_GB2312"/>
          <w:lang w:bidi="ar"/>
        </w:rPr>
        <w:t>应支持依据业务类型、功能模块等对主体和客体进行分类，对主体访问客体进行最小授权；</w:t>
      </w:r>
    </w:p>
    <w:p w14:paraId="4FFEA1B2">
      <w:pPr>
        <w:pStyle w:val="41"/>
        <w:numPr>
          <w:ilvl w:val="0"/>
          <w:numId w:val="26"/>
        </w:numPr>
        <w:ind w:left="0" w:firstLine="640"/>
        <w:rPr>
          <w:rFonts w:cs="仿宋_GB2312"/>
          <w:lang w:bidi="ar"/>
        </w:rPr>
      </w:pPr>
      <w:r>
        <w:rPr>
          <w:rFonts w:hint="eastAsia" w:cs="仿宋_GB2312"/>
          <w:lang w:bidi="ar"/>
        </w:rPr>
        <w:t>数据交换应符合等级保护相关规定的权限设置及访问控制要求，禁止存在不可控的数据交换渠道；</w:t>
      </w:r>
    </w:p>
    <w:p w14:paraId="2605F94D">
      <w:pPr>
        <w:pStyle w:val="41"/>
        <w:numPr>
          <w:ilvl w:val="0"/>
          <w:numId w:val="26"/>
        </w:numPr>
        <w:ind w:left="0" w:firstLine="640"/>
        <w:rPr>
          <w:rFonts w:cs="仿宋_GB2312"/>
          <w:lang w:bidi="ar"/>
        </w:rPr>
      </w:pPr>
      <w:r>
        <w:rPr>
          <w:rFonts w:hint="eastAsia" w:cs="仿宋_GB2312"/>
          <w:lang w:bidi="ar"/>
        </w:rPr>
        <w:t>系统具备数据泄露风险防控体系，通过数据访问控制、操作审计、异常行为监测等手段，防范数据泄露风险；</w:t>
      </w:r>
    </w:p>
    <w:p w14:paraId="0A530355">
      <w:pPr>
        <w:pStyle w:val="41"/>
        <w:numPr>
          <w:ilvl w:val="0"/>
          <w:numId w:val="26"/>
        </w:numPr>
        <w:ind w:left="0" w:firstLine="640"/>
        <w:rPr>
          <w:rFonts w:cs="仿宋_GB2312"/>
          <w:lang w:bidi="ar"/>
        </w:rPr>
      </w:pPr>
      <w:r>
        <w:rPr>
          <w:rFonts w:hint="eastAsia" w:cs="仿宋_GB2312"/>
          <w:lang w:bidi="ar"/>
        </w:rPr>
        <w:t>系统具备完善的数据安全措施，包括数据脱敏机制，对敏感数据（如身份证号、银行卡号、手机号等）在展示、传输和存储过程中进行脱敏处理，如部分字符用 * 代替。</w:t>
      </w:r>
    </w:p>
    <w:p w14:paraId="7AB2E660">
      <w:pPr>
        <w:numPr>
          <w:ilvl w:val="0"/>
          <w:numId w:val="23"/>
        </w:numPr>
        <w:outlineLvl w:val="1"/>
        <w:rPr>
          <w:rFonts w:ascii="黑体" w:hAnsi="黑体" w:eastAsia="黑体" w:cs="黑体"/>
          <w:sz w:val="32"/>
          <w:szCs w:val="32"/>
        </w:rPr>
      </w:pPr>
      <w:bookmarkStart w:id="41" w:name="_Toc4645"/>
      <w:r>
        <w:rPr>
          <w:rFonts w:hint="eastAsia" w:ascii="黑体" w:hAnsi="黑体" w:eastAsia="黑体" w:cs="黑体"/>
          <w:sz w:val="32"/>
          <w:szCs w:val="32"/>
        </w:rPr>
        <w:t>安全审计</w:t>
      </w:r>
      <w:bookmarkEnd w:id="41"/>
    </w:p>
    <w:p w14:paraId="5274B2A8">
      <w:pPr>
        <w:pStyle w:val="41"/>
        <w:numPr>
          <w:ilvl w:val="0"/>
          <w:numId w:val="27"/>
        </w:numPr>
        <w:ind w:left="0" w:firstLine="640"/>
        <w:rPr>
          <w:rFonts w:cs="仿宋_GB2312"/>
          <w:lang w:bidi="ar"/>
        </w:rPr>
      </w:pPr>
      <w:r>
        <w:rPr>
          <w:rFonts w:hint="eastAsia" w:cs="仿宋_GB2312"/>
          <w:lang w:bidi="ar"/>
        </w:rPr>
        <w:t>应具备完善的日志审计功能，能够较为便捷地审计事件发生的时间、地点、类型、主体、客体和结果（成功或失败）等；</w:t>
      </w:r>
    </w:p>
    <w:p w14:paraId="47143C82">
      <w:pPr>
        <w:pStyle w:val="41"/>
        <w:numPr>
          <w:ilvl w:val="0"/>
          <w:numId w:val="27"/>
        </w:numPr>
        <w:ind w:left="0" w:firstLine="640"/>
        <w:rPr>
          <w:rFonts w:cs="仿宋_GB2312"/>
          <w:lang w:bidi="ar"/>
        </w:rPr>
      </w:pPr>
      <w:r>
        <w:rPr>
          <w:rFonts w:hint="eastAsia" w:cs="仿宋_GB2312"/>
          <w:lang w:bidi="ar"/>
        </w:rPr>
        <w:t>审计功能必须强制开启且不可关闭，审计日志至少应包含用户增加、修改、删除，用户权限变更，“三员”的操作行为，用户操作行为，其它与系统安全有关的事件或专门定义的可审计事件；</w:t>
      </w:r>
    </w:p>
    <w:p w14:paraId="0885A7E5">
      <w:pPr>
        <w:pStyle w:val="41"/>
        <w:numPr>
          <w:ilvl w:val="0"/>
          <w:numId w:val="27"/>
        </w:numPr>
        <w:ind w:left="0" w:firstLine="640"/>
        <w:rPr>
          <w:rFonts w:cs="仿宋_GB2312"/>
          <w:lang w:bidi="ar"/>
        </w:rPr>
      </w:pPr>
      <w:r>
        <w:rPr>
          <w:rFonts w:hint="eastAsia" w:cs="仿宋_GB2312"/>
          <w:lang w:bidi="ar"/>
        </w:rPr>
        <w:t>审计日志应支持自定义分类、分级查看，对违规事件、异常事件等应能进行醒目标识及显示；</w:t>
      </w:r>
    </w:p>
    <w:p w14:paraId="03B1FD8D">
      <w:pPr>
        <w:pStyle w:val="41"/>
        <w:numPr>
          <w:ilvl w:val="0"/>
          <w:numId w:val="27"/>
        </w:numPr>
        <w:ind w:left="0" w:firstLine="640"/>
        <w:rPr>
          <w:rFonts w:cs="仿宋_GB2312"/>
          <w:lang w:bidi="ar"/>
        </w:rPr>
      </w:pPr>
      <w:r>
        <w:rPr>
          <w:rFonts w:hint="eastAsia" w:cs="仿宋_GB2312"/>
          <w:lang w:bidi="ar"/>
        </w:rPr>
        <w:t>审计日志不能被篡改或非授权删除，至少应能保存六个月，并支持导出成Word、Excel、PDF等多种格式；</w:t>
      </w:r>
    </w:p>
    <w:p w14:paraId="7C4B6920">
      <w:pPr>
        <w:pStyle w:val="41"/>
        <w:numPr>
          <w:ilvl w:val="0"/>
          <w:numId w:val="27"/>
        </w:numPr>
        <w:ind w:left="0" w:firstLine="640"/>
        <w:rPr>
          <w:rFonts w:cs="仿宋_GB2312"/>
          <w:lang w:bidi="ar"/>
        </w:rPr>
      </w:pPr>
      <w:r>
        <w:rPr>
          <w:rFonts w:hint="eastAsia" w:cs="仿宋_GB2312"/>
          <w:lang w:bidi="ar"/>
        </w:rPr>
        <w:t>应支持审计日志存储空间阈值设置，当存储空间将满时及时告警。</w:t>
      </w:r>
    </w:p>
    <w:p w14:paraId="3B9DE720">
      <w:pPr>
        <w:numPr>
          <w:ilvl w:val="0"/>
          <w:numId w:val="23"/>
        </w:numPr>
        <w:outlineLvl w:val="1"/>
        <w:rPr>
          <w:rFonts w:ascii="黑体" w:hAnsi="黑体" w:eastAsia="黑体" w:cs="黑体"/>
          <w:sz w:val="32"/>
          <w:szCs w:val="32"/>
        </w:rPr>
      </w:pPr>
      <w:bookmarkStart w:id="42" w:name="_Toc17884"/>
      <w:r>
        <w:rPr>
          <w:rFonts w:hint="eastAsia" w:ascii="黑体" w:hAnsi="黑体" w:eastAsia="黑体" w:cs="黑体"/>
          <w:sz w:val="32"/>
          <w:szCs w:val="32"/>
        </w:rPr>
        <w:t>时间管理要求</w:t>
      </w:r>
      <w:bookmarkEnd w:id="42"/>
    </w:p>
    <w:p w14:paraId="11288028">
      <w:pPr>
        <w:pStyle w:val="41"/>
        <w:ind w:left="420" w:leftChars="200" w:firstLine="640"/>
        <w:rPr>
          <w:rFonts w:cs="仿宋_GB2312"/>
          <w:lang w:bidi="ar"/>
        </w:rPr>
      </w:pPr>
      <w:r>
        <w:rPr>
          <w:rFonts w:hint="eastAsia" w:cs="仿宋_GB2312"/>
          <w:lang w:bidi="ar"/>
        </w:rPr>
        <w:t>具备时钟源同步功能，支持按照统一时间源自动修正系统时间。</w:t>
      </w:r>
    </w:p>
    <w:p w14:paraId="38C45E18">
      <w:pPr>
        <w:numPr>
          <w:ilvl w:val="0"/>
          <w:numId w:val="23"/>
        </w:numPr>
        <w:outlineLvl w:val="1"/>
        <w:rPr>
          <w:rFonts w:ascii="黑体" w:hAnsi="黑体" w:eastAsia="黑体" w:cs="黑体"/>
          <w:sz w:val="32"/>
          <w:szCs w:val="32"/>
        </w:rPr>
      </w:pPr>
      <w:bookmarkStart w:id="43" w:name="_Toc27463"/>
      <w:r>
        <w:rPr>
          <w:rFonts w:hint="eastAsia" w:ascii="黑体" w:hAnsi="黑体" w:eastAsia="黑体" w:cs="黑体"/>
          <w:sz w:val="32"/>
          <w:szCs w:val="32"/>
        </w:rPr>
        <w:t>信息存储及备份</w:t>
      </w:r>
      <w:bookmarkEnd w:id="43"/>
    </w:p>
    <w:p w14:paraId="17C04CAC">
      <w:pPr>
        <w:pStyle w:val="41"/>
        <w:numPr>
          <w:ilvl w:val="0"/>
          <w:numId w:val="28"/>
        </w:numPr>
        <w:ind w:left="0" w:firstLine="640"/>
        <w:rPr>
          <w:rFonts w:cs="仿宋_GB2312"/>
          <w:lang w:bidi="ar"/>
        </w:rPr>
      </w:pPr>
      <w:r>
        <w:rPr>
          <w:rFonts w:hint="eastAsia" w:cs="仿宋_GB2312"/>
          <w:lang w:bidi="ar"/>
        </w:rPr>
        <w:t>系统日志不能被篡改或非授权删除，至少能够保存6个月，并可以导出成Word、Excel、PDF等多种格式；</w:t>
      </w:r>
    </w:p>
    <w:p w14:paraId="09006F7A">
      <w:pPr>
        <w:pStyle w:val="41"/>
        <w:numPr>
          <w:ilvl w:val="0"/>
          <w:numId w:val="28"/>
        </w:numPr>
        <w:ind w:left="0" w:firstLine="640"/>
        <w:rPr>
          <w:rFonts w:cs="仿宋_GB2312"/>
          <w:lang w:bidi="ar"/>
        </w:rPr>
      </w:pPr>
      <w:r>
        <w:rPr>
          <w:rFonts w:hint="eastAsia" w:cs="仿宋_GB2312"/>
          <w:lang w:bidi="ar"/>
        </w:rPr>
        <w:t>应至少支持对重要数据、配置文件等进行加密存储，且不影响系统性能；</w:t>
      </w:r>
    </w:p>
    <w:p w14:paraId="203D15CC">
      <w:pPr>
        <w:pStyle w:val="41"/>
        <w:numPr>
          <w:ilvl w:val="0"/>
          <w:numId w:val="28"/>
        </w:numPr>
        <w:ind w:left="0" w:firstLine="640"/>
        <w:rPr>
          <w:rFonts w:cs="仿宋_GB2312"/>
          <w:lang w:bidi="ar"/>
        </w:rPr>
      </w:pPr>
      <w:r>
        <w:rPr>
          <w:rFonts w:hint="eastAsia" w:cs="仿宋_GB2312"/>
          <w:lang w:bidi="ar"/>
        </w:rPr>
        <w:t>应支持对重要数据、配置文件等进行完整性校验功能，当被破坏或被篡改时及时报警并生成详细审计日志；</w:t>
      </w:r>
    </w:p>
    <w:p w14:paraId="677A4D81">
      <w:pPr>
        <w:pStyle w:val="41"/>
        <w:numPr>
          <w:ilvl w:val="0"/>
          <w:numId w:val="28"/>
        </w:numPr>
        <w:ind w:left="0" w:firstLine="640"/>
        <w:rPr>
          <w:rFonts w:cs="仿宋_GB2312"/>
          <w:lang w:bidi="ar"/>
        </w:rPr>
      </w:pPr>
      <w:r>
        <w:rPr>
          <w:rFonts w:hint="eastAsia" w:cs="仿宋_GB2312"/>
          <w:lang w:bidi="ar"/>
        </w:rPr>
        <w:t>具备备份（支持增量备份、全量备份等策略）与恢复能力，确保在数据丢失或损坏时，能在规定时间内（根据数据重要程度，关键数据恢复时间不超过 4 小时，一般数据恢复时间不超过 24 小时）完成数据恢复，且恢复数据的完整性和准确性达到 100%。</w:t>
      </w:r>
    </w:p>
    <w:p w14:paraId="0740C03A">
      <w:pPr>
        <w:numPr>
          <w:ilvl w:val="0"/>
          <w:numId w:val="23"/>
        </w:numPr>
        <w:outlineLvl w:val="1"/>
        <w:rPr>
          <w:rFonts w:ascii="黑体" w:hAnsi="黑体" w:eastAsia="黑体" w:cs="黑体"/>
          <w:sz w:val="32"/>
          <w:szCs w:val="32"/>
        </w:rPr>
      </w:pPr>
      <w:bookmarkStart w:id="44" w:name="_Toc6338"/>
      <w:r>
        <w:rPr>
          <w:rFonts w:hint="eastAsia" w:ascii="黑体" w:hAnsi="黑体" w:eastAsia="黑体" w:cs="黑体"/>
          <w:sz w:val="32"/>
          <w:szCs w:val="32"/>
        </w:rPr>
        <w:t>自身安全</w:t>
      </w:r>
      <w:bookmarkEnd w:id="44"/>
    </w:p>
    <w:p w14:paraId="74643A24">
      <w:pPr>
        <w:pStyle w:val="41"/>
        <w:numPr>
          <w:ilvl w:val="0"/>
          <w:numId w:val="29"/>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系统不能有明显的隐患和漏洞，不能有意或无意设置相应后门及恶意代码；</w:t>
      </w:r>
    </w:p>
    <w:p w14:paraId="07ECCC16">
      <w:pPr>
        <w:pStyle w:val="41"/>
        <w:numPr>
          <w:ilvl w:val="0"/>
          <w:numId w:val="29"/>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系统厂商或投标人应定期免费对系统安全漏洞进行修补、更新。</w:t>
      </w:r>
    </w:p>
    <w:p w14:paraId="74655707">
      <w:pPr>
        <w:numPr>
          <w:ilvl w:val="0"/>
          <w:numId w:val="2"/>
        </w:numPr>
        <w:spacing w:before="260" w:after="260" w:line="560" w:lineRule="exact"/>
        <w:jc w:val="center"/>
        <w:outlineLvl w:val="0"/>
        <w:rPr>
          <w:rFonts w:ascii="黑体" w:hAnsi="黑体" w:eastAsia="黑体" w:cs="黑体"/>
          <w:kern w:val="0"/>
          <w:sz w:val="32"/>
          <w:szCs w:val="32"/>
        </w:rPr>
      </w:pPr>
      <w:bookmarkStart w:id="45" w:name="_Toc22730"/>
      <w:r>
        <w:rPr>
          <w:rFonts w:hint="eastAsia" w:ascii="黑体" w:hAnsi="黑体" w:eastAsia="黑体" w:cs="黑体"/>
          <w:kern w:val="0"/>
          <w:sz w:val="32"/>
          <w:szCs w:val="32"/>
        </w:rPr>
        <w:t>产品及相关资料的交付</w:t>
      </w:r>
      <w:bookmarkEnd w:id="45"/>
    </w:p>
    <w:p w14:paraId="63601579">
      <w:pPr>
        <w:ind w:firstLine="480" w:firstLineChars="200"/>
        <w:rPr>
          <w:rFonts w:ascii="仿宋" w:hAnsi="仿宋" w:eastAsia="仿宋" w:cs="仿宋_GB2312"/>
          <w:bCs/>
          <w:kern w:val="0"/>
          <w:sz w:val="32"/>
          <w:szCs w:val="32"/>
          <w:lang w:bidi="ar"/>
        </w:rPr>
      </w:pPr>
      <w:r>
        <w:rPr>
          <w:rFonts w:hint="eastAsia" w:ascii="仿宋_GB2312" w:hAnsi="Calibri" w:eastAsia="仿宋_GB2312" w:cs="仿宋_GB2312"/>
          <w:sz w:val="24"/>
          <w:szCs w:val="24"/>
          <w:lang w:bidi="ar"/>
        </w:rPr>
        <w:t>★</w:t>
      </w:r>
      <w:r>
        <w:rPr>
          <w:rFonts w:hint="eastAsia" w:ascii="仿宋" w:hAnsi="仿宋" w:eastAsia="仿宋" w:cs="仿宋_GB2312"/>
          <w:bCs/>
          <w:kern w:val="0"/>
          <w:sz w:val="32"/>
          <w:szCs w:val="32"/>
          <w:lang w:bidi="ar"/>
        </w:rPr>
        <w:t>投标人保证提供的产品与本协议所约定相符（可以高于合同预定的版本），投标人按照合同条款发货到用户现场，交货清单包含但不限于：</w:t>
      </w:r>
    </w:p>
    <w:p w14:paraId="5468E9A4">
      <w:pPr>
        <w:pStyle w:val="41"/>
        <w:numPr>
          <w:ilvl w:val="0"/>
          <w:numId w:val="30"/>
        </w:numPr>
        <w:ind w:left="0" w:firstLine="640"/>
        <w:rPr>
          <w:rFonts w:cs="仿宋_GB2312"/>
          <w:lang w:bidi="ar"/>
        </w:rPr>
      </w:pPr>
      <w:r>
        <w:rPr>
          <w:rFonts w:hint="eastAsia" w:cs="仿宋_GB2312"/>
          <w:lang w:bidi="ar"/>
        </w:rPr>
        <w:t>按照本协议约定的所有软、硬件产品。</w:t>
      </w:r>
    </w:p>
    <w:p w14:paraId="180A2684">
      <w:pPr>
        <w:pStyle w:val="41"/>
        <w:numPr>
          <w:ilvl w:val="0"/>
          <w:numId w:val="30"/>
        </w:numPr>
        <w:ind w:left="0" w:firstLine="640"/>
        <w:rPr>
          <w:rFonts w:cs="仿宋_GB2312"/>
          <w:lang w:bidi="ar"/>
        </w:rPr>
      </w:pPr>
      <w:r>
        <w:rPr>
          <w:rFonts w:hint="eastAsia" w:cs="仿宋_GB2312"/>
          <w:lang w:bidi="ar"/>
        </w:rPr>
        <w:t>软件安装程序一套（光盘）。</w:t>
      </w:r>
    </w:p>
    <w:p w14:paraId="468CED5C">
      <w:pPr>
        <w:pStyle w:val="41"/>
        <w:numPr>
          <w:ilvl w:val="0"/>
          <w:numId w:val="30"/>
        </w:numPr>
        <w:ind w:left="0" w:firstLine="640"/>
        <w:rPr>
          <w:rFonts w:cs="仿宋_GB2312"/>
          <w:lang w:bidi="ar"/>
        </w:rPr>
      </w:pPr>
      <w:r>
        <w:rPr>
          <w:rFonts w:hint="eastAsia" w:cs="仿宋_GB2312"/>
          <w:lang w:bidi="ar"/>
        </w:rPr>
        <w:t>license授权文件（纸质、电子版）。</w:t>
      </w:r>
    </w:p>
    <w:p w14:paraId="4A98CB7F">
      <w:pPr>
        <w:pStyle w:val="41"/>
        <w:numPr>
          <w:ilvl w:val="0"/>
          <w:numId w:val="30"/>
        </w:numPr>
        <w:ind w:left="0" w:firstLine="640"/>
        <w:rPr>
          <w:rFonts w:cs="仿宋_GB2312"/>
          <w:lang w:bidi="ar"/>
        </w:rPr>
      </w:pPr>
      <w:r>
        <w:rPr>
          <w:rFonts w:hint="eastAsia" w:cs="仿宋_GB2312"/>
          <w:lang w:bidi="ar"/>
        </w:rPr>
        <w:t>软件安装手册一套。</w:t>
      </w:r>
    </w:p>
    <w:p w14:paraId="1FBA95E0">
      <w:pPr>
        <w:pStyle w:val="41"/>
        <w:numPr>
          <w:ilvl w:val="0"/>
          <w:numId w:val="30"/>
        </w:numPr>
        <w:ind w:left="0" w:firstLine="640"/>
        <w:rPr>
          <w:rFonts w:cs="仿宋_GB2312"/>
          <w:lang w:bidi="ar"/>
        </w:rPr>
      </w:pPr>
      <w:r>
        <w:rPr>
          <w:rFonts w:hint="eastAsia" w:cs="仿宋_GB2312"/>
          <w:lang w:bidi="ar"/>
        </w:rPr>
        <w:t>全套项目文档一套，在项目实施阶段根据项目要求提交包括不限于需求调研计划、需求调研报告、需求规格说明书、蓝图设计、详细设计、总体测试计划、测试报告、二开源代码包、二次开发说明书一套、数据字典、用户手册、管理员手册、渗透测试报告及问题整改报告、培训记录、试运行报告、验收报告等文档及资料。</w:t>
      </w:r>
    </w:p>
    <w:p w14:paraId="58A5231A">
      <w:pPr>
        <w:pStyle w:val="41"/>
        <w:ind w:left="420" w:leftChars="200" w:firstLine="320" w:firstLineChars="100"/>
        <w:rPr>
          <w:rFonts w:cs="仿宋_GB2312"/>
          <w:lang w:bidi="ar"/>
        </w:rPr>
      </w:pPr>
      <w:r>
        <w:rPr>
          <w:rFonts w:hint="eastAsia" w:cs="仿宋_GB2312"/>
          <w:lang w:bidi="ar"/>
        </w:rPr>
        <w:t>主要交付物清单如下：</w:t>
      </w:r>
    </w:p>
    <w:tbl>
      <w:tblPr>
        <w:tblStyle w:val="22"/>
        <w:tblpPr w:leftFromText="180" w:rightFromText="180" w:vertAnchor="text" w:horzAnchor="page" w:tblpX="1507" w:tblpY="474"/>
        <w:tblOverlap w:val="never"/>
        <w:tblW w:w="892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36"/>
        <w:gridCol w:w="3034"/>
        <w:gridCol w:w="4053"/>
      </w:tblGrid>
      <w:tr w14:paraId="7AB18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tblHeader/>
        </w:trPr>
        <w:tc>
          <w:tcPr>
            <w:tcW w:w="1836" w:type="dxa"/>
            <w:shd w:val="clear" w:color="auto" w:fill="E7E6E6" w:themeFill="background2"/>
            <w:noWrap/>
            <w:vAlign w:val="center"/>
          </w:tcPr>
          <w:p w14:paraId="7B7878AE">
            <w:pPr>
              <w:widowControl/>
              <w:adjustRightInd w:val="0"/>
              <w:snapToGrid w:val="0"/>
              <w:spacing w:line="560" w:lineRule="exact"/>
              <w:jc w:val="center"/>
              <w:textAlignment w:val="center"/>
              <w:rPr>
                <w:rFonts w:ascii="仿宋" w:hAnsi="仿宋" w:eastAsia="仿宋" w:cs="仿宋"/>
                <w:b/>
                <w:bCs/>
                <w:sz w:val="24"/>
              </w:rPr>
            </w:pPr>
            <w:r>
              <w:rPr>
                <w:rFonts w:hint="eastAsia" w:ascii="仿宋" w:hAnsi="仿宋" w:eastAsia="仿宋" w:cs="仿宋"/>
                <w:b/>
                <w:bCs/>
                <w:sz w:val="24"/>
              </w:rPr>
              <w:t>项目阶段</w:t>
            </w:r>
          </w:p>
        </w:tc>
        <w:tc>
          <w:tcPr>
            <w:tcW w:w="3034" w:type="dxa"/>
            <w:shd w:val="clear" w:color="auto" w:fill="E7E6E6" w:themeFill="background2"/>
            <w:noWrap/>
            <w:vAlign w:val="center"/>
          </w:tcPr>
          <w:p w14:paraId="728E1CD2">
            <w:pPr>
              <w:widowControl/>
              <w:adjustRightInd w:val="0"/>
              <w:snapToGrid w:val="0"/>
              <w:spacing w:line="560" w:lineRule="exact"/>
              <w:jc w:val="center"/>
              <w:textAlignment w:val="center"/>
              <w:rPr>
                <w:rFonts w:ascii="仿宋" w:hAnsi="仿宋" w:eastAsia="仿宋" w:cs="仿宋"/>
                <w:b/>
                <w:bCs/>
                <w:sz w:val="24"/>
              </w:rPr>
            </w:pPr>
            <w:r>
              <w:rPr>
                <w:rFonts w:hint="eastAsia" w:ascii="仿宋" w:hAnsi="仿宋" w:eastAsia="仿宋" w:cs="仿宋"/>
                <w:b/>
                <w:bCs/>
                <w:sz w:val="24"/>
              </w:rPr>
              <w:t>交付物</w:t>
            </w:r>
          </w:p>
        </w:tc>
        <w:tc>
          <w:tcPr>
            <w:tcW w:w="4053" w:type="dxa"/>
            <w:shd w:val="clear" w:color="auto" w:fill="E7E6E6" w:themeFill="background2"/>
            <w:noWrap/>
            <w:vAlign w:val="center"/>
          </w:tcPr>
          <w:p w14:paraId="227DF5F7">
            <w:pPr>
              <w:widowControl/>
              <w:adjustRightInd w:val="0"/>
              <w:snapToGrid w:val="0"/>
              <w:spacing w:line="560" w:lineRule="exact"/>
              <w:jc w:val="center"/>
              <w:textAlignment w:val="center"/>
              <w:rPr>
                <w:rFonts w:ascii="仿宋" w:hAnsi="仿宋" w:eastAsia="仿宋" w:cs="仿宋"/>
                <w:b/>
                <w:bCs/>
                <w:sz w:val="24"/>
              </w:rPr>
            </w:pPr>
            <w:r>
              <w:rPr>
                <w:rFonts w:hint="eastAsia" w:ascii="仿宋" w:hAnsi="仿宋" w:eastAsia="仿宋" w:cs="仿宋"/>
                <w:b/>
                <w:bCs/>
                <w:sz w:val="24"/>
              </w:rPr>
              <w:t>交付物说明</w:t>
            </w:r>
          </w:p>
        </w:tc>
      </w:tr>
      <w:tr w14:paraId="5C194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tblHeader/>
        </w:trPr>
        <w:tc>
          <w:tcPr>
            <w:tcW w:w="1836" w:type="dxa"/>
            <w:vAlign w:val="center"/>
          </w:tcPr>
          <w:p w14:paraId="3FFE1209">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项目启动</w:t>
            </w:r>
          </w:p>
        </w:tc>
        <w:tc>
          <w:tcPr>
            <w:tcW w:w="3034" w:type="dxa"/>
            <w:noWrap/>
            <w:vAlign w:val="center"/>
          </w:tcPr>
          <w:p w14:paraId="17B001F6">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《项目计划》</w:t>
            </w:r>
          </w:p>
          <w:p w14:paraId="2D2C2C14">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《项目章程》</w:t>
            </w:r>
          </w:p>
        </w:tc>
        <w:tc>
          <w:tcPr>
            <w:tcW w:w="4053" w:type="dxa"/>
            <w:vAlign w:val="center"/>
          </w:tcPr>
          <w:p w14:paraId="0B00811F">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对项目目标、组织、计划、内容等进行说明</w:t>
            </w:r>
          </w:p>
        </w:tc>
      </w:tr>
      <w:tr w14:paraId="6A5BF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blHeader/>
        </w:trPr>
        <w:tc>
          <w:tcPr>
            <w:tcW w:w="1836" w:type="dxa"/>
            <w:vMerge w:val="restart"/>
            <w:vAlign w:val="center"/>
          </w:tcPr>
          <w:p w14:paraId="6C8799F2">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需求调研</w:t>
            </w:r>
          </w:p>
        </w:tc>
        <w:tc>
          <w:tcPr>
            <w:tcW w:w="3034" w:type="dxa"/>
            <w:noWrap/>
            <w:vAlign w:val="center"/>
          </w:tcPr>
          <w:p w14:paraId="6B1097D9">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《调研计划》</w:t>
            </w:r>
          </w:p>
        </w:tc>
        <w:tc>
          <w:tcPr>
            <w:tcW w:w="4053" w:type="dxa"/>
            <w:vAlign w:val="center"/>
          </w:tcPr>
          <w:p w14:paraId="188B2345">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具体调研计划</w:t>
            </w:r>
          </w:p>
        </w:tc>
      </w:tr>
      <w:tr w14:paraId="30662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blHeader/>
        </w:trPr>
        <w:tc>
          <w:tcPr>
            <w:tcW w:w="1836" w:type="dxa"/>
            <w:vMerge w:val="continue"/>
            <w:vAlign w:val="center"/>
          </w:tcPr>
          <w:p w14:paraId="0218DB05">
            <w:pPr>
              <w:widowControl/>
              <w:adjustRightInd w:val="0"/>
              <w:snapToGrid w:val="0"/>
              <w:spacing w:line="560" w:lineRule="exact"/>
              <w:jc w:val="center"/>
              <w:rPr>
                <w:rFonts w:ascii="仿宋" w:hAnsi="仿宋" w:eastAsia="仿宋" w:cs="仿宋"/>
                <w:sz w:val="24"/>
                <w:lang w:bidi="ar"/>
              </w:rPr>
            </w:pPr>
          </w:p>
        </w:tc>
        <w:tc>
          <w:tcPr>
            <w:tcW w:w="3034" w:type="dxa"/>
            <w:noWrap/>
            <w:vAlign w:val="center"/>
          </w:tcPr>
          <w:p w14:paraId="1C3F77A2">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《需求分析报告》</w:t>
            </w:r>
          </w:p>
        </w:tc>
        <w:tc>
          <w:tcPr>
            <w:tcW w:w="4053" w:type="dxa"/>
            <w:vAlign w:val="center"/>
          </w:tcPr>
          <w:p w14:paraId="40E07845">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形成详细需求分析报告</w:t>
            </w:r>
          </w:p>
        </w:tc>
      </w:tr>
      <w:tr w14:paraId="02DA8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blHeader/>
        </w:trPr>
        <w:tc>
          <w:tcPr>
            <w:tcW w:w="1836" w:type="dxa"/>
            <w:vMerge w:val="restart"/>
            <w:vAlign w:val="center"/>
          </w:tcPr>
          <w:p w14:paraId="1F97B9BB">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蓝图设计</w:t>
            </w:r>
          </w:p>
        </w:tc>
        <w:tc>
          <w:tcPr>
            <w:tcW w:w="3034" w:type="dxa"/>
            <w:noWrap/>
            <w:vAlign w:val="center"/>
          </w:tcPr>
          <w:p w14:paraId="0C269DD8">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《蓝图设计方案》</w:t>
            </w:r>
          </w:p>
        </w:tc>
        <w:tc>
          <w:tcPr>
            <w:tcW w:w="4053" w:type="dxa"/>
            <w:vAlign w:val="center"/>
          </w:tcPr>
          <w:p w14:paraId="1CA1E071">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业务蓝图设计方案</w:t>
            </w:r>
          </w:p>
        </w:tc>
      </w:tr>
      <w:tr w14:paraId="41750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blHeader/>
        </w:trPr>
        <w:tc>
          <w:tcPr>
            <w:tcW w:w="1836" w:type="dxa"/>
            <w:vMerge w:val="continue"/>
            <w:vAlign w:val="center"/>
          </w:tcPr>
          <w:p w14:paraId="6BE3CEB9">
            <w:pPr>
              <w:widowControl/>
              <w:adjustRightInd w:val="0"/>
              <w:snapToGrid w:val="0"/>
              <w:spacing w:line="560" w:lineRule="exact"/>
              <w:jc w:val="center"/>
              <w:rPr>
                <w:rFonts w:ascii="仿宋" w:hAnsi="仿宋" w:eastAsia="仿宋" w:cs="仿宋"/>
                <w:sz w:val="24"/>
                <w:lang w:bidi="ar"/>
              </w:rPr>
            </w:pPr>
          </w:p>
        </w:tc>
        <w:tc>
          <w:tcPr>
            <w:tcW w:w="3034" w:type="dxa"/>
            <w:noWrap/>
            <w:vAlign w:val="center"/>
          </w:tcPr>
          <w:p w14:paraId="7A10BF62">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《蓝图评审报告》</w:t>
            </w:r>
          </w:p>
        </w:tc>
        <w:tc>
          <w:tcPr>
            <w:tcW w:w="4053" w:type="dxa"/>
            <w:vAlign w:val="center"/>
          </w:tcPr>
          <w:p w14:paraId="16AAC40C">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评审报告</w:t>
            </w:r>
          </w:p>
        </w:tc>
      </w:tr>
      <w:tr w14:paraId="1FF5C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tblHeader/>
        </w:trPr>
        <w:tc>
          <w:tcPr>
            <w:tcW w:w="1836" w:type="dxa"/>
            <w:vMerge w:val="continue"/>
            <w:vAlign w:val="center"/>
          </w:tcPr>
          <w:p w14:paraId="29D95C16">
            <w:pPr>
              <w:widowControl/>
              <w:adjustRightInd w:val="0"/>
              <w:snapToGrid w:val="0"/>
              <w:spacing w:line="560" w:lineRule="exact"/>
              <w:jc w:val="center"/>
              <w:rPr>
                <w:rFonts w:ascii="仿宋" w:hAnsi="仿宋" w:eastAsia="仿宋" w:cs="仿宋"/>
                <w:sz w:val="24"/>
                <w:lang w:bidi="ar"/>
              </w:rPr>
            </w:pPr>
          </w:p>
        </w:tc>
        <w:tc>
          <w:tcPr>
            <w:tcW w:w="3034" w:type="dxa"/>
            <w:noWrap/>
            <w:vAlign w:val="center"/>
          </w:tcPr>
          <w:p w14:paraId="151F1685">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《评审问题跟踪列表》</w:t>
            </w:r>
          </w:p>
        </w:tc>
        <w:tc>
          <w:tcPr>
            <w:tcW w:w="4053" w:type="dxa"/>
            <w:vAlign w:val="center"/>
          </w:tcPr>
          <w:p w14:paraId="2D9F1036">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评审报告问题处理，完成问题闭环</w:t>
            </w:r>
          </w:p>
        </w:tc>
      </w:tr>
      <w:tr w14:paraId="207DE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atLeast"/>
          <w:tblHeader/>
        </w:trPr>
        <w:tc>
          <w:tcPr>
            <w:tcW w:w="1836" w:type="dxa"/>
            <w:vMerge w:val="restart"/>
            <w:vAlign w:val="center"/>
          </w:tcPr>
          <w:p w14:paraId="61EA8B67">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系统详细设计阶段</w:t>
            </w:r>
          </w:p>
        </w:tc>
        <w:tc>
          <w:tcPr>
            <w:tcW w:w="3034" w:type="dxa"/>
            <w:noWrap/>
            <w:vAlign w:val="center"/>
          </w:tcPr>
          <w:p w14:paraId="3C9ECB2F">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《系统详细设计方案》</w:t>
            </w:r>
          </w:p>
        </w:tc>
        <w:tc>
          <w:tcPr>
            <w:tcW w:w="4053" w:type="dxa"/>
            <w:vAlign w:val="center"/>
          </w:tcPr>
          <w:p w14:paraId="7EEA96CE">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系统详细设计方案，包括数据模型、接口设计、数据字典、流程设计等</w:t>
            </w:r>
          </w:p>
        </w:tc>
      </w:tr>
      <w:tr w14:paraId="2118F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atLeast"/>
          <w:tblHeader/>
        </w:trPr>
        <w:tc>
          <w:tcPr>
            <w:tcW w:w="1836" w:type="dxa"/>
            <w:vMerge w:val="continue"/>
            <w:vAlign w:val="center"/>
          </w:tcPr>
          <w:p w14:paraId="18AAC7FE">
            <w:pPr>
              <w:widowControl/>
              <w:adjustRightInd w:val="0"/>
              <w:snapToGrid w:val="0"/>
              <w:spacing w:line="560" w:lineRule="exact"/>
              <w:jc w:val="center"/>
              <w:rPr>
                <w:rFonts w:ascii="仿宋" w:hAnsi="仿宋" w:eastAsia="仿宋" w:cs="仿宋"/>
                <w:sz w:val="24"/>
                <w:lang w:bidi="ar"/>
              </w:rPr>
            </w:pPr>
          </w:p>
        </w:tc>
        <w:tc>
          <w:tcPr>
            <w:tcW w:w="3034" w:type="dxa"/>
            <w:noWrap/>
            <w:vAlign w:val="center"/>
          </w:tcPr>
          <w:p w14:paraId="5ACCFD4B">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《功能开发列表》</w:t>
            </w:r>
          </w:p>
        </w:tc>
        <w:tc>
          <w:tcPr>
            <w:tcW w:w="4053" w:type="dxa"/>
            <w:vAlign w:val="center"/>
          </w:tcPr>
          <w:p w14:paraId="41DEA1E4">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系统功能模块清单</w:t>
            </w:r>
          </w:p>
        </w:tc>
      </w:tr>
      <w:tr w14:paraId="2D2D9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atLeast"/>
          <w:tblHeader/>
        </w:trPr>
        <w:tc>
          <w:tcPr>
            <w:tcW w:w="1836" w:type="dxa"/>
            <w:vMerge w:val="continue"/>
            <w:vAlign w:val="center"/>
          </w:tcPr>
          <w:p w14:paraId="20BA7661">
            <w:pPr>
              <w:widowControl/>
              <w:adjustRightInd w:val="0"/>
              <w:snapToGrid w:val="0"/>
              <w:spacing w:line="560" w:lineRule="exact"/>
              <w:jc w:val="center"/>
              <w:rPr>
                <w:rFonts w:ascii="仿宋" w:hAnsi="仿宋" w:eastAsia="仿宋" w:cs="仿宋"/>
                <w:sz w:val="24"/>
                <w:lang w:bidi="ar"/>
              </w:rPr>
            </w:pPr>
          </w:p>
        </w:tc>
        <w:tc>
          <w:tcPr>
            <w:tcW w:w="3034" w:type="dxa"/>
            <w:noWrap/>
            <w:vAlign w:val="center"/>
          </w:tcPr>
          <w:p w14:paraId="63AE81C1">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《系统软硬件配置方案》</w:t>
            </w:r>
          </w:p>
        </w:tc>
        <w:tc>
          <w:tcPr>
            <w:tcW w:w="4053" w:type="dxa"/>
            <w:vAlign w:val="center"/>
          </w:tcPr>
          <w:p w14:paraId="62E34068">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服务器、客户端、其他设备软硬件环境配置方案</w:t>
            </w:r>
          </w:p>
        </w:tc>
      </w:tr>
      <w:tr w14:paraId="46963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atLeast"/>
          <w:tblHeader/>
        </w:trPr>
        <w:tc>
          <w:tcPr>
            <w:tcW w:w="1836" w:type="dxa"/>
            <w:vMerge w:val="continue"/>
            <w:vAlign w:val="center"/>
          </w:tcPr>
          <w:p w14:paraId="5DCB4802">
            <w:pPr>
              <w:widowControl/>
              <w:adjustRightInd w:val="0"/>
              <w:snapToGrid w:val="0"/>
              <w:spacing w:line="560" w:lineRule="exact"/>
              <w:jc w:val="center"/>
              <w:rPr>
                <w:rFonts w:ascii="仿宋" w:hAnsi="仿宋" w:eastAsia="仿宋" w:cs="仿宋"/>
                <w:sz w:val="24"/>
                <w:lang w:bidi="ar"/>
              </w:rPr>
            </w:pPr>
          </w:p>
        </w:tc>
        <w:tc>
          <w:tcPr>
            <w:tcW w:w="3034" w:type="dxa"/>
            <w:noWrap/>
            <w:vAlign w:val="center"/>
          </w:tcPr>
          <w:p w14:paraId="28EBA182">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《系统详细设计评审报告》</w:t>
            </w:r>
          </w:p>
        </w:tc>
        <w:tc>
          <w:tcPr>
            <w:tcW w:w="4053" w:type="dxa"/>
            <w:vAlign w:val="center"/>
          </w:tcPr>
          <w:p w14:paraId="3CE7F1A8">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评审报告</w:t>
            </w:r>
          </w:p>
        </w:tc>
      </w:tr>
      <w:tr w14:paraId="45017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atLeast"/>
          <w:tblHeader/>
        </w:trPr>
        <w:tc>
          <w:tcPr>
            <w:tcW w:w="1836" w:type="dxa"/>
            <w:vMerge w:val="continue"/>
            <w:vAlign w:val="center"/>
          </w:tcPr>
          <w:p w14:paraId="4DCF0F51">
            <w:pPr>
              <w:widowControl/>
              <w:adjustRightInd w:val="0"/>
              <w:snapToGrid w:val="0"/>
              <w:spacing w:line="560" w:lineRule="exact"/>
              <w:jc w:val="center"/>
              <w:rPr>
                <w:rFonts w:ascii="仿宋" w:hAnsi="仿宋" w:eastAsia="仿宋" w:cs="仿宋"/>
                <w:sz w:val="24"/>
                <w:lang w:bidi="ar"/>
              </w:rPr>
            </w:pPr>
          </w:p>
        </w:tc>
        <w:tc>
          <w:tcPr>
            <w:tcW w:w="3034" w:type="dxa"/>
            <w:noWrap/>
            <w:vAlign w:val="center"/>
          </w:tcPr>
          <w:p w14:paraId="25E070B9">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《评审问题跟踪列表》</w:t>
            </w:r>
          </w:p>
        </w:tc>
        <w:tc>
          <w:tcPr>
            <w:tcW w:w="4053" w:type="dxa"/>
            <w:vAlign w:val="center"/>
          </w:tcPr>
          <w:p w14:paraId="4C1587DA">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评审报告问题处理，完成问题闭环</w:t>
            </w:r>
          </w:p>
        </w:tc>
      </w:tr>
      <w:tr w14:paraId="0BC1B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atLeast"/>
          <w:tblHeader/>
        </w:trPr>
        <w:tc>
          <w:tcPr>
            <w:tcW w:w="1836" w:type="dxa"/>
            <w:vAlign w:val="center"/>
          </w:tcPr>
          <w:p w14:paraId="3736195C">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系统开发</w:t>
            </w:r>
          </w:p>
          <w:p w14:paraId="24389E13">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及实现</w:t>
            </w:r>
          </w:p>
        </w:tc>
        <w:tc>
          <w:tcPr>
            <w:tcW w:w="3034" w:type="dxa"/>
            <w:noWrap/>
            <w:vAlign w:val="center"/>
          </w:tcPr>
          <w:p w14:paraId="79DE4432">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《接口文档》</w:t>
            </w:r>
          </w:p>
        </w:tc>
        <w:tc>
          <w:tcPr>
            <w:tcW w:w="4053" w:type="dxa"/>
            <w:vAlign w:val="center"/>
          </w:tcPr>
          <w:p w14:paraId="0F2637DA">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与各相关系统集成接口的描述/定义</w:t>
            </w:r>
          </w:p>
        </w:tc>
      </w:tr>
      <w:tr w14:paraId="0909A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blHeader/>
        </w:trPr>
        <w:tc>
          <w:tcPr>
            <w:tcW w:w="1836" w:type="dxa"/>
            <w:vMerge w:val="restart"/>
            <w:vAlign w:val="center"/>
          </w:tcPr>
          <w:p w14:paraId="03625226">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系统测试</w:t>
            </w:r>
          </w:p>
        </w:tc>
        <w:tc>
          <w:tcPr>
            <w:tcW w:w="3034" w:type="dxa"/>
            <w:noWrap/>
            <w:vAlign w:val="center"/>
          </w:tcPr>
          <w:p w14:paraId="7482BC40">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《测试计划》</w:t>
            </w:r>
          </w:p>
        </w:tc>
        <w:tc>
          <w:tcPr>
            <w:tcW w:w="4053" w:type="dxa"/>
            <w:vAlign w:val="center"/>
          </w:tcPr>
          <w:p w14:paraId="3498BB13">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针对整个测试阶段的计划安排</w:t>
            </w:r>
          </w:p>
        </w:tc>
      </w:tr>
      <w:tr w14:paraId="32DA5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blHeader/>
        </w:trPr>
        <w:tc>
          <w:tcPr>
            <w:tcW w:w="1836" w:type="dxa"/>
            <w:vMerge w:val="continue"/>
            <w:vAlign w:val="center"/>
          </w:tcPr>
          <w:p w14:paraId="719E072C">
            <w:pPr>
              <w:widowControl/>
              <w:adjustRightInd w:val="0"/>
              <w:snapToGrid w:val="0"/>
              <w:spacing w:line="560" w:lineRule="exact"/>
              <w:jc w:val="center"/>
              <w:rPr>
                <w:rFonts w:ascii="仿宋" w:hAnsi="仿宋" w:eastAsia="仿宋" w:cs="仿宋"/>
                <w:sz w:val="24"/>
                <w:lang w:bidi="ar"/>
              </w:rPr>
            </w:pPr>
          </w:p>
        </w:tc>
        <w:tc>
          <w:tcPr>
            <w:tcW w:w="3034" w:type="dxa"/>
            <w:noWrap/>
            <w:vAlign w:val="center"/>
          </w:tcPr>
          <w:p w14:paraId="1610BF5E">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《测试用例》</w:t>
            </w:r>
          </w:p>
        </w:tc>
        <w:tc>
          <w:tcPr>
            <w:tcW w:w="4053" w:type="dxa"/>
            <w:vAlign w:val="center"/>
          </w:tcPr>
          <w:p w14:paraId="788EF70C">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根据业务蓝图场景及客户实际应用，编写测试用例</w:t>
            </w:r>
          </w:p>
        </w:tc>
      </w:tr>
      <w:tr w14:paraId="048CB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6" w:hRule="atLeast"/>
          <w:tblHeader/>
        </w:trPr>
        <w:tc>
          <w:tcPr>
            <w:tcW w:w="1836" w:type="dxa"/>
            <w:vMerge w:val="continue"/>
            <w:vAlign w:val="center"/>
          </w:tcPr>
          <w:p w14:paraId="6C3B1A5D">
            <w:pPr>
              <w:widowControl/>
              <w:adjustRightInd w:val="0"/>
              <w:snapToGrid w:val="0"/>
              <w:spacing w:line="560" w:lineRule="exact"/>
              <w:jc w:val="center"/>
              <w:rPr>
                <w:rFonts w:ascii="仿宋" w:hAnsi="仿宋" w:eastAsia="仿宋" w:cs="仿宋"/>
                <w:sz w:val="24"/>
                <w:lang w:bidi="ar"/>
              </w:rPr>
            </w:pPr>
          </w:p>
        </w:tc>
        <w:tc>
          <w:tcPr>
            <w:tcW w:w="3034" w:type="dxa"/>
            <w:noWrap/>
            <w:vAlign w:val="center"/>
          </w:tcPr>
          <w:p w14:paraId="12DBD70B">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《功能测试报告》</w:t>
            </w:r>
          </w:p>
          <w:p w14:paraId="16914107">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《性能测试报告》</w:t>
            </w:r>
          </w:p>
        </w:tc>
        <w:tc>
          <w:tcPr>
            <w:tcW w:w="4053" w:type="dxa"/>
            <w:vAlign w:val="center"/>
          </w:tcPr>
          <w:p w14:paraId="4EAA560D">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结合测试结果，形成测试分析报告，完成测试问题闭环</w:t>
            </w:r>
          </w:p>
        </w:tc>
      </w:tr>
      <w:tr w14:paraId="3B042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blHeader/>
        </w:trPr>
        <w:tc>
          <w:tcPr>
            <w:tcW w:w="1836" w:type="dxa"/>
            <w:vMerge w:val="restart"/>
            <w:vAlign w:val="center"/>
          </w:tcPr>
          <w:p w14:paraId="1368F7AE">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上线准备</w:t>
            </w:r>
          </w:p>
        </w:tc>
        <w:tc>
          <w:tcPr>
            <w:tcW w:w="3034" w:type="dxa"/>
            <w:noWrap/>
            <w:vAlign w:val="center"/>
          </w:tcPr>
          <w:p w14:paraId="6346FBF9">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《培训方案》《培训课件》</w:t>
            </w:r>
          </w:p>
        </w:tc>
        <w:tc>
          <w:tcPr>
            <w:tcW w:w="4053" w:type="dxa"/>
            <w:vAlign w:val="center"/>
          </w:tcPr>
          <w:p w14:paraId="755A71E3">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针对项目组成员的培训方案设计</w:t>
            </w:r>
          </w:p>
        </w:tc>
      </w:tr>
      <w:tr w14:paraId="51167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blHeader/>
        </w:trPr>
        <w:tc>
          <w:tcPr>
            <w:tcW w:w="1836" w:type="dxa"/>
            <w:vMerge w:val="continue"/>
            <w:vAlign w:val="center"/>
          </w:tcPr>
          <w:p w14:paraId="11A74C6B">
            <w:pPr>
              <w:widowControl/>
              <w:adjustRightInd w:val="0"/>
              <w:snapToGrid w:val="0"/>
              <w:spacing w:line="560" w:lineRule="exact"/>
              <w:jc w:val="center"/>
              <w:rPr>
                <w:rFonts w:ascii="仿宋" w:hAnsi="仿宋" w:eastAsia="仿宋" w:cs="仿宋"/>
                <w:sz w:val="24"/>
                <w:lang w:bidi="ar"/>
              </w:rPr>
            </w:pPr>
          </w:p>
        </w:tc>
        <w:tc>
          <w:tcPr>
            <w:tcW w:w="3034" w:type="dxa"/>
            <w:noWrap/>
            <w:vAlign w:val="center"/>
          </w:tcPr>
          <w:p w14:paraId="6F3AA042">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《系统配置文档》</w:t>
            </w:r>
          </w:p>
        </w:tc>
        <w:tc>
          <w:tcPr>
            <w:tcW w:w="4053" w:type="dxa"/>
            <w:vAlign w:val="center"/>
          </w:tcPr>
          <w:p w14:paraId="1EB84FDF">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指导后续系统上线时的系统配置文档</w:t>
            </w:r>
          </w:p>
        </w:tc>
      </w:tr>
      <w:tr w14:paraId="02507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blHeader/>
        </w:trPr>
        <w:tc>
          <w:tcPr>
            <w:tcW w:w="1836" w:type="dxa"/>
            <w:vMerge w:val="continue"/>
            <w:vAlign w:val="center"/>
          </w:tcPr>
          <w:p w14:paraId="39232F4B">
            <w:pPr>
              <w:widowControl/>
              <w:adjustRightInd w:val="0"/>
              <w:snapToGrid w:val="0"/>
              <w:spacing w:line="560" w:lineRule="exact"/>
              <w:jc w:val="center"/>
              <w:rPr>
                <w:rFonts w:ascii="仿宋" w:hAnsi="仿宋" w:eastAsia="仿宋" w:cs="仿宋"/>
                <w:sz w:val="24"/>
                <w:lang w:bidi="ar"/>
              </w:rPr>
            </w:pPr>
          </w:p>
        </w:tc>
        <w:tc>
          <w:tcPr>
            <w:tcW w:w="3034" w:type="dxa"/>
            <w:shd w:val="clear" w:color="000000" w:fill="auto"/>
            <w:noWrap/>
            <w:vAlign w:val="center"/>
          </w:tcPr>
          <w:p w14:paraId="47791A3D">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《用户权限清单》</w:t>
            </w:r>
          </w:p>
        </w:tc>
        <w:tc>
          <w:tcPr>
            <w:tcW w:w="4053" w:type="dxa"/>
            <w:vAlign w:val="center"/>
          </w:tcPr>
          <w:p w14:paraId="0C6C4A0C">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根据用户权限清单指导系统角色和用户权限划分和设置</w:t>
            </w:r>
          </w:p>
        </w:tc>
      </w:tr>
      <w:tr w14:paraId="3E388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blHeader/>
        </w:trPr>
        <w:tc>
          <w:tcPr>
            <w:tcW w:w="1836" w:type="dxa"/>
            <w:vMerge w:val="continue"/>
            <w:vAlign w:val="center"/>
          </w:tcPr>
          <w:p w14:paraId="177342FF">
            <w:pPr>
              <w:widowControl/>
              <w:adjustRightInd w:val="0"/>
              <w:snapToGrid w:val="0"/>
              <w:spacing w:line="560" w:lineRule="exact"/>
              <w:jc w:val="center"/>
              <w:rPr>
                <w:rFonts w:ascii="仿宋" w:hAnsi="仿宋" w:eastAsia="仿宋" w:cs="仿宋"/>
                <w:sz w:val="24"/>
                <w:lang w:bidi="ar"/>
              </w:rPr>
            </w:pPr>
          </w:p>
        </w:tc>
        <w:tc>
          <w:tcPr>
            <w:tcW w:w="3034" w:type="dxa"/>
            <w:shd w:val="clear" w:color="000000" w:fill="auto"/>
            <w:noWrap/>
            <w:vAlign w:val="center"/>
          </w:tcPr>
          <w:p w14:paraId="1F45B3DF">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《基数数据清单》</w:t>
            </w:r>
          </w:p>
        </w:tc>
        <w:tc>
          <w:tcPr>
            <w:tcW w:w="4053" w:type="dxa"/>
            <w:vAlign w:val="center"/>
          </w:tcPr>
          <w:p w14:paraId="209E874E">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根据基础数据收集模板收集基础数据形成后续系统输入清单</w:t>
            </w:r>
          </w:p>
        </w:tc>
      </w:tr>
      <w:tr w14:paraId="3495FE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blHeader/>
        </w:trPr>
        <w:tc>
          <w:tcPr>
            <w:tcW w:w="1836" w:type="dxa"/>
            <w:vMerge w:val="continue"/>
            <w:vAlign w:val="center"/>
          </w:tcPr>
          <w:p w14:paraId="04DB8D85">
            <w:pPr>
              <w:widowControl/>
              <w:adjustRightInd w:val="0"/>
              <w:snapToGrid w:val="0"/>
              <w:spacing w:line="560" w:lineRule="exact"/>
              <w:jc w:val="center"/>
              <w:rPr>
                <w:rFonts w:ascii="仿宋" w:hAnsi="仿宋" w:eastAsia="仿宋" w:cs="仿宋"/>
                <w:sz w:val="24"/>
                <w:lang w:bidi="ar"/>
              </w:rPr>
            </w:pPr>
          </w:p>
        </w:tc>
        <w:tc>
          <w:tcPr>
            <w:tcW w:w="3034" w:type="dxa"/>
            <w:shd w:val="clear" w:color="000000" w:fill="auto"/>
            <w:noWrap/>
            <w:vAlign w:val="center"/>
          </w:tcPr>
          <w:p w14:paraId="05C57933">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《用户操作手册》</w:t>
            </w:r>
          </w:p>
        </w:tc>
        <w:tc>
          <w:tcPr>
            <w:tcW w:w="4053" w:type="dxa"/>
            <w:vAlign w:val="center"/>
          </w:tcPr>
          <w:p w14:paraId="2E4AA5E4">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编写最终操作用户的培训手册和操作手册</w:t>
            </w:r>
          </w:p>
        </w:tc>
      </w:tr>
      <w:tr w14:paraId="7A3B9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blHeader/>
        </w:trPr>
        <w:tc>
          <w:tcPr>
            <w:tcW w:w="1836" w:type="dxa"/>
            <w:vMerge w:val="restart"/>
            <w:vAlign w:val="center"/>
          </w:tcPr>
          <w:p w14:paraId="5C446454">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系统上线</w:t>
            </w:r>
          </w:p>
        </w:tc>
        <w:tc>
          <w:tcPr>
            <w:tcW w:w="3034" w:type="dxa"/>
            <w:shd w:val="clear" w:color="000000" w:fill="auto"/>
            <w:noWrap/>
            <w:vAlign w:val="center"/>
          </w:tcPr>
          <w:p w14:paraId="182E5BE0">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《上线方案》</w:t>
            </w:r>
          </w:p>
        </w:tc>
        <w:tc>
          <w:tcPr>
            <w:tcW w:w="4053" w:type="dxa"/>
            <w:vAlign w:val="center"/>
          </w:tcPr>
          <w:p w14:paraId="3C9FB47A">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明确上线内容、组织、时间、顺序、负责人、参与人等内容</w:t>
            </w:r>
          </w:p>
        </w:tc>
      </w:tr>
      <w:tr w14:paraId="077D3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blHeader/>
        </w:trPr>
        <w:tc>
          <w:tcPr>
            <w:tcW w:w="1836" w:type="dxa"/>
            <w:vMerge w:val="continue"/>
            <w:vAlign w:val="center"/>
          </w:tcPr>
          <w:p w14:paraId="781295F6">
            <w:pPr>
              <w:widowControl/>
              <w:adjustRightInd w:val="0"/>
              <w:snapToGrid w:val="0"/>
              <w:spacing w:line="560" w:lineRule="exact"/>
              <w:jc w:val="center"/>
              <w:rPr>
                <w:rFonts w:ascii="仿宋" w:hAnsi="仿宋" w:eastAsia="仿宋" w:cs="仿宋"/>
                <w:sz w:val="24"/>
                <w:lang w:bidi="ar"/>
              </w:rPr>
            </w:pPr>
          </w:p>
        </w:tc>
        <w:tc>
          <w:tcPr>
            <w:tcW w:w="3034" w:type="dxa"/>
            <w:shd w:val="clear" w:color="000000" w:fill="auto"/>
            <w:noWrap/>
            <w:vAlign w:val="center"/>
          </w:tcPr>
          <w:p w14:paraId="5051131D">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《初始化模板清单》</w:t>
            </w:r>
          </w:p>
        </w:tc>
        <w:tc>
          <w:tcPr>
            <w:tcW w:w="4053" w:type="dxa"/>
            <w:vAlign w:val="center"/>
          </w:tcPr>
          <w:p w14:paraId="2F233262">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根据上线方案准备初始化动态数据模板，按模板进行初始化数据整理</w:t>
            </w:r>
          </w:p>
        </w:tc>
      </w:tr>
      <w:tr w14:paraId="1D7B6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blHeader/>
        </w:trPr>
        <w:tc>
          <w:tcPr>
            <w:tcW w:w="1836" w:type="dxa"/>
            <w:vMerge w:val="continue"/>
            <w:vAlign w:val="center"/>
          </w:tcPr>
          <w:p w14:paraId="3A9AD4B2">
            <w:pPr>
              <w:widowControl/>
              <w:adjustRightInd w:val="0"/>
              <w:snapToGrid w:val="0"/>
              <w:spacing w:line="560" w:lineRule="exact"/>
              <w:jc w:val="center"/>
              <w:rPr>
                <w:rFonts w:ascii="仿宋" w:hAnsi="仿宋" w:eastAsia="仿宋" w:cs="仿宋"/>
                <w:sz w:val="24"/>
                <w:lang w:bidi="ar"/>
              </w:rPr>
            </w:pPr>
          </w:p>
        </w:tc>
        <w:tc>
          <w:tcPr>
            <w:tcW w:w="3034" w:type="dxa"/>
            <w:shd w:val="clear" w:color="000000" w:fill="auto"/>
            <w:noWrap/>
            <w:vAlign w:val="center"/>
          </w:tcPr>
          <w:p w14:paraId="2BC2BEF0">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《问题跟踪记录表》</w:t>
            </w:r>
          </w:p>
        </w:tc>
        <w:tc>
          <w:tcPr>
            <w:tcW w:w="4053" w:type="dxa"/>
            <w:vAlign w:val="center"/>
          </w:tcPr>
          <w:p w14:paraId="1B857A9B">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上线过程中出现的各类问题记录、跟进情况、解决情况、责任人等记录跟踪</w:t>
            </w:r>
          </w:p>
        </w:tc>
      </w:tr>
      <w:tr w14:paraId="29A7A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blHeader/>
        </w:trPr>
        <w:tc>
          <w:tcPr>
            <w:tcW w:w="1836" w:type="dxa"/>
            <w:vMerge w:val="continue"/>
            <w:vAlign w:val="center"/>
          </w:tcPr>
          <w:p w14:paraId="3174E487">
            <w:pPr>
              <w:widowControl/>
              <w:adjustRightInd w:val="0"/>
              <w:snapToGrid w:val="0"/>
              <w:spacing w:line="560" w:lineRule="exact"/>
              <w:jc w:val="center"/>
              <w:rPr>
                <w:rFonts w:ascii="仿宋" w:hAnsi="仿宋" w:eastAsia="仿宋" w:cs="仿宋"/>
                <w:sz w:val="24"/>
                <w:lang w:bidi="ar"/>
              </w:rPr>
            </w:pPr>
          </w:p>
        </w:tc>
        <w:tc>
          <w:tcPr>
            <w:tcW w:w="3034" w:type="dxa"/>
            <w:shd w:val="clear" w:color="000000" w:fill="auto"/>
            <w:vAlign w:val="center"/>
          </w:tcPr>
          <w:p w14:paraId="535F9AAA">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《系统上线完成确认单》</w:t>
            </w:r>
          </w:p>
        </w:tc>
        <w:tc>
          <w:tcPr>
            <w:tcW w:w="4053" w:type="dxa"/>
            <w:noWrap/>
            <w:vAlign w:val="center"/>
          </w:tcPr>
          <w:p w14:paraId="000A2B8D">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达到上线条件后，双方签署上线确认单，对上线成果进行确认</w:t>
            </w:r>
          </w:p>
        </w:tc>
      </w:tr>
      <w:tr w14:paraId="7EEFC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blHeader/>
        </w:trPr>
        <w:tc>
          <w:tcPr>
            <w:tcW w:w="1836" w:type="dxa"/>
            <w:vMerge w:val="restart"/>
            <w:vAlign w:val="center"/>
          </w:tcPr>
          <w:p w14:paraId="5959AB2D">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系统验收</w:t>
            </w:r>
          </w:p>
        </w:tc>
        <w:tc>
          <w:tcPr>
            <w:tcW w:w="3034" w:type="dxa"/>
            <w:shd w:val="clear" w:color="000000" w:fill="auto"/>
            <w:vAlign w:val="center"/>
          </w:tcPr>
          <w:p w14:paraId="6F519919">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《系统运维手册》</w:t>
            </w:r>
          </w:p>
        </w:tc>
        <w:tc>
          <w:tcPr>
            <w:tcW w:w="4053" w:type="dxa"/>
            <w:noWrap/>
            <w:vAlign w:val="center"/>
          </w:tcPr>
          <w:p w14:paraId="4843F9FC">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日常运维任务流程、故障排查与修复方法、性能优化策略、应急处置预案等</w:t>
            </w:r>
          </w:p>
        </w:tc>
      </w:tr>
      <w:tr w14:paraId="0EFF2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blHeader/>
        </w:trPr>
        <w:tc>
          <w:tcPr>
            <w:tcW w:w="1836" w:type="dxa"/>
            <w:vMerge w:val="continue"/>
            <w:vAlign w:val="center"/>
          </w:tcPr>
          <w:p w14:paraId="46BFB782">
            <w:pPr>
              <w:widowControl/>
              <w:adjustRightInd w:val="0"/>
              <w:snapToGrid w:val="0"/>
              <w:spacing w:line="560" w:lineRule="exact"/>
              <w:jc w:val="center"/>
              <w:rPr>
                <w:rFonts w:ascii="仿宋" w:hAnsi="仿宋" w:eastAsia="仿宋" w:cs="仿宋"/>
                <w:sz w:val="24"/>
                <w:lang w:bidi="ar"/>
              </w:rPr>
            </w:pPr>
          </w:p>
        </w:tc>
        <w:tc>
          <w:tcPr>
            <w:tcW w:w="3034" w:type="dxa"/>
            <w:shd w:val="clear" w:color="000000" w:fill="auto"/>
            <w:vAlign w:val="center"/>
          </w:tcPr>
          <w:p w14:paraId="09D0612B">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《项目验收报告》</w:t>
            </w:r>
          </w:p>
        </w:tc>
        <w:tc>
          <w:tcPr>
            <w:tcW w:w="4053" w:type="dxa"/>
            <w:noWrap/>
            <w:vAlign w:val="center"/>
          </w:tcPr>
          <w:p w14:paraId="394400BE">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双方达到项目验收条件后，组织验收大会，汇报项目成果</w:t>
            </w:r>
          </w:p>
        </w:tc>
      </w:tr>
      <w:tr w14:paraId="6E34F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blHeader/>
        </w:trPr>
        <w:tc>
          <w:tcPr>
            <w:tcW w:w="1836" w:type="dxa"/>
            <w:vMerge w:val="continue"/>
            <w:vAlign w:val="center"/>
          </w:tcPr>
          <w:p w14:paraId="15F31F59">
            <w:pPr>
              <w:widowControl/>
              <w:adjustRightInd w:val="0"/>
              <w:snapToGrid w:val="0"/>
              <w:spacing w:line="560" w:lineRule="exact"/>
              <w:jc w:val="center"/>
              <w:rPr>
                <w:rFonts w:ascii="仿宋" w:hAnsi="仿宋" w:eastAsia="仿宋" w:cs="仿宋"/>
                <w:sz w:val="24"/>
                <w:lang w:bidi="ar"/>
              </w:rPr>
            </w:pPr>
          </w:p>
        </w:tc>
        <w:tc>
          <w:tcPr>
            <w:tcW w:w="3034" w:type="dxa"/>
            <w:shd w:val="clear" w:color="000000" w:fill="auto"/>
            <w:vAlign w:val="center"/>
          </w:tcPr>
          <w:p w14:paraId="21B9B4A2">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《交接文档清单》</w:t>
            </w:r>
          </w:p>
        </w:tc>
        <w:tc>
          <w:tcPr>
            <w:tcW w:w="4053" w:type="dxa"/>
            <w:noWrap/>
            <w:vAlign w:val="center"/>
          </w:tcPr>
          <w:p w14:paraId="10265DE1">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对项目中所有文档进行整理打包，形成综合文档</w:t>
            </w:r>
          </w:p>
        </w:tc>
      </w:tr>
      <w:tr w14:paraId="18022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blHeader/>
        </w:trPr>
        <w:tc>
          <w:tcPr>
            <w:tcW w:w="1836" w:type="dxa"/>
            <w:vAlign w:val="center"/>
          </w:tcPr>
          <w:p w14:paraId="30BE2FA3">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其他</w:t>
            </w:r>
          </w:p>
        </w:tc>
        <w:tc>
          <w:tcPr>
            <w:tcW w:w="3034" w:type="dxa"/>
            <w:shd w:val="clear" w:color="000000" w:fill="auto"/>
            <w:vAlign w:val="center"/>
          </w:tcPr>
          <w:p w14:paraId="4607FCD9">
            <w:pPr>
              <w:widowControl/>
              <w:adjustRightInd w:val="0"/>
              <w:snapToGrid w:val="0"/>
              <w:spacing w:line="560" w:lineRule="exact"/>
              <w:jc w:val="center"/>
              <w:rPr>
                <w:rFonts w:ascii="仿宋" w:hAnsi="仿宋" w:eastAsia="仿宋" w:cs="仿宋"/>
                <w:sz w:val="24"/>
                <w:lang w:bidi="ar"/>
              </w:rPr>
            </w:pPr>
            <w:r>
              <w:rPr>
                <w:rFonts w:hint="eastAsia" w:ascii="仿宋" w:hAnsi="仿宋" w:eastAsia="仿宋" w:cs="仿宋"/>
                <w:sz w:val="24"/>
                <w:lang w:bidi="ar"/>
              </w:rPr>
              <w:t>系统源代码</w:t>
            </w:r>
          </w:p>
        </w:tc>
        <w:tc>
          <w:tcPr>
            <w:tcW w:w="4053" w:type="dxa"/>
            <w:noWrap/>
            <w:vAlign w:val="center"/>
          </w:tcPr>
          <w:p w14:paraId="4281DC94">
            <w:pPr>
              <w:widowControl/>
              <w:adjustRightInd w:val="0"/>
              <w:snapToGrid w:val="0"/>
              <w:spacing w:line="560" w:lineRule="exact"/>
              <w:rPr>
                <w:rFonts w:ascii="仿宋" w:hAnsi="仿宋" w:eastAsia="仿宋" w:cs="仿宋"/>
                <w:sz w:val="24"/>
                <w:lang w:bidi="ar"/>
              </w:rPr>
            </w:pPr>
            <w:r>
              <w:rPr>
                <w:rFonts w:hint="eastAsia" w:ascii="仿宋" w:hAnsi="仿宋" w:eastAsia="仿宋" w:cs="仿宋"/>
                <w:sz w:val="24"/>
                <w:lang w:bidi="ar"/>
              </w:rPr>
              <w:t>详见前述系统源代码要求</w:t>
            </w:r>
          </w:p>
        </w:tc>
      </w:tr>
    </w:tbl>
    <w:p w14:paraId="0F6F8C2F">
      <w:pPr>
        <w:numPr>
          <w:ilvl w:val="0"/>
          <w:numId w:val="2"/>
        </w:numPr>
        <w:spacing w:before="260" w:after="260" w:line="560" w:lineRule="exact"/>
        <w:jc w:val="center"/>
        <w:outlineLvl w:val="0"/>
        <w:rPr>
          <w:rFonts w:ascii="黑体" w:hAnsi="黑体" w:eastAsia="黑体" w:cs="黑体"/>
          <w:kern w:val="0"/>
          <w:sz w:val="32"/>
          <w:szCs w:val="32"/>
        </w:rPr>
      </w:pPr>
      <w:bookmarkStart w:id="46" w:name="_Toc6709"/>
      <w:r>
        <w:rPr>
          <w:rFonts w:hint="eastAsia" w:ascii="黑体" w:hAnsi="黑体" w:eastAsia="黑体" w:cs="黑体"/>
          <w:kern w:val="0"/>
          <w:sz w:val="32"/>
          <w:szCs w:val="32"/>
        </w:rPr>
        <w:t>实施服务要求</w:t>
      </w:r>
      <w:bookmarkEnd w:id="46"/>
    </w:p>
    <w:p w14:paraId="70E459EA">
      <w:pPr>
        <w:ind w:firstLine="640" w:firstLineChars="20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投标人须要安排核心人员驻场实施，需提供符合项目要求的数据库、中间件、操作系统等软件，提供软件平台的技术方案、实施方案、项目培训方案、售后服务方案和保障措施、项目团队组成、风险识别与管控等方案。</w:t>
      </w:r>
    </w:p>
    <w:p w14:paraId="440024B6">
      <w:pPr>
        <w:numPr>
          <w:ilvl w:val="0"/>
          <w:numId w:val="31"/>
        </w:numPr>
        <w:outlineLvl w:val="1"/>
        <w:rPr>
          <w:rFonts w:ascii="黑体" w:hAnsi="黑体" w:eastAsia="黑体" w:cs="黑体"/>
          <w:sz w:val="32"/>
          <w:szCs w:val="32"/>
        </w:rPr>
      </w:pPr>
      <w:bookmarkStart w:id="47" w:name="_Toc157"/>
      <w:bookmarkStart w:id="48" w:name="_Toc188366852"/>
      <w:bookmarkStart w:id="49" w:name="_Toc27931"/>
      <w:r>
        <w:rPr>
          <w:rFonts w:hint="eastAsia" w:ascii="黑体" w:hAnsi="黑体" w:eastAsia="黑体" w:cs="黑体"/>
          <w:sz w:val="32"/>
          <w:szCs w:val="32"/>
        </w:rPr>
        <w:t>实施组织要求</w:t>
      </w:r>
      <w:bookmarkEnd w:id="47"/>
      <w:bookmarkEnd w:id="48"/>
      <w:bookmarkEnd w:id="49"/>
    </w:p>
    <w:p w14:paraId="65234250">
      <w:pPr>
        <w:pStyle w:val="41"/>
        <w:numPr>
          <w:ilvl w:val="0"/>
          <w:numId w:val="32"/>
        </w:numPr>
        <w:ind w:left="0" w:firstLine="640"/>
        <w:rPr>
          <w:rFonts w:cs="仿宋_GB2312"/>
          <w:lang w:bidi="ar"/>
        </w:rPr>
      </w:pPr>
      <w:r>
        <w:rPr>
          <w:rFonts w:hint="eastAsia" w:cs="仿宋_GB2312"/>
          <w:lang w:bidi="ar"/>
        </w:rPr>
        <w:t>提供分工科学合理、紧密合作的项目实施组织结构；明确实施组织内各方、各级人员的人数及工作职责；</w:t>
      </w:r>
    </w:p>
    <w:p w14:paraId="138505D7">
      <w:pPr>
        <w:pStyle w:val="41"/>
        <w:numPr>
          <w:ilvl w:val="0"/>
          <w:numId w:val="32"/>
        </w:numPr>
        <w:ind w:left="0" w:firstLine="640"/>
        <w:rPr>
          <w:rFonts w:cs="仿宋_GB2312"/>
          <w:lang w:bidi="ar"/>
        </w:rPr>
      </w:pPr>
      <w:r>
        <w:rPr>
          <w:rFonts w:hint="eastAsia" w:cs="仿宋_GB2312"/>
          <w:lang w:bidi="ar"/>
        </w:rPr>
        <w:t>明确项目实施过程中的管理与协调机制；</w:t>
      </w:r>
    </w:p>
    <w:p w14:paraId="26A40498">
      <w:pPr>
        <w:pStyle w:val="41"/>
        <w:numPr>
          <w:ilvl w:val="0"/>
          <w:numId w:val="32"/>
        </w:numPr>
        <w:ind w:left="0" w:firstLine="640"/>
        <w:rPr>
          <w:rFonts w:cs="仿宋_GB2312"/>
          <w:lang w:bidi="ar"/>
        </w:rPr>
      </w:pPr>
      <w:r>
        <w:rPr>
          <w:rFonts w:hint="eastAsia" w:cs="仿宋_GB2312"/>
          <w:lang w:bidi="ar"/>
        </w:rPr>
        <w:t>需单独配置专职符合要求的项目经理；</w:t>
      </w:r>
    </w:p>
    <w:p w14:paraId="638F2BF3">
      <w:pPr>
        <w:pStyle w:val="41"/>
        <w:numPr>
          <w:ilvl w:val="0"/>
          <w:numId w:val="32"/>
        </w:numPr>
        <w:ind w:left="0" w:firstLine="640"/>
        <w:rPr>
          <w:rFonts w:cs="仿宋_GB2312"/>
          <w:lang w:bidi="ar"/>
        </w:rPr>
      </w:pPr>
      <w:r>
        <w:rPr>
          <w:rFonts w:hint="eastAsia" w:cs="仿宋_GB2312"/>
          <w:lang w:bidi="ar"/>
        </w:rPr>
        <w:t>未经招标人书面同意，中标人不得擅自更换投标文件及合同约定的项目经理、技术负责人等核心实施人员。确需更换的，须提前书面申请并经招标人批准，且替换人员的资格等级不得低于原人员，否则视为违约，招标人有权追究其违约责任。</w:t>
      </w:r>
    </w:p>
    <w:p w14:paraId="02275034">
      <w:pPr>
        <w:pStyle w:val="41"/>
        <w:numPr>
          <w:ilvl w:val="0"/>
          <w:numId w:val="32"/>
        </w:numPr>
        <w:ind w:left="0" w:firstLine="640"/>
        <w:rPr>
          <w:rFonts w:cs="仿宋_GB2312"/>
          <w:lang w:bidi="ar"/>
        </w:rPr>
      </w:pPr>
      <w:r>
        <w:rPr>
          <w:rFonts w:hint="eastAsia" w:cs="仿宋_GB2312"/>
          <w:lang w:bidi="ar"/>
        </w:rPr>
        <w:t>招标人有权对投标方项目组人员进行测评，并可提出更换人员的要求，投标人应按照招标人要求，更换合适的人员。</w:t>
      </w:r>
    </w:p>
    <w:p w14:paraId="3BDDDA87">
      <w:pPr>
        <w:numPr>
          <w:ilvl w:val="0"/>
          <w:numId w:val="31"/>
        </w:numPr>
        <w:outlineLvl w:val="1"/>
        <w:rPr>
          <w:rFonts w:ascii="黑体" w:hAnsi="黑体" w:eastAsia="黑体" w:cs="黑体"/>
          <w:sz w:val="32"/>
          <w:szCs w:val="32"/>
        </w:rPr>
      </w:pPr>
      <w:bookmarkStart w:id="50" w:name="_Toc188366853"/>
      <w:bookmarkStart w:id="51" w:name="_Toc26187"/>
      <w:bookmarkStart w:id="52" w:name="_Toc32729"/>
      <w:r>
        <w:rPr>
          <w:rFonts w:hint="eastAsia" w:ascii="黑体" w:hAnsi="黑体" w:eastAsia="黑体" w:cs="黑体"/>
          <w:sz w:val="32"/>
          <w:szCs w:val="32"/>
        </w:rPr>
        <w:t>实施质量要求</w:t>
      </w:r>
      <w:bookmarkEnd w:id="50"/>
      <w:bookmarkEnd w:id="51"/>
      <w:bookmarkEnd w:id="52"/>
    </w:p>
    <w:p w14:paraId="49BB4580">
      <w:pPr>
        <w:pStyle w:val="41"/>
        <w:numPr>
          <w:ilvl w:val="0"/>
          <w:numId w:val="33"/>
        </w:numPr>
        <w:spacing w:line="360" w:lineRule="auto"/>
        <w:ind w:left="0" w:firstLine="640"/>
        <w:rPr>
          <w:rFonts w:cs="仿宋_GB2312"/>
          <w:lang w:bidi="ar"/>
        </w:rPr>
      </w:pPr>
      <w:r>
        <w:rPr>
          <w:rFonts w:hint="eastAsia" w:cs="仿宋_GB2312"/>
          <w:lang w:bidi="ar"/>
        </w:rPr>
        <w:t>实施过程必须符合中国国家标准、行业主管部门颁布的相关最新标准及相关法律法规要求；</w:t>
      </w:r>
    </w:p>
    <w:p w14:paraId="7430E8FC">
      <w:pPr>
        <w:pStyle w:val="41"/>
        <w:numPr>
          <w:ilvl w:val="0"/>
          <w:numId w:val="33"/>
        </w:numPr>
        <w:spacing w:line="360" w:lineRule="auto"/>
        <w:ind w:left="0" w:firstLine="640"/>
        <w:rPr>
          <w:rFonts w:cs="仿宋_GB2312"/>
          <w:lang w:bidi="ar"/>
        </w:rPr>
      </w:pPr>
      <w:r>
        <w:rPr>
          <w:rFonts w:hint="eastAsia" w:cs="仿宋_GB2312"/>
          <w:lang w:bidi="ar"/>
        </w:rPr>
        <w:t>投标人应建立严格的质量保证体系，制定项目开发质量控制方案和实施措施，并督促落实各环节质量控制内容和目标；保证总体规划设计、开发与实施、测试与上线、系统运行与验收各个阶段工作满足招标人对质量的要求；</w:t>
      </w:r>
    </w:p>
    <w:p w14:paraId="37CA412F">
      <w:pPr>
        <w:pStyle w:val="41"/>
        <w:numPr>
          <w:ilvl w:val="0"/>
          <w:numId w:val="33"/>
        </w:numPr>
        <w:spacing w:line="360" w:lineRule="auto"/>
        <w:ind w:left="0" w:firstLine="640"/>
        <w:rPr>
          <w:rFonts w:cs="仿宋_GB2312"/>
          <w:lang w:bidi="ar"/>
        </w:rPr>
      </w:pPr>
      <w:r>
        <w:rPr>
          <w:rFonts w:hint="eastAsia" w:cs="仿宋_GB2312"/>
          <w:lang w:bidi="ar"/>
        </w:rPr>
        <w:t>在项目实施全过程中，招标人有对项目进度和质量进行监督控制的职责和权力，投标人应确保人力、物力的足量投入，定期向招标人提交最新的进展情况和风险分析报告。</w:t>
      </w:r>
    </w:p>
    <w:p w14:paraId="4A21C9E1">
      <w:pPr>
        <w:numPr>
          <w:ilvl w:val="0"/>
          <w:numId w:val="31"/>
        </w:numPr>
        <w:outlineLvl w:val="1"/>
        <w:rPr>
          <w:rFonts w:ascii="黑体" w:hAnsi="黑体" w:eastAsia="黑体" w:cs="黑体"/>
          <w:sz w:val="32"/>
          <w:szCs w:val="32"/>
        </w:rPr>
      </w:pPr>
      <w:bookmarkStart w:id="53" w:name="_Toc4988"/>
      <w:bookmarkStart w:id="54" w:name="_Toc188366854"/>
      <w:bookmarkStart w:id="55" w:name="_Toc28578"/>
      <w:r>
        <w:rPr>
          <w:rFonts w:hint="eastAsia" w:ascii="黑体" w:hAnsi="黑体" w:eastAsia="黑体" w:cs="黑体"/>
          <w:sz w:val="32"/>
          <w:szCs w:val="32"/>
        </w:rPr>
        <w:t>实施进度要求</w:t>
      </w:r>
      <w:bookmarkEnd w:id="53"/>
      <w:bookmarkEnd w:id="54"/>
      <w:bookmarkEnd w:id="55"/>
    </w:p>
    <w:p w14:paraId="35DB78BA">
      <w:pPr>
        <w:ind w:firstLine="640" w:firstLineChars="200"/>
        <w:rPr>
          <w:rFonts w:ascii="仿宋" w:hAnsi="仿宋" w:eastAsia="仿宋" w:cs="仿宋_GB2312"/>
          <w:bCs/>
          <w:kern w:val="0"/>
          <w:sz w:val="32"/>
          <w:szCs w:val="32"/>
          <w:lang w:bidi="ar"/>
        </w:rPr>
      </w:pPr>
      <w:r>
        <w:rPr>
          <w:rFonts w:hint="eastAsia" w:ascii="黑体" w:hAnsi="黑体" w:eastAsia="黑体" w:cs="黑体"/>
          <w:sz w:val="32"/>
          <w:szCs w:val="32"/>
        </w:rPr>
        <w:t xml:space="preserve"> </w:t>
      </w:r>
      <w:bookmarkStart w:id="56" w:name="OLE_LINK57"/>
      <w:bookmarkStart w:id="57" w:name="OLE_LINK56"/>
      <w:r>
        <w:rPr>
          <w:rFonts w:hint="eastAsia" w:ascii="仿宋_GB2312" w:eastAsia="仿宋_GB2312" w:cs="宋体"/>
        </w:rPr>
        <w:t>▲</w:t>
      </w:r>
      <w:r>
        <w:rPr>
          <w:rFonts w:hint="eastAsia" w:ascii="仿宋" w:hAnsi="仿宋" w:eastAsia="仿宋" w:cs="仿宋_GB2312"/>
          <w:bCs/>
          <w:kern w:val="0"/>
          <w:sz w:val="32"/>
          <w:szCs w:val="32"/>
          <w:lang w:bidi="ar"/>
        </w:rPr>
        <w:t>本项目计划在7个月内全部项目内容建设，达到验收状态，包括：咨询与调研、需求分析及方案设计、实施与开发以及验收与运营四个阶段。</w:t>
      </w:r>
      <w:bookmarkEnd w:id="56"/>
      <w:bookmarkEnd w:id="57"/>
    </w:p>
    <w:p w14:paraId="7E07F76D">
      <w:pPr>
        <w:pStyle w:val="41"/>
        <w:numPr>
          <w:ilvl w:val="0"/>
          <w:numId w:val="34"/>
        </w:numPr>
        <w:ind w:left="0" w:firstLine="640"/>
        <w:rPr>
          <w:rFonts w:cs="仿宋_GB2312"/>
          <w:lang w:bidi="ar"/>
        </w:rPr>
      </w:pPr>
      <w:r>
        <w:rPr>
          <w:rFonts w:hint="eastAsia" w:cs="仿宋_GB2312"/>
          <w:lang w:bidi="ar"/>
        </w:rPr>
        <w:t>针对项目启动、业务调研、方案制定、配置开发、测试、推广等项目实施阶段制定严密实施计划并注明人员分配；</w:t>
      </w:r>
    </w:p>
    <w:p w14:paraId="4CBDA045">
      <w:pPr>
        <w:pStyle w:val="41"/>
        <w:numPr>
          <w:ilvl w:val="0"/>
          <w:numId w:val="34"/>
        </w:numPr>
        <w:ind w:left="0" w:firstLine="640"/>
        <w:rPr>
          <w:rFonts w:cs="仿宋_GB2312"/>
          <w:lang w:bidi="ar"/>
        </w:rPr>
      </w:pPr>
      <w:r>
        <w:rPr>
          <w:rFonts w:hint="eastAsia" w:cs="仿宋_GB2312"/>
          <w:lang w:bidi="ar"/>
        </w:rPr>
        <w:t>本项目的进度管理应遵循以下原则：</w:t>
      </w:r>
    </w:p>
    <w:p w14:paraId="5F13BCB3">
      <w:pPr>
        <w:numPr>
          <w:ilvl w:val="2"/>
          <w:numId w:val="35"/>
        </w:numPr>
        <w:spacing w:after="156" w:afterLines="50"/>
        <w:ind w:left="1259"/>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 xml:space="preserve"> 在确保项目质量和安全的原则下，控制项目进度；</w:t>
      </w:r>
    </w:p>
    <w:p w14:paraId="0D3B53F8">
      <w:pPr>
        <w:numPr>
          <w:ilvl w:val="2"/>
          <w:numId w:val="35"/>
        </w:numPr>
        <w:spacing w:after="156" w:afterLines="50"/>
        <w:ind w:left="1259"/>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 xml:space="preserve"> 投标人的项目进度管理应该至少包含以下内容：</w:t>
      </w:r>
    </w:p>
    <w:p w14:paraId="7FD91508">
      <w:pPr>
        <w:numPr>
          <w:ilvl w:val="0"/>
          <w:numId w:val="36"/>
        </w:numPr>
        <w:ind w:left="148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投标人在了解项目特点的前提下，根据工期目标，提交总体进度计划，以及定期提交阶段性工作计划；</w:t>
      </w:r>
    </w:p>
    <w:p w14:paraId="04DD66CA">
      <w:pPr>
        <w:numPr>
          <w:ilvl w:val="0"/>
          <w:numId w:val="36"/>
        </w:numPr>
        <w:ind w:left="148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制定详细的项目建设进度计划，按照合同的进度计划制定具体的实施计划，定期跟踪检查，对可能发生的工期延误提出相应对策；</w:t>
      </w:r>
    </w:p>
    <w:p w14:paraId="5568F281">
      <w:pPr>
        <w:numPr>
          <w:ilvl w:val="0"/>
          <w:numId w:val="36"/>
        </w:numPr>
        <w:ind w:left="148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定期召开并参加项目例会、协调会议等，向招标人通报项目进展情况，提交进度报告，及时解决相关问题；</w:t>
      </w:r>
    </w:p>
    <w:p w14:paraId="7A6C48AB">
      <w:pPr>
        <w:tabs>
          <w:tab w:val="left" w:pos="1260"/>
        </w:tabs>
        <w:ind w:left="84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3）列明每个阶段对应的交付物。</w:t>
      </w:r>
    </w:p>
    <w:p w14:paraId="39ED82E5">
      <w:pPr>
        <w:numPr>
          <w:ilvl w:val="0"/>
          <w:numId w:val="31"/>
        </w:numPr>
        <w:outlineLvl w:val="1"/>
        <w:rPr>
          <w:rFonts w:ascii="黑体" w:hAnsi="黑体" w:eastAsia="黑体" w:cs="黑体"/>
          <w:sz w:val="32"/>
          <w:szCs w:val="32"/>
        </w:rPr>
      </w:pPr>
      <w:bookmarkStart w:id="58" w:name="_Toc27258"/>
      <w:bookmarkStart w:id="59" w:name="_Toc31195"/>
      <w:bookmarkStart w:id="60" w:name="_Toc188366856"/>
      <w:r>
        <w:rPr>
          <w:rFonts w:hint="eastAsia" w:ascii="黑体" w:hAnsi="黑体" w:eastAsia="黑体" w:cs="黑体"/>
          <w:sz w:val="32"/>
          <w:szCs w:val="32"/>
        </w:rPr>
        <w:t>实施保障</w:t>
      </w:r>
      <w:bookmarkEnd w:id="58"/>
      <w:bookmarkEnd w:id="59"/>
      <w:bookmarkEnd w:id="60"/>
    </w:p>
    <w:p w14:paraId="413D41EA">
      <w:pPr>
        <w:pStyle w:val="41"/>
        <w:ind w:left="420" w:leftChars="200" w:firstLine="640"/>
        <w:rPr>
          <w:rFonts w:cs="仿宋_GB2312"/>
          <w:lang w:bidi="ar"/>
        </w:rPr>
      </w:pPr>
      <w:r>
        <w:rPr>
          <w:rFonts w:hint="eastAsia" w:cs="仿宋_GB2312"/>
          <w:lang w:bidi="ar"/>
        </w:rPr>
        <w:t>从合同签订到验收合格的实施过程中，投标人应与招标人进行充分的需求交流和技术沟通，而不应仅限于本技术条件的条款，以实现软件在使用过程中能有效运行。</w:t>
      </w:r>
    </w:p>
    <w:p w14:paraId="10CD404E">
      <w:pPr>
        <w:numPr>
          <w:ilvl w:val="0"/>
          <w:numId w:val="31"/>
        </w:numPr>
        <w:outlineLvl w:val="1"/>
        <w:rPr>
          <w:rFonts w:ascii="黑体" w:hAnsi="黑体" w:eastAsia="黑体" w:cs="黑体"/>
          <w:sz w:val="32"/>
          <w:szCs w:val="32"/>
        </w:rPr>
      </w:pPr>
      <w:bookmarkStart w:id="61" w:name="_Toc7680"/>
      <w:r>
        <w:rPr>
          <w:rFonts w:hint="eastAsia" w:ascii="黑体" w:hAnsi="黑体" w:eastAsia="黑体" w:cs="黑体"/>
          <w:sz w:val="32"/>
          <w:szCs w:val="32"/>
        </w:rPr>
        <w:t>风险及变更管理</w:t>
      </w:r>
      <w:bookmarkEnd w:id="61"/>
    </w:p>
    <w:p w14:paraId="1A14BEC9">
      <w:pPr>
        <w:pStyle w:val="51"/>
        <w:adjustRightInd w:val="0"/>
        <w:snapToGrid w:val="0"/>
        <w:spacing w:line="360" w:lineRule="auto"/>
        <w:ind w:firstLine="640"/>
        <w:jc w:val="left"/>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投标人应根据自身实施方法论建立完善的风险识别及管理机制以控制项目风险，确保项目成功。</w:t>
      </w:r>
    </w:p>
    <w:p w14:paraId="528877FA">
      <w:pPr>
        <w:pStyle w:val="41"/>
        <w:numPr>
          <w:ilvl w:val="0"/>
          <w:numId w:val="37"/>
        </w:numPr>
        <w:spacing w:line="360" w:lineRule="auto"/>
        <w:ind w:left="0" w:firstLine="640"/>
        <w:rPr>
          <w:rFonts w:cs="仿宋_GB2312"/>
          <w:lang w:bidi="ar"/>
        </w:rPr>
      </w:pPr>
      <w:bookmarkStart w:id="62" w:name="_Toc382318033"/>
      <w:bookmarkStart w:id="63" w:name="_Toc288658626"/>
      <w:bookmarkStart w:id="64" w:name="_Toc288123746"/>
      <w:r>
        <w:rPr>
          <w:rFonts w:hint="eastAsia" w:cs="仿宋_GB2312"/>
          <w:lang w:bidi="ar"/>
        </w:rPr>
        <w:t>风险管理流程</w:t>
      </w:r>
      <w:bookmarkEnd w:id="62"/>
      <w:bookmarkEnd w:id="63"/>
      <w:bookmarkEnd w:id="64"/>
    </w:p>
    <w:p w14:paraId="4CAE1A34">
      <w:pPr>
        <w:numPr>
          <w:ilvl w:val="2"/>
          <w:numId w:val="38"/>
        </w:numPr>
        <w:spacing w:line="560" w:lineRule="exact"/>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风险管理由实施方项目经理负责，并全过程跟踪管理；</w:t>
      </w:r>
    </w:p>
    <w:p w14:paraId="03C39874">
      <w:pPr>
        <w:numPr>
          <w:ilvl w:val="2"/>
          <w:numId w:val="38"/>
        </w:numPr>
        <w:spacing w:line="560" w:lineRule="exact"/>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风险管理应在项目过程中全过程展开，在项目启动、需求分析及方案设计、系统开发、系统测试、用户培训、系统上线、系统验收、系统运维各阶段均需进行风险评估；</w:t>
      </w:r>
    </w:p>
    <w:p w14:paraId="2A55A402">
      <w:pPr>
        <w:numPr>
          <w:ilvl w:val="2"/>
          <w:numId w:val="38"/>
        </w:numPr>
        <w:spacing w:line="560" w:lineRule="exact"/>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应采用有效的问题管理体系进行问题的提出、确认、解决、关闭等全过程跟踪管理；</w:t>
      </w:r>
    </w:p>
    <w:p w14:paraId="0EF0B868">
      <w:pPr>
        <w:numPr>
          <w:ilvl w:val="2"/>
          <w:numId w:val="38"/>
        </w:numPr>
        <w:spacing w:line="560" w:lineRule="exact"/>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问题处理完成后，应重新评估，变更风险级别。</w:t>
      </w:r>
    </w:p>
    <w:p w14:paraId="5EE78C5E">
      <w:pPr>
        <w:pStyle w:val="41"/>
        <w:numPr>
          <w:ilvl w:val="0"/>
          <w:numId w:val="37"/>
        </w:numPr>
        <w:spacing w:line="360" w:lineRule="auto"/>
        <w:ind w:left="0" w:firstLine="640"/>
        <w:rPr>
          <w:rFonts w:cs="仿宋_GB2312"/>
          <w:lang w:bidi="ar"/>
        </w:rPr>
      </w:pPr>
      <w:r>
        <w:rPr>
          <w:rFonts w:hint="eastAsia" w:cs="仿宋_GB2312"/>
          <w:lang w:bidi="ar"/>
        </w:rPr>
        <w:t>变更管理</w:t>
      </w:r>
    </w:p>
    <w:p w14:paraId="13829FDD">
      <w:pPr>
        <w:numPr>
          <w:ilvl w:val="2"/>
          <w:numId w:val="39"/>
        </w:numPr>
        <w:spacing w:after="156" w:afterLines="50" w:line="560" w:lineRule="exact"/>
        <w:ind w:left="1259"/>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变更管理目标</w:t>
      </w:r>
    </w:p>
    <w:p w14:paraId="7C27BA82">
      <w:pPr>
        <w:pStyle w:val="51"/>
        <w:adjustRightInd w:val="0"/>
        <w:snapToGrid w:val="0"/>
        <w:spacing w:line="360" w:lineRule="auto"/>
        <w:ind w:firstLine="640"/>
        <w:jc w:val="left"/>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确保变更可控：对项目范围、需求、技术方案、资源或计划的调整进行系统化管理，避免无序变更导致项目失控。</w:t>
      </w:r>
    </w:p>
    <w:p w14:paraId="3FF839B7">
      <w:pPr>
        <w:pStyle w:val="51"/>
        <w:adjustRightInd w:val="0"/>
        <w:snapToGrid w:val="0"/>
        <w:spacing w:line="360" w:lineRule="auto"/>
        <w:ind w:firstLine="640"/>
        <w:jc w:val="left"/>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降低风险：评估变更对项目进度、成本、质量的影响，制定应对措施。</w:t>
      </w:r>
    </w:p>
    <w:p w14:paraId="5856420D">
      <w:pPr>
        <w:pStyle w:val="51"/>
        <w:adjustRightInd w:val="0"/>
        <w:snapToGrid w:val="0"/>
        <w:spacing w:line="360" w:lineRule="auto"/>
        <w:ind w:firstLine="640"/>
        <w:jc w:val="left"/>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透明沟通：明确变更流程中各方的角色与责任，保障信息同步。</w:t>
      </w:r>
    </w:p>
    <w:p w14:paraId="3D64110D">
      <w:pPr>
        <w:numPr>
          <w:ilvl w:val="2"/>
          <w:numId w:val="39"/>
        </w:numPr>
        <w:spacing w:after="156" w:afterLines="50" w:line="560" w:lineRule="exact"/>
        <w:ind w:left="1259"/>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变更管理原则</w:t>
      </w:r>
    </w:p>
    <w:p w14:paraId="344F4138">
      <w:pPr>
        <w:pStyle w:val="51"/>
        <w:adjustRightInd w:val="0"/>
        <w:snapToGrid w:val="0"/>
        <w:spacing w:line="360" w:lineRule="auto"/>
        <w:ind w:firstLine="640"/>
        <w:jc w:val="left"/>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最小影响原则：优先通过优化现有方案解决问题，减少变更需求。</w:t>
      </w:r>
    </w:p>
    <w:p w14:paraId="3B6DA6DD">
      <w:pPr>
        <w:pStyle w:val="51"/>
        <w:adjustRightInd w:val="0"/>
        <w:snapToGrid w:val="0"/>
        <w:spacing w:line="360" w:lineRule="auto"/>
        <w:ind w:firstLine="640"/>
        <w:jc w:val="left"/>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全员参与：所有相关方（招标人、实施团队等）需参与变更评估。</w:t>
      </w:r>
    </w:p>
    <w:p w14:paraId="30F310C5">
      <w:pPr>
        <w:pStyle w:val="51"/>
        <w:adjustRightInd w:val="0"/>
        <w:snapToGrid w:val="0"/>
        <w:spacing w:line="360" w:lineRule="auto"/>
        <w:ind w:firstLine="640"/>
        <w:jc w:val="left"/>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书面化流程：所有变更必须以书面形式提交、审批（通过后执行）和存档。</w:t>
      </w:r>
    </w:p>
    <w:p w14:paraId="7B29FC9A">
      <w:pPr>
        <w:pStyle w:val="51"/>
        <w:adjustRightInd w:val="0"/>
        <w:snapToGrid w:val="0"/>
        <w:spacing w:line="360" w:lineRule="auto"/>
        <w:ind w:firstLine="640"/>
        <w:jc w:val="left"/>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及时响应：在约定时间内完成变更评估与反馈。</w:t>
      </w:r>
    </w:p>
    <w:p w14:paraId="2FD4EBD8">
      <w:pPr>
        <w:numPr>
          <w:ilvl w:val="0"/>
          <w:numId w:val="2"/>
        </w:numPr>
        <w:spacing w:before="260" w:after="260" w:line="560" w:lineRule="exact"/>
        <w:jc w:val="center"/>
        <w:outlineLvl w:val="0"/>
        <w:rPr>
          <w:rFonts w:ascii="黑体" w:hAnsi="黑体" w:eastAsia="黑体" w:cs="黑体"/>
          <w:kern w:val="0"/>
          <w:sz w:val="32"/>
          <w:szCs w:val="32"/>
        </w:rPr>
      </w:pPr>
      <w:bookmarkStart w:id="65" w:name="_Toc20321"/>
      <w:r>
        <w:rPr>
          <w:rFonts w:hint="eastAsia" w:ascii="黑体" w:hAnsi="黑体" w:eastAsia="黑体" w:cs="黑体"/>
          <w:kern w:val="0"/>
          <w:sz w:val="32"/>
          <w:szCs w:val="32"/>
        </w:rPr>
        <w:t>培训要求</w:t>
      </w:r>
      <w:bookmarkEnd w:id="65"/>
    </w:p>
    <w:p w14:paraId="5D1BE4B6">
      <w:pPr>
        <w:ind w:firstLine="480" w:firstLineChars="200"/>
        <w:rPr>
          <w:rFonts w:ascii="仿宋" w:hAnsi="仿宋" w:eastAsia="仿宋" w:cs="仿宋_GB2312"/>
          <w:bCs/>
          <w:kern w:val="0"/>
          <w:sz w:val="32"/>
          <w:szCs w:val="32"/>
          <w:lang w:bidi="ar"/>
        </w:rPr>
      </w:pPr>
      <w:r>
        <w:rPr>
          <w:rFonts w:hint="eastAsia" w:ascii="仿宋_GB2312" w:hAnsi="Calibri" w:eastAsia="仿宋_GB2312" w:cs="仿宋_GB2312"/>
          <w:sz w:val="24"/>
          <w:szCs w:val="24"/>
          <w:lang w:bidi="ar"/>
        </w:rPr>
        <w:t>★</w:t>
      </w:r>
      <w:r>
        <w:rPr>
          <w:rFonts w:hint="eastAsia" w:ascii="仿宋" w:hAnsi="仿宋" w:eastAsia="仿宋" w:cs="仿宋_GB2312"/>
          <w:bCs/>
          <w:kern w:val="0"/>
          <w:sz w:val="32"/>
          <w:szCs w:val="32"/>
          <w:lang w:bidi="ar"/>
        </w:rPr>
        <w:t>投标人需要制定详细的培训方案，并制作全套的培训资料，该资料要求包含但不仅限于:最终客户培训、业务培训、系统应用培训、系统管理员培训、系统架构原理培训、数据库管理培训、业务管理员培训、软件安装配置培训等，并提供全套培训文件（纸质资料和电子资料）。</w:t>
      </w:r>
    </w:p>
    <w:p w14:paraId="15E7C0AF">
      <w:pPr>
        <w:pStyle w:val="41"/>
        <w:numPr>
          <w:ilvl w:val="0"/>
          <w:numId w:val="40"/>
        </w:numPr>
        <w:ind w:left="0" w:firstLine="640"/>
        <w:rPr>
          <w:rFonts w:cs="仿宋_GB2312"/>
          <w:lang w:bidi="ar"/>
        </w:rPr>
      </w:pPr>
      <w:r>
        <w:rPr>
          <w:rFonts w:hint="eastAsia" w:cs="仿宋_GB2312"/>
          <w:lang w:bidi="ar"/>
        </w:rPr>
        <w:t>现场培训：针对不同层次人员分别进行培训;</w:t>
      </w:r>
    </w:p>
    <w:p w14:paraId="53A402A9">
      <w:pPr>
        <w:pStyle w:val="41"/>
        <w:numPr>
          <w:ilvl w:val="0"/>
          <w:numId w:val="40"/>
        </w:numPr>
        <w:ind w:left="0" w:firstLine="640"/>
        <w:rPr>
          <w:rFonts w:cs="仿宋_GB2312"/>
          <w:lang w:bidi="ar"/>
        </w:rPr>
      </w:pPr>
      <w:r>
        <w:rPr>
          <w:rFonts w:hint="eastAsia" w:cs="仿宋_GB2312"/>
          <w:lang w:bidi="ar"/>
        </w:rPr>
        <w:t>用户培训：受培训人员在培训后能熟练进行业务操作，并能达到可以继续为其他人作培训的能力;</w:t>
      </w:r>
    </w:p>
    <w:p w14:paraId="008034ED">
      <w:pPr>
        <w:pStyle w:val="41"/>
        <w:numPr>
          <w:ilvl w:val="0"/>
          <w:numId w:val="40"/>
        </w:numPr>
        <w:ind w:left="0" w:firstLine="640"/>
        <w:rPr>
          <w:rFonts w:cs="仿宋_GB2312"/>
          <w:lang w:bidi="ar"/>
        </w:rPr>
      </w:pPr>
      <w:r>
        <w:rPr>
          <w:rFonts w:hint="eastAsia" w:cs="仿宋_GB2312"/>
          <w:lang w:bidi="ar"/>
        </w:rPr>
        <w:t>技术培训：最终招标人的技术人员应能独立完成系统运行、二次开发、报表开发、接口开发、运维等相关的技术工作;</w:t>
      </w:r>
    </w:p>
    <w:p w14:paraId="35BC0072">
      <w:pPr>
        <w:pStyle w:val="41"/>
        <w:numPr>
          <w:ilvl w:val="0"/>
          <w:numId w:val="40"/>
        </w:numPr>
        <w:ind w:left="0" w:firstLine="640"/>
        <w:rPr>
          <w:rFonts w:cs="仿宋_GB2312"/>
          <w:lang w:bidi="ar"/>
        </w:rPr>
      </w:pPr>
      <w:r>
        <w:rPr>
          <w:rFonts w:hint="eastAsia" w:cs="仿宋_GB2312"/>
          <w:lang w:bidi="ar"/>
        </w:rPr>
        <w:t>招标人日后对该软件有二次培训需求，投标人将为招标人无条件提供二次培训，培训后应由招标人对培训效果进行签字确认;</w:t>
      </w:r>
    </w:p>
    <w:p w14:paraId="1A8215A9">
      <w:pPr>
        <w:pStyle w:val="41"/>
        <w:numPr>
          <w:ilvl w:val="0"/>
          <w:numId w:val="40"/>
        </w:numPr>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本项目培训时长不少于</w:t>
      </w:r>
      <w:r>
        <w:rPr>
          <w:rFonts w:cs="仿宋_GB2312"/>
          <w:lang w:bidi="ar"/>
        </w:rPr>
        <w:t>6</w:t>
      </w:r>
      <w:r>
        <w:rPr>
          <w:rFonts w:hint="eastAsia" w:cs="仿宋_GB2312"/>
          <w:lang w:bidi="ar"/>
        </w:rPr>
        <w:t>0小时。</w:t>
      </w:r>
    </w:p>
    <w:p w14:paraId="526DD82D">
      <w:pPr>
        <w:numPr>
          <w:ilvl w:val="0"/>
          <w:numId w:val="2"/>
        </w:numPr>
        <w:spacing w:before="260" w:after="260" w:line="560" w:lineRule="exact"/>
        <w:jc w:val="center"/>
        <w:outlineLvl w:val="0"/>
        <w:rPr>
          <w:rFonts w:ascii="黑体" w:hAnsi="黑体" w:eastAsia="黑体" w:cs="黑体"/>
          <w:kern w:val="0"/>
          <w:sz w:val="32"/>
          <w:szCs w:val="32"/>
        </w:rPr>
      </w:pPr>
      <w:bookmarkStart w:id="66" w:name="_Toc14096"/>
      <w:r>
        <w:rPr>
          <w:rFonts w:hint="eastAsia" w:ascii="黑体" w:hAnsi="黑体" w:eastAsia="黑体" w:cs="黑体"/>
          <w:kern w:val="0"/>
          <w:sz w:val="32"/>
          <w:szCs w:val="32"/>
        </w:rPr>
        <w:t>安装与调试</w:t>
      </w:r>
      <w:bookmarkEnd w:id="66"/>
    </w:p>
    <w:p w14:paraId="18F842F6">
      <w:pPr>
        <w:pStyle w:val="41"/>
        <w:numPr>
          <w:ilvl w:val="0"/>
          <w:numId w:val="41"/>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投标人提供软件的现场安装和调试服务，并承担相应的全部费用;</w:t>
      </w:r>
    </w:p>
    <w:p w14:paraId="32CEC6A7">
      <w:pPr>
        <w:pStyle w:val="41"/>
        <w:numPr>
          <w:ilvl w:val="0"/>
          <w:numId w:val="41"/>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投标人应在货物到达项目现场一周前，向招标人提供详细供货清单。当货物到达招标人指定的安装现场后，招标人与投标人应依据供货清单共同对货物进行到货验收，并对品质进行逐项检查。如招标人发现所提供的品质和技术规范不符合要求，招标人有权向投标人提出索赔;</w:t>
      </w:r>
    </w:p>
    <w:p w14:paraId="47B58F4E">
      <w:pPr>
        <w:pStyle w:val="41"/>
        <w:numPr>
          <w:ilvl w:val="0"/>
          <w:numId w:val="41"/>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对安装有特殊要求时，投标人应在货物安装之前 10 天以书面形式向招标人提出安装要求，并对招标人提供技术咨询;</w:t>
      </w:r>
    </w:p>
    <w:p w14:paraId="471B7ADD">
      <w:pPr>
        <w:pStyle w:val="41"/>
        <w:numPr>
          <w:ilvl w:val="0"/>
          <w:numId w:val="41"/>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双方指定代表按合同和技术协议规定的内容进行验收并签署《软件/硬件安装调试报告》。</w:t>
      </w:r>
    </w:p>
    <w:p w14:paraId="529E11E9">
      <w:pPr>
        <w:numPr>
          <w:ilvl w:val="0"/>
          <w:numId w:val="2"/>
        </w:numPr>
        <w:spacing w:before="260" w:after="260" w:line="560" w:lineRule="exact"/>
        <w:jc w:val="center"/>
        <w:outlineLvl w:val="0"/>
        <w:rPr>
          <w:rFonts w:ascii="黑体" w:hAnsi="黑体" w:eastAsia="黑体" w:cs="黑体"/>
          <w:kern w:val="0"/>
          <w:sz w:val="32"/>
          <w:szCs w:val="32"/>
        </w:rPr>
      </w:pPr>
      <w:bookmarkStart w:id="67" w:name="_Toc11641"/>
      <w:r>
        <w:rPr>
          <w:rFonts w:hint="eastAsia" w:ascii="黑体" w:hAnsi="黑体" w:eastAsia="黑体" w:cs="黑体"/>
          <w:kern w:val="0"/>
          <w:sz w:val="32"/>
          <w:szCs w:val="32"/>
        </w:rPr>
        <w:t>项目验收</w:t>
      </w:r>
      <w:bookmarkEnd w:id="67"/>
    </w:p>
    <w:p w14:paraId="4A442EFD">
      <w:pPr>
        <w:pStyle w:val="51"/>
        <w:adjustRightInd w:val="0"/>
        <w:snapToGrid w:val="0"/>
        <w:spacing w:line="360" w:lineRule="auto"/>
        <w:ind w:firstLine="480"/>
        <w:jc w:val="left"/>
        <w:rPr>
          <w:rFonts w:ascii="仿宋" w:hAnsi="仿宋" w:eastAsia="仿宋" w:cs="仿宋_GB2312"/>
          <w:bCs/>
          <w:kern w:val="0"/>
          <w:sz w:val="32"/>
          <w:szCs w:val="32"/>
          <w:lang w:bidi="ar"/>
        </w:rPr>
      </w:pPr>
      <w:r>
        <w:rPr>
          <w:rFonts w:hint="eastAsia" w:ascii="仿宋_GB2312" w:eastAsia="仿宋_GB2312" w:cs="仿宋_GB2312"/>
          <w:sz w:val="24"/>
          <w:szCs w:val="24"/>
          <w:lang w:bidi="ar"/>
        </w:rPr>
        <w:t>★</w:t>
      </w:r>
      <w:r>
        <w:rPr>
          <w:rFonts w:hint="eastAsia" w:ascii="仿宋" w:hAnsi="仿宋" w:eastAsia="仿宋" w:cs="仿宋_GB2312"/>
          <w:bCs/>
          <w:kern w:val="0"/>
          <w:sz w:val="32"/>
          <w:szCs w:val="32"/>
          <w:lang w:bidi="ar"/>
        </w:rPr>
        <w:t>项目验收由投标人提出申请，甲乙双方共同确认，达到以下要求，并甲乙双方共同签署《项目验收报告》后，视为项目整体验收合格。</w:t>
      </w:r>
    </w:p>
    <w:p w14:paraId="3D57692F">
      <w:pPr>
        <w:pStyle w:val="41"/>
        <w:numPr>
          <w:ilvl w:val="0"/>
          <w:numId w:val="42"/>
        </w:numPr>
        <w:spacing w:line="360" w:lineRule="auto"/>
        <w:ind w:left="0" w:firstLine="640"/>
        <w:rPr>
          <w:rFonts w:cs="仿宋_GB2312"/>
          <w:lang w:bidi="ar"/>
        </w:rPr>
      </w:pPr>
      <w:r>
        <w:rPr>
          <w:rFonts w:hint="eastAsia" w:cs="仿宋_GB2312"/>
          <w:lang w:bidi="ar"/>
        </w:rPr>
        <w:t>所有产品、材料均到货并验收完毕；</w:t>
      </w:r>
    </w:p>
    <w:p w14:paraId="73BEB904">
      <w:pPr>
        <w:pStyle w:val="41"/>
        <w:numPr>
          <w:ilvl w:val="0"/>
          <w:numId w:val="42"/>
        </w:numPr>
        <w:spacing w:line="360" w:lineRule="auto"/>
        <w:ind w:left="0" w:firstLine="640"/>
        <w:rPr>
          <w:rFonts w:cs="仿宋_GB2312"/>
          <w:lang w:bidi="ar"/>
        </w:rPr>
      </w:pPr>
      <w:r>
        <w:rPr>
          <w:rFonts w:hint="eastAsia" w:cs="仿宋_GB2312"/>
          <w:lang w:bidi="ar"/>
        </w:rPr>
        <w:t>所有产品均正确安装、配置、实现相应功能、达到预期效果；</w:t>
      </w:r>
    </w:p>
    <w:p w14:paraId="6A7E4A6C">
      <w:pPr>
        <w:pStyle w:val="41"/>
        <w:numPr>
          <w:ilvl w:val="0"/>
          <w:numId w:val="42"/>
        </w:numPr>
        <w:spacing w:line="360" w:lineRule="auto"/>
        <w:ind w:left="0" w:firstLine="640"/>
        <w:rPr>
          <w:rFonts w:cs="仿宋_GB2312"/>
          <w:lang w:bidi="ar"/>
        </w:rPr>
      </w:pPr>
      <w:r>
        <w:rPr>
          <w:rFonts w:hint="eastAsia" w:cs="仿宋_GB2312"/>
          <w:lang w:bidi="ar"/>
        </w:rPr>
        <w:t>产品正式许可授权安装配置完成；</w:t>
      </w:r>
    </w:p>
    <w:p w14:paraId="54B4BE7A">
      <w:pPr>
        <w:pStyle w:val="41"/>
        <w:numPr>
          <w:ilvl w:val="0"/>
          <w:numId w:val="42"/>
        </w:numPr>
        <w:spacing w:line="360" w:lineRule="auto"/>
        <w:ind w:left="0" w:firstLine="640"/>
        <w:rPr>
          <w:rFonts w:cs="仿宋_GB2312"/>
          <w:lang w:bidi="ar"/>
        </w:rPr>
      </w:pPr>
      <w:r>
        <w:rPr>
          <w:rFonts w:hint="eastAsia" w:cs="仿宋_GB2312"/>
          <w:lang w:bidi="ar"/>
        </w:rPr>
        <w:t>所有产品与工厂其余产品兼容，无冲突，软件产品运行稳定，并协同使用；</w:t>
      </w:r>
    </w:p>
    <w:p w14:paraId="3DD7EF93">
      <w:pPr>
        <w:pStyle w:val="41"/>
        <w:numPr>
          <w:ilvl w:val="0"/>
          <w:numId w:val="42"/>
        </w:numPr>
        <w:spacing w:line="360" w:lineRule="auto"/>
        <w:ind w:left="0" w:firstLine="640"/>
        <w:rPr>
          <w:rFonts w:cs="仿宋_GB2312"/>
          <w:lang w:bidi="ar"/>
        </w:rPr>
      </w:pPr>
      <w:r>
        <w:rPr>
          <w:rFonts w:hint="eastAsia" w:cs="仿宋_GB2312"/>
          <w:lang w:bidi="ar"/>
        </w:rPr>
        <w:t>所有技术文档、说明书、安装文档、配置文件等均已交付；</w:t>
      </w:r>
    </w:p>
    <w:p w14:paraId="32A11B04">
      <w:pPr>
        <w:pStyle w:val="41"/>
        <w:numPr>
          <w:ilvl w:val="0"/>
          <w:numId w:val="42"/>
        </w:numPr>
        <w:spacing w:line="360" w:lineRule="auto"/>
        <w:ind w:left="0" w:firstLine="640"/>
        <w:rPr>
          <w:rFonts w:cs="仿宋_GB2312"/>
          <w:lang w:bidi="ar"/>
        </w:rPr>
      </w:pPr>
      <w:r>
        <w:rPr>
          <w:rFonts w:hint="eastAsia" w:cs="仿宋_GB2312"/>
          <w:lang w:bidi="ar"/>
        </w:rPr>
        <w:t>管理人员和相关用户熟练掌握所有产品运行机制、技术原理、相关知识及产品的安装、配置、调试、维护和使用；</w:t>
      </w:r>
    </w:p>
    <w:p w14:paraId="47861C7B">
      <w:pPr>
        <w:pStyle w:val="41"/>
        <w:numPr>
          <w:ilvl w:val="0"/>
          <w:numId w:val="42"/>
        </w:numPr>
        <w:spacing w:line="360" w:lineRule="auto"/>
        <w:ind w:left="0" w:firstLine="640"/>
        <w:rPr>
          <w:rFonts w:cs="仿宋_GB2312"/>
          <w:lang w:bidi="ar"/>
        </w:rPr>
      </w:pPr>
      <w:r>
        <w:rPr>
          <w:rFonts w:hint="eastAsia" w:cs="仿宋_GB2312"/>
          <w:lang w:bidi="ar"/>
        </w:rPr>
        <w:t>完全实现SOW及蓝图方案中的内容、需求及功能；</w:t>
      </w:r>
    </w:p>
    <w:p w14:paraId="4573D940">
      <w:pPr>
        <w:pStyle w:val="41"/>
        <w:numPr>
          <w:ilvl w:val="0"/>
          <w:numId w:val="42"/>
        </w:numPr>
        <w:spacing w:line="360" w:lineRule="auto"/>
        <w:ind w:left="0" w:firstLine="640"/>
        <w:rPr>
          <w:rFonts w:cs="仿宋_GB2312"/>
          <w:lang w:bidi="ar"/>
        </w:rPr>
      </w:pPr>
      <w:r>
        <w:rPr>
          <w:rFonts w:hint="eastAsia" w:cs="仿宋_GB2312"/>
          <w:lang w:bidi="ar"/>
        </w:rPr>
        <w:t>平台整体运行稳定，配置生效，功能实现，达到预期目标，并得到业务单位书面签字确认。</w:t>
      </w:r>
    </w:p>
    <w:p w14:paraId="13A32AF2">
      <w:pPr>
        <w:numPr>
          <w:ilvl w:val="0"/>
          <w:numId w:val="2"/>
        </w:numPr>
        <w:spacing w:before="260" w:after="260" w:line="560" w:lineRule="exact"/>
        <w:jc w:val="center"/>
        <w:outlineLvl w:val="0"/>
        <w:rPr>
          <w:rFonts w:ascii="黑体" w:hAnsi="黑体" w:eastAsia="黑体" w:cs="黑体"/>
          <w:kern w:val="0"/>
          <w:sz w:val="32"/>
          <w:szCs w:val="32"/>
        </w:rPr>
      </w:pPr>
      <w:bookmarkStart w:id="68" w:name="_Toc7950"/>
      <w:r>
        <w:rPr>
          <w:rFonts w:hint="eastAsia" w:ascii="黑体" w:hAnsi="黑体" w:eastAsia="黑体" w:cs="黑体"/>
          <w:kern w:val="0"/>
          <w:sz w:val="32"/>
          <w:szCs w:val="32"/>
        </w:rPr>
        <w:t>支持与服务</w:t>
      </w:r>
      <w:bookmarkEnd w:id="68"/>
    </w:p>
    <w:p w14:paraId="2D91A709">
      <w:pPr>
        <w:pStyle w:val="41"/>
        <w:numPr>
          <w:ilvl w:val="0"/>
          <w:numId w:val="43"/>
        </w:numPr>
        <w:spacing w:line="360" w:lineRule="auto"/>
        <w:ind w:left="410" w:firstLine="640" w:firstLineChars="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投标人提供的产品必须符合招标人的技术规范要求；</w:t>
      </w:r>
    </w:p>
    <w:p w14:paraId="4B3930F4">
      <w:pPr>
        <w:pStyle w:val="41"/>
        <w:numPr>
          <w:ilvl w:val="0"/>
          <w:numId w:val="43"/>
        </w:numPr>
        <w:spacing w:line="360" w:lineRule="auto"/>
        <w:ind w:left="410" w:firstLine="640" w:firstLineChars="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投标人保证所供产品没有设计上或其他方面的缺陷，或者没有因投标人的行为疏忽而产生的缺陷，这些缺陷是所提供产品在最终目的地现行条件下正常使用可能产生的；</w:t>
      </w:r>
    </w:p>
    <w:p w14:paraId="5C86A933">
      <w:pPr>
        <w:pStyle w:val="41"/>
        <w:numPr>
          <w:ilvl w:val="0"/>
          <w:numId w:val="43"/>
        </w:numPr>
        <w:spacing w:line="360" w:lineRule="auto"/>
        <w:ind w:left="410" w:firstLine="640" w:firstLineChars="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投标人承诺项目验收后，提供至少5年（时间从双方签署《项目验收报告》起计算）的免费运维和技术支持服务;</w:t>
      </w:r>
    </w:p>
    <w:p w14:paraId="4CE71BB6">
      <w:pPr>
        <w:pStyle w:val="41"/>
        <w:numPr>
          <w:ilvl w:val="0"/>
          <w:numId w:val="43"/>
        </w:numPr>
        <w:spacing w:line="360" w:lineRule="auto"/>
        <w:ind w:left="410" w:firstLine="640" w:firstLineChars="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免费服务期内提供的服务:</w:t>
      </w:r>
    </w:p>
    <w:p w14:paraId="5AD9FC1C">
      <w:pPr>
        <w:numPr>
          <w:ilvl w:val="2"/>
          <w:numId w:val="44"/>
        </w:numPr>
        <w:spacing w:after="156" w:afterLines="50" w:line="560" w:lineRule="exact"/>
        <w:ind w:left="1259"/>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投标人为招标人提供7x24小时技术响应，针对招标人提出的技术问题，0.5小时内通过电话、邮件、远程协助以及现场服务等方式进行解答；</w:t>
      </w:r>
    </w:p>
    <w:p w14:paraId="13BA8087">
      <w:pPr>
        <w:numPr>
          <w:ilvl w:val="2"/>
          <w:numId w:val="44"/>
        </w:numPr>
        <w:spacing w:after="156" w:afterLines="50" w:line="560" w:lineRule="exact"/>
        <w:ind w:left="1259"/>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对于一般性故障（不影响系统整体运行），投标人将在接到故障通知2小时内给予答复，指导招标人技术人员排除故障，使系统运行和使用恢复正常；</w:t>
      </w:r>
    </w:p>
    <w:p w14:paraId="1E9460C6">
      <w:pPr>
        <w:numPr>
          <w:ilvl w:val="2"/>
          <w:numId w:val="44"/>
        </w:numPr>
        <w:spacing w:after="156" w:afterLines="50" w:line="560" w:lineRule="exact"/>
        <w:ind w:left="1259"/>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对于严重故障（影响系统整体）或远程指导无法解决的故障，投标人将在接到故障通知后，指派技术人员在3小时内到达现场，为招标人解决问题，使系统运行和使用恢复正常，并提供详细故障分析和排除报告；</w:t>
      </w:r>
    </w:p>
    <w:p w14:paraId="112747CE">
      <w:pPr>
        <w:numPr>
          <w:ilvl w:val="2"/>
          <w:numId w:val="44"/>
        </w:numPr>
        <w:spacing w:after="156" w:afterLines="50" w:line="560" w:lineRule="exact"/>
        <w:ind w:left="1259"/>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若因非招标人自身原因造成系统不能正常运行时，投标人将负责系统的修改和维护，由此发生的一切费用由投标人承担；</w:t>
      </w:r>
    </w:p>
    <w:p w14:paraId="1D7501E2">
      <w:pPr>
        <w:numPr>
          <w:ilvl w:val="2"/>
          <w:numId w:val="44"/>
        </w:numPr>
        <w:spacing w:after="156" w:afterLines="50" w:line="560" w:lineRule="exact"/>
        <w:ind w:left="1259"/>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投标人如果对系统进行纠错版本的升级，应提前通知招标人；</w:t>
      </w:r>
    </w:p>
    <w:p w14:paraId="431B4D75">
      <w:pPr>
        <w:numPr>
          <w:ilvl w:val="2"/>
          <w:numId w:val="44"/>
        </w:numPr>
        <w:spacing w:after="156" w:afterLines="50" w:line="560" w:lineRule="exact"/>
        <w:ind w:left="1259"/>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投标人将根据招标人的需要免费提供产品升级维护服务和正常的补丁维护服务；</w:t>
      </w:r>
    </w:p>
    <w:p w14:paraId="3A458933">
      <w:pPr>
        <w:numPr>
          <w:ilvl w:val="2"/>
          <w:numId w:val="44"/>
        </w:numPr>
        <w:spacing w:after="156" w:afterLines="50" w:line="560" w:lineRule="exact"/>
        <w:ind w:left="1259"/>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投标人需在免费运维期内持续更新开发文档、技术文档、部署手册等；</w:t>
      </w:r>
    </w:p>
    <w:p w14:paraId="70801BA4">
      <w:pPr>
        <w:numPr>
          <w:ilvl w:val="2"/>
          <w:numId w:val="44"/>
        </w:numPr>
        <w:spacing w:after="156" w:afterLines="50" w:line="560" w:lineRule="exact"/>
        <w:ind w:left="1259"/>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在上述服务内容之外的，投标人可进行补充。</w:t>
      </w:r>
    </w:p>
    <w:p w14:paraId="67B9F362">
      <w:pPr>
        <w:pStyle w:val="41"/>
        <w:numPr>
          <w:ilvl w:val="0"/>
          <w:numId w:val="43"/>
        </w:numPr>
        <w:spacing w:line="360" w:lineRule="auto"/>
        <w:ind w:left="410" w:firstLine="640" w:firstLineChars="0"/>
        <w:rPr>
          <w:rFonts w:cs="仿宋_GB2312"/>
          <w:lang w:bidi="ar"/>
        </w:rPr>
      </w:pPr>
      <w:r>
        <w:rPr>
          <w:rFonts w:hint="eastAsia" w:cs="仿宋_GB2312"/>
          <w:lang w:bidi="ar"/>
        </w:rPr>
        <w:t>如果投标人接到故障信息后在合同规定时间内没有以合理的速度弥补缺陷，招标人可自行采取必要的补救措施，但其风险和费用将由投标人承担，招标人根据合同规定能够对投标人行使的其他权力不受影响；</w:t>
      </w:r>
    </w:p>
    <w:p w14:paraId="59DE973C">
      <w:pPr>
        <w:pStyle w:val="41"/>
        <w:numPr>
          <w:ilvl w:val="0"/>
          <w:numId w:val="43"/>
        </w:numPr>
        <w:spacing w:line="360" w:lineRule="auto"/>
        <w:ind w:left="410" w:firstLine="640" w:firstLineChars="0"/>
        <w:rPr>
          <w:rFonts w:cs="仿宋_GB2312"/>
          <w:lang w:bidi="ar"/>
        </w:rPr>
      </w:pPr>
      <w:r>
        <w:rPr>
          <w:rFonts w:hint="eastAsia" w:cs="仿宋_GB2312"/>
          <w:lang w:bidi="ar"/>
        </w:rPr>
        <w:t>在正式许可授权安装完成前，投标方将根据招标人需求无条件的提供临时许可授权；</w:t>
      </w:r>
    </w:p>
    <w:p w14:paraId="36FB22B5">
      <w:pPr>
        <w:pStyle w:val="41"/>
        <w:numPr>
          <w:ilvl w:val="0"/>
          <w:numId w:val="43"/>
        </w:numPr>
        <w:spacing w:line="360" w:lineRule="auto"/>
        <w:ind w:left="410" w:firstLine="640" w:firstLineChars="0"/>
        <w:rPr>
          <w:rFonts w:cs="仿宋_GB2312"/>
          <w:lang w:bidi="ar"/>
        </w:rPr>
      </w:pPr>
      <w:r>
        <w:rPr>
          <w:rFonts w:hint="eastAsia" w:cs="仿宋_GB2312"/>
          <w:lang w:bidi="ar"/>
        </w:rPr>
        <w:t>在质保期到期后，投标人仍能提供问题答疑、一般性技术支持等常规服务；</w:t>
      </w:r>
      <w:r>
        <w:rPr>
          <w:rFonts w:hint="eastAsia" w:cs="仿宋_GB2312"/>
          <w:lang w:val="en-US" w:eastAsia="zh-CN" w:bidi="ar"/>
        </w:rPr>
        <w:t>质保期满后</w:t>
      </w:r>
      <w:r>
        <w:rPr>
          <w:rFonts w:hint="eastAsia" w:cs="仿宋_GB2312"/>
          <w:lang w:bidi="ar"/>
        </w:rPr>
        <w:t>收费标准遵循公平合理原则，且不高于其面向同类用户的最低收费水平。</w:t>
      </w:r>
    </w:p>
    <w:p w14:paraId="4C11C92A">
      <w:pPr>
        <w:numPr>
          <w:ilvl w:val="0"/>
          <w:numId w:val="2"/>
        </w:numPr>
        <w:spacing w:before="260" w:after="260" w:line="560" w:lineRule="exact"/>
        <w:jc w:val="center"/>
        <w:outlineLvl w:val="0"/>
        <w:rPr>
          <w:rFonts w:ascii="黑体" w:hAnsi="黑体" w:eastAsia="黑体" w:cs="黑体"/>
          <w:kern w:val="0"/>
          <w:sz w:val="32"/>
          <w:szCs w:val="32"/>
        </w:rPr>
      </w:pPr>
      <w:bookmarkStart w:id="69" w:name="_Toc29777"/>
      <w:r>
        <w:rPr>
          <w:rFonts w:hint="eastAsia" w:ascii="黑体" w:hAnsi="黑体" w:eastAsia="黑体" w:cs="黑体"/>
          <w:kern w:val="0"/>
          <w:sz w:val="32"/>
          <w:szCs w:val="32"/>
        </w:rPr>
        <w:t>保密要求</w:t>
      </w:r>
      <w:bookmarkEnd w:id="69"/>
    </w:p>
    <w:bookmarkEnd w:id="14"/>
    <w:p w14:paraId="2402CED9">
      <w:pPr>
        <w:pStyle w:val="41"/>
        <w:numPr>
          <w:ilvl w:val="0"/>
          <w:numId w:val="45"/>
        </w:numPr>
        <w:spacing w:line="360" w:lineRule="auto"/>
        <w:ind w:left="0" w:firstLine="64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双方应遵守《中华人民共和国保守国家秘密法》和《民法典》的有关规定，对本项目合同和技术协议的条款及金额、价格等保守秘密，并对招标人的产品需求分析、定制结果和其它技术文档等有关内容保守秘密，保密责任不限于合同履行期限内；</w:t>
      </w:r>
    </w:p>
    <w:p w14:paraId="11195F2B">
      <w:pPr>
        <w:pStyle w:val="41"/>
        <w:numPr>
          <w:ilvl w:val="0"/>
          <w:numId w:val="45"/>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本项目中的“保密信息”包括但不限于：项目背景、项目密级、需求分析、项目方案、技术参数、项目预算以及项目实施过程中可能接触的招标人的网络架构、技术路线、系统数据、业务流程等各类国家秘密、工作秘密及商业秘密，包括贮存及表达涉密信息的各种载体,包括但不限于文字记录、音像制品、图片、或者具有相同性质的其它载体；</w:t>
      </w:r>
    </w:p>
    <w:p w14:paraId="7F53A101">
      <w:pPr>
        <w:pStyle w:val="41"/>
        <w:numPr>
          <w:ilvl w:val="0"/>
          <w:numId w:val="45"/>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双方同意任何一方都不得将另一方的保密信息披露给第三方，并且双方同意对另一方的保密信息予以严格保密；</w:t>
      </w:r>
    </w:p>
    <w:p w14:paraId="55375642">
      <w:pPr>
        <w:pStyle w:val="41"/>
        <w:numPr>
          <w:ilvl w:val="0"/>
          <w:numId w:val="45"/>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双方合作关系终止时或者任何一方以书面形式要求另一方归还其专有或者控制的保密信息，任何一方都应将所有包含保密信息的“资料”归还给另一方。任何一方不得保留、复制或者摘录属于另一方的保密信息；</w:t>
      </w:r>
    </w:p>
    <w:p w14:paraId="3EECD1E7">
      <w:pPr>
        <w:pStyle w:val="41"/>
        <w:numPr>
          <w:ilvl w:val="0"/>
          <w:numId w:val="45"/>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双方合作关系终止后，任何一方都应继续采取必要的措施以防止将另一方的保密信息披露给第三方；</w:t>
      </w:r>
    </w:p>
    <w:p w14:paraId="1DFDE737">
      <w:pPr>
        <w:pStyle w:val="41"/>
        <w:numPr>
          <w:ilvl w:val="0"/>
          <w:numId w:val="45"/>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双方同意以诚实信用为原则来履行本协议的全部约定；</w:t>
      </w:r>
    </w:p>
    <w:p w14:paraId="7AB0BDD4">
      <w:pPr>
        <w:pStyle w:val="41"/>
        <w:numPr>
          <w:ilvl w:val="0"/>
          <w:numId w:val="45"/>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双方同意对本协议内容、任一阶段的项目工作成果予以保密，对因履行合同而知晓的对方资料予以保密，特别是投标人人员对接触到的招标人的商业秘密、国家秘密。</w:t>
      </w:r>
    </w:p>
    <w:p w14:paraId="6FEEBEB2">
      <w:pPr>
        <w:pStyle w:val="41"/>
        <w:numPr>
          <w:ilvl w:val="0"/>
          <w:numId w:val="45"/>
        </w:numPr>
        <w:spacing w:line="360" w:lineRule="auto"/>
        <w:ind w:left="0" w:firstLine="480"/>
        <w:rPr>
          <w:rFonts w:cs="仿宋_GB2312"/>
          <w:lang w:bidi="ar"/>
        </w:rPr>
      </w:pPr>
      <w:r>
        <w:rPr>
          <w:rFonts w:hint="eastAsia" w:ascii="仿宋_GB2312" w:hAnsi="Calibri" w:eastAsia="仿宋_GB2312" w:cs="仿宋_GB2312"/>
          <w:kern w:val="2"/>
          <w:sz w:val="24"/>
          <w:szCs w:val="24"/>
          <w:lang w:bidi="ar"/>
        </w:rPr>
        <w:t>★</w:t>
      </w:r>
      <w:r>
        <w:rPr>
          <w:rFonts w:hint="eastAsia" w:cs="仿宋_GB2312"/>
          <w:lang w:bidi="ar"/>
        </w:rPr>
        <w:t>因违反本协议所涉及国家秘密及公司商业秘密，给国家和对方造成损失的，按照《中华人民共和国保守国家秘密法》和《民法典》追究经济和刑事责任。</w:t>
      </w:r>
    </w:p>
    <w:p w14:paraId="7637863A">
      <w:pPr>
        <w:numPr>
          <w:ilvl w:val="0"/>
          <w:numId w:val="2"/>
        </w:numPr>
        <w:spacing w:before="260" w:after="260" w:line="560" w:lineRule="exact"/>
        <w:jc w:val="center"/>
        <w:outlineLvl w:val="0"/>
        <w:rPr>
          <w:rFonts w:ascii="黑体" w:hAnsi="黑体" w:eastAsia="黑体" w:cs="黑体"/>
          <w:kern w:val="0"/>
          <w:sz w:val="32"/>
          <w:szCs w:val="32"/>
        </w:rPr>
      </w:pPr>
      <w:bookmarkStart w:id="70" w:name="_Toc15666"/>
      <w:r>
        <w:rPr>
          <w:rFonts w:hint="eastAsia" w:ascii="黑体" w:hAnsi="黑体" w:eastAsia="黑体" w:cs="黑体"/>
          <w:kern w:val="0"/>
          <w:sz w:val="32"/>
          <w:szCs w:val="32"/>
        </w:rPr>
        <w:t>其他</w:t>
      </w:r>
      <w:bookmarkEnd w:id="70"/>
    </w:p>
    <w:p w14:paraId="3E01C9A9">
      <w:pPr>
        <w:numPr>
          <w:ilvl w:val="0"/>
          <w:numId w:val="46"/>
        </w:numPr>
        <w:outlineLvl w:val="1"/>
        <w:rPr>
          <w:rFonts w:ascii="黑体" w:hAnsi="黑体" w:eastAsia="黑体" w:cs="黑体"/>
          <w:sz w:val="32"/>
          <w:szCs w:val="32"/>
        </w:rPr>
      </w:pPr>
      <w:bookmarkStart w:id="71" w:name="_Toc29826"/>
      <w:r>
        <w:rPr>
          <w:rFonts w:hint="eastAsia" w:ascii="仿宋_GB2312" w:hAnsi="Calibri" w:eastAsia="仿宋_GB2312" w:cs="仿宋_GB2312"/>
          <w:sz w:val="24"/>
          <w:szCs w:val="24"/>
          <w:lang w:bidi="ar"/>
        </w:rPr>
        <w:t>★</w:t>
      </w:r>
      <w:bookmarkStart w:id="73" w:name="_GoBack"/>
      <w:bookmarkEnd w:id="73"/>
      <w:r>
        <w:rPr>
          <w:rFonts w:hint="eastAsia" w:ascii="黑体" w:hAnsi="黑体" w:eastAsia="黑体" w:cs="黑体"/>
          <w:sz w:val="32"/>
          <w:szCs w:val="32"/>
        </w:rPr>
        <w:t>产品使用许可</w:t>
      </w:r>
      <w:bookmarkEnd w:id="71"/>
    </w:p>
    <w:p w14:paraId="74E39050">
      <w:pPr>
        <w:spacing w:line="560" w:lineRule="exact"/>
        <w:ind w:firstLine="640" w:firstLineChars="200"/>
        <w:rPr>
          <w:rFonts w:ascii="仿宋_GB2312" w:eastAsia="仿宋_GB2312" w:cs="仿宋_GB2312"/>
          <w:sz w:val="32"/>
          <w:szCs w:val="32"/>
          <w:lang w:bidi="ar"/>
        </w:rPr>
      </w:pPr>
      <w:r>
        <w:rPr>
          <w:rFonts w:hint="eastAsia" w:ascii="仿宋" w:hAnsi="仿宋" w:eastAsia="仿宋" w:cs="仿宋_GB2312"/>
          <w:bCs/>
          <w:kern w:val="0"/>
          <w:sz w:val="32"/>
          <w:szCs w:val="32"/>
          <w:lang w:bidi="ar"/>
        </w:rPr>
        <w:t>投标人承诺（投标人向招标人提供的所有产品均为合法版本）招标人购买的产品为合法版本，如果出现招标人使用本协议所购产品而引起的一切知识产权纠纷由投标人承担全部责任。</w:t>
      </w:r>
    </w:p>
    <w:p w14:paraId="0B688D40">
      <w:pPr>
        <w:numPr>
          <w:ilvl w:val="0"/>
          <w:numId w:val="46"/>
        </w:numPr>
        <w:outlineLvl w:val="1"/>
        <w:rPr>
          <w:rFonts w:ascii="黑体" w:hAnsi="黑体" w:eastAsia="黑体" w:cs="黑体"/>
          <w:sz w:val="32"/>
          <w:szCs w:val="32"/>
        </w:rPr>
      </w:pPr>
      <w:bookmarkStart w:id="72" w:name="_Toc5357"/>
      <w:r>
        <w:rPr>
          <w:rFonts w:hint="eastAsia" w:ascii="黑体" w:hAnsi="黑体" w:eastAsia="黑体" w:cs="黑体"/>
          <w:sz w:val="32"/>
          <w:szCs w:val="32"/>
        </w:rPr>
        <w:t>说明</w:t>
      </w:r>
      <w:bookmarkEnd w:id="72"/>
    </w:p>
    <w:p w14:paraId="697E83BD">
      <w:pPr>
        <w:spacing w:line="560" w:lineRule="exact"/>
        <w:ind w:firstLine="640" w:firstLineChars="200"/>
        <w:rPr>
          <w:rFonts w:ascii="仿宋" w:hAnsi="仿宋" w:eastAsia="仿宋" w:cs="仿宋_GB2312"/>
          <w:bCs/>
          <w:kern w:val="0"/>
          <w:sz w:val="32"/>
          <w:szCs w:val="32"/>
          <w:lang w:bidi="ar"/>
        </w:rPr>
      </w:pPr>
      <w:r>
        <w:rPr>
          <w:rFonts w:hint="eastAsia" w:ascii="仿宋" w:hAnsi="仿宋" w:eastAsia="仿宋" w:cs="仿宋_GB2312"/>
          <w:bCs/>
          <w:kern w:val="0"/>
          <w:sz w:val="32"/>
          <w:szCs w:val="32"/>
          <w:lang w:bidi="ar"/>
        </w:rPr>
        <w:t>本技术要求随商务合同生效，与合同具有同等效力。</w:t>
      </w:r>
    </w:p>
    <w:p w14:paraId="09DF5762">
      <w:pPr>
        <w:pStyle w:val="41"/>
        <w:spacing w:line="360" w:lineRule="auto"/>
        <w:ind w:left="420" w:leftChars="200" w:firstLine="0" w:firstLineChars="0"/>
        <w:rPr>
          <w:rFonts w:cs="仿宋_GB2312"/>
          <w:lang w:bidi="ar"/>
        </w:rPr>
      </w:pPr>
    </w:p>
    <w:sectPr>
      <w:footerReference r:id="rId4" w:type="default"/>
      <w:pgSz w:w="11906" w:h="16838"/>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6993B51-2D73-45B1-86CF-7D6C82E090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FA9D3EE-0828-41BA-B96F-8E3B2AAE9CCB}"/>
  </w:font>
  <w:font w:name="Calibri Light">
    <w:panose1 w:val="020F0302020204030204"/>
    <w:charset w:val="00"/>
    <w:family w:val="swiss"/>
    <w:pitch w:val="default"/>
    <w:sig w:usb0="E4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PingFang SC">
    <w:altName w:val="Segoe Print"/>
    <w:panose1 w:val="00000000000000000000"/>
    <w:charset w:val="00"/>
    <w:family w:val="auto"/>
    <w:pitch w:val="default"/>
    <w:sig w:usb0="00000000" w:usb1="00000000" w:usb2="00000000" w:usb3="00000000" w:csb0="00000000" w:csb1="00000000"/>
  </w:font>
  <w:font w:name="Helvetica Neue">
    <w:altName w:val="Times New Roman"/>
    <w:panose1 w:val="00000000000000000000"/>
    <w:charset w:val="00"/>
    <w:family w:val="auto"/>
    <w:pitch w:val="default"/>
    <w:sig w:usb0="00000000" w:usb1="00000000" w:usb2="00000010" w:usb3="00000000" w:csb0="00000001" w:csb1="00000000"/>
  </w:font>
  <w:font w:name="仿宋">
    <w:panose1 w:val="02010609060101010101"/>
    <w:charset w:val="86"/>
    <w:family w:val="modern"/>
    <w:pitch w:val="default"/>
    <w:sig w:usb0="800002BF" w:usb1="38CF7CFA" w:usb2="00000016" w:usb3="00000000" w:csb0="00040001" w:csb1="00000000"/>
    <w:embedRegular r:id="rId3" w:fontKey="{ACDBFADF-FD81-4166-BEE9-70D14BED3562}"/>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1" w:usb1="080E0000" w:usb2="00000000" w:usb3="00000000" w:csb0="00040000" w:csb1="00000000"/>
    <w:embedRegular r:id="rId4" w:fontKey="{1CBB4292-752E-44E6-8E70-AB983A14602E}"/>
  </w:font>
  <w:font w:name="方正仿宋_GB2312">
    <w:altName w:val="仿宋"/>
    <w:panose1 w:val="00000000000000000000"/>
    <w:charset w:val="86"/>
    <w:family w:val="auto"/>
    <w:pitch w:val="default"/>
    <w:sig w:usb0="00000000" w:usb1="00000000" w:usb2="00000012" w:usb3="00000000" w:csb0="00040001" w:csb1="00000000"/>
  </w:font>
  <w:font w:name="方正小标宋简体">
    <w:panose1 w:val="03000509000000000000"/>
    <w:charset w:val="86"/>
    <w:family w:val="auto"/>
    <w:pitch w:val="default"/>
    <w:sig w:usb0="00000001" w:usb1="080E0000" w:usb2="00000000" w:usb3="00000000" w:csb0="00040000" w:csb1="00000000"/>
    <w:embedRegular r:id="rId5" w:fontKey="{128C9948-FFE8-49E6-BA0A-40DC2703B5D6}"/>
  </w:font>
  <w:font w:name="QisiAaBanSong">
    <w:altName w:val="宋体"/>
    <w:panose1 w:val="00000000000000000000"/>
    <w:charset w:val="86"/>
    <w:family w:val="auto"/>
    <w:pitch w:val="default"/>
    <w:sig w:usb0="00000000" w:usb1="00000000" w:usb2="00000016" w:usb3="00000000" w:csb0="0004009F" w:csb1="DFD70000"/>
    <w:embedRegular r:id="rId6" w:fontKey="{72E8FCA2-4F6C-4ED0-B49F-D0086179C386}"/>
  </w:font>
  <w:font w:name="Segoe UI">
    <w:panose1 w:val="020B0502040204020203"/>
    <w:charset w:val="00"/>
    <w:family w:val="swiss"/>
    <w:pitch w:val="default"/>
    <w:sig w:usb0="E4002EFF" w:usb1="C000E47F" w:usb2="00000009" w:usb3="00000000" w:csb0="200001FF" w:csb1="00000000"/>
    <w:embedRegular r:id="rId7" w:fontKey="{14389181-F221-4C7A-A8DD-DA3EEEF485B8}"/>
  </w:font>
  <w:font w:name="华文仿宋">
    <w:panose1 w:val="02010600040101010101"/>
    <w:charset w:val="86"/>
    <w:family w:val="auto"/>
    <w:pitch w:val="default"/>
    <w:sig w:usb0="00000287" w:usb1="080F0000" w:usb2="00000000" w:usb3="00000000" w:csb0="0004009F" w:csb1="DFD70000"/>
    <w:embedRegular r:id="rId8" w:fontKey="{128532EB-B3EA-419A-86B0-3BDB1577281D}"/>
  </w:font>
  <w:font w:name="WPSEMBED1">
    <w:panose1 w:val="02010609030101010101"/>
    <w:charset w:val="86"/>
    <w:family w:val="auto"/>
    <w:pitch w:val="default"/>
    <w:sig w:usb0="00000001" w:usb1="080E0000" w:usb2="00000000" w:usb3="00000000" w:csb0="00040000" w:csb1="00000000"/>
  </w:font>
  <w:font w:name="WPSEMBED2">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FBDC0">
    <w:pPr>
      <w:pStyle w:val="11"/>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773D91">
                          <w:pPr>
                            <w:pStyle w:val="11"/>
                            <w:rPr>
                              <w:rFonts w:ascii="宋体" w:hAnsi="宋体" w:eastAsia="宋体" w:cs="宋体"/>
                              <w:sz w:val="28"/>
                              <w:szCs w:val="40"/>
                            </w:rPr>
                          </w:pPr>
                          <w:r>
                            <w:rPr>
                              <w:rFonts w:hint="eastAsia" w:ascii="宋体" w:hAnsi="宋体" w:eastAsia="宋体" w:cs="宋体"/>
                              <w:sz w:val="28"/>
                              <w:szCs w:val="40"/>
                            </w:rPr>
                            <w:t xml:space="preserve">— </w:t>
                          </w:r>
                          <w:r>
                            <w:rPr>
                              <w:rFonts w:hint="eastAsia" w:ascii="宋体" w:hAnsi="宋体" w:eastAsia="宋体" w:cs="宋体"/>
                              <w:sz w:val="28"/>
                              <w:szCs w:val="40"/>
                            </w:rPr>
                            <w:fldChar w:fldCharType="begin"/>
                          </w:r>
                          <w:r>
                            <w:rPr>
                              <w:rFonts w:hint="eastAsia" w:ascii="宋体" w:hAnsi="宋体" w:eastAsia="宋体" w:cs="宋体"/>
                              <w:sz w:val="28"/>
                              <w:szCs w:val="40"/>
                            </w:rPr>
                            <w:instrText xml:space="preserve"> PAGE  \* MERGEFORMAT </w:instrText>
                          </w:r>
                          <w:r>
                            <w:rPr>
                              <w:rFonts w:hint="eastAsia" w:ascii="宋体" w:hAnsi="宋体" w:eastAsia="宋体" w:cs="宋体"/>
                              <w:sz w:val="28"/>
                              <w:szCs w:val="40"/>
                            </w:rPr>
                            <w:fldChar w:fldCharType="separate"/>
                          </w:r>
                          <w:r>
                            <w:rPr>
                              <w:rFonts w:ascii="宋体" w:hAnsi="宋体" w:eastAsia="宋体" w:cs="宋体"/>
                              <w:sz w:val="28"/>
                              <w:szCs w:val="40"/>
                            </w:rPr>
                            <w:t>40</w:t>
                          </w:r>
                          <w:r>
                            <w:rPr>
                              <w:rFonts w:hint="eastAsia" w:ascii="宋体" w:hAnsi="宋体" w:eastAsia="宋体" w:cs="宋体"/>
                              <w:sz w:val="28"/>
                              <w:szCs w:val="40"/>
                            </w:rPr>
                            <w:fldChar w:fldCharType="end"/>
                          </w:r>
                          <w:r>
                            <w:rPr>
                              <w:rFonts w:hint="eastAsia" w:ascii="宋体" w:hAnsi="宋体" w:eastAsia="宋体" w:cs="宋体"/>
                              <w:sz w:val="28"/>
                              <w:szCs w:val="4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8773D91">
                    <w:pPr>
                      <w:pStyle w:val="11"/>
                      <w:rPr>
                        <w:rFonts w:ascii="宋体" w:hAnsi="宋体" w:eastAsia="宋体" w:cs="宋体"/>
                        <w:sz w:val="28"/>
                        <w:szCs w:val="40"/>
                      </w:rPr>
                    </w:pPr>
                    <w:r>
                      <w:rPr>
                        <w:rFonts w:hint="eastAsia" w:ascii="宋体" w:hAnsi="宋体" w:eastAsia="宋体" w:cs="宋体"/>
                        <w:sz w:val="28"/>
                        <w:szCs w:val="40"/>
                      </w:rPr>
                      <w:t xml:space="preserve">— </w:t>
                    </w:r>
                    <w:r>
                      <w:rPr>
                        <w:rFonts w:hint="eastAsia" w:ascii="宋体" w:hAnsi="宋体" w:eastAsia="宋体" w:cs="宋体"/>
                        <w:sz w:val="28"/>
                        <w:szCs w:val="40"/>
                      </w:rPr>
                      <w:fldChar w:fldCharType="begin"/>
                    </w:r>
                    <w:r>
                      <w:rPr>
                        <w:rFonts w:hint="eastAsia" w:ascii="宋体" w:hAnsi="宋体" w:eastAsia="宋体" w:cs="宋体"/>
                        <w:sz w:val="28"/>
                        <w:szCs w:val="40"/>
                      </w:rPr>
                      <w:instrText xml:space="preserve"> PAGE  \* MERGEFORMAT </w:instrText>
                    </w:r>
                    <w:r>
                      <w:rPr>
                        <w:rFonts w:hint="eastAsia" w:ascii="宋体" w:hAnsi="宋体" w:eastAsia="宋体" w:cs="宋体"/>
                        <w:sz w:val="28"/>
                        <w:szCs w:val="40"/>
                      </w:rPr>
                      <w:fldChar w:fldCharType="separate"/>
                    </w:r>
                    <w:r>
                      <w:rPr>
                        <w:rFonts w:ascii="宋体" w:hAnsi="宋体" w:eastAsia="宋体" w:cs="宋体"/>
                        <w:sz w:val="28"/>
                        <w:szCs w:val="40"/>
                      </w:rPr>
                      <w:t>40</w:t>
                    </w:r>
                    <w:r>
                      <w:rPr>
                        <w:rFonts w:hint="eastAsia" w:ascii="宋体" w:hAnsi="宋体" w:eastAsia="宋体" w:cs="宋体"/>
                        <w:sz w:val="28"/>
                        <w:szCs w:val="40"/>
                      </w:rPr>
                      <w:fldChar w:fldCharType="end"/>
                    </w:r>
                    <w:r>
                      <w:rPr>
                        <w:rFonts w:hint="eastAsia" w:ascii="宋体" w:hAnsi="宋体" w:eastAsia="宋体" w:cs="宋体"/>
                        <w:sz w:val="28"/>
                        <w:szCs w:val="40"/>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6CFCE">
    <w:pPr>
      <w:pStyle w:val="12"/>
      <w:pBdr>
        <w:left w:val="none" w:color="auto" w:sz="0" w:space="0"/>
      </w:pBdr>
      <w:rPr>
        <w:sz w:val="21"/>
        <w:szCs w:val="21"/>
      </w:rPr>
    </w:pPr>
    <w:r>
      <w:rPr>
        <w:rFonts w:hint="eastAsia"/>
        <w:sz w:val="21"/>
        <w:szCs w:val="21"/>
      </w:rPr>
      <w:t>四川九洲空管科技有限责任公司                             TC等系统优化与集成技术要求</w:t>
    </w:r>
  </w:p>
  <w:p w14:paraId="39D01D45">
    <w:pPr>
      <w:pStyle w:val="12"/>
      <w:pBdr>
        <w:left w:val="none" w:color="auto" w:sz="0" w:space="0"/>
      </w:pBdr>
    </w:pPr>
    <w:r>
      <w:rPr>
        <w:rFonts w:hint="eastAsia" w:ascii="QisiAaBanSong" w:hAnsi="QisiAaBanSong" w:eastAsia="QisiAaBanSong" w:cs="QisiAaBanSong"/>
        <w:bCs/>
        <w:color w:val="657D9D" w:themeColor="text2" w:themeTint="BF"/>
        <w:spacing w:val="-23"/>
        <w:kern w:val="0"/>
        <w:sz w:val="21"/>
        <w:szCs w:val="21"/>
        <w:u w:val="single"/>
        <w:vertAlign w:val="superscript"/>
        <w14:textFill>
          <w14:solidFill>
            <w14:schemeClr w14:val="tx2">
              <w14:lumMod w14:val="75000"/>
              <w14:lumOff w14:val="25000"/>
            </w14:schemeClr>
          </w14:solidFill>
        </w14:textFil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E7DE94"/>
    <w:multiLevelType w:val="singleLevel"/>
    <w:tmpl w:val="84E7DE94"/>
    <w:lvl w:ilvl="0" w:tentative="0">
      <w:start w:val="1"/>
      <w:numFmt w:val="bullet"/>
      <w:lvlText w:val=""/>
      <w:lvlJc w:val="left"/>
      <w:pPr>
        <w:ind w:left="420" w:hanging="420"/>
      </w:pPr>
      <w:rPr>
        <w:rFonts w:hint="default" w:ascii="Wingdings" w:hAnsi="Wingdings"/>
      </w:rPr>
    </w:lvl>
  </w:abstractNum>
  <w:abstractNum w:abstractNumId="1">
    <w:nsid w:val="8F308FDC"/>
    <w:multiLevelType w:val="multilevel"/>
    <w:tmpl w:val="8F308FDC"/>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2">
    <w:nsid w:val="979126FB"/>
    <w:multiLevelType w:val="multilevel"/>
    <w:tmpl w:val="979126FB"/>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9A2162A3"/>
    <w:multiLevelType w:val="multilevel"/>
    <w:tmpl w:val="9A2162A3"/>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9EE06850"/>
    <w:multiLevelType w:val="multilevel"/>
    <w:tmpl w:val="9EE06850"/>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9FAB9197"/>
    <w:multiLevelType w:val="multilevel"/>
    <w:tmpl w:val="9FAB9197"/>
    <w:lvl w:ilvl="0" w:tentative="0">
      <w:start w:val="1"/>
      <w:numFmt w:val="chineseCounting"/>
      <w:suff w:val="nothing"/>
      <w:lvlText w:val="第%1章 "/>
      <w:lvlJc w:val="left"/>
      <w:pPr>
        <w:ind w:left="0" w:firstLine="402"/>
      </w:pPr>
      <w:rPr>
        <w:rFonts w:hint="eastAsia" w:ascii="黑体" w:hAnsi="黑体" w:eastAsia="黑体" w:cs="黑体"/>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6">
    <w:nsid w:val="AED79A98"/>
    <w:multiLevelType w:val="multilevel"/>
    <w:tmpl w:val="AED79A98"/>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B245EE4D"/>
    <w:multiLevelType w:val="multilevel"/>
    <w:tmpl w:val="B245EE4D"/>
    <w:lvl w:ilvl="0" w:tentative="0">
      <w:start w:val="1"/>
      <w:numFmt w:val="decimal"/>
      <w:lvlText w:val="%1."/>
      <w:lvlJc w:val="left"/>
      <w:pPr>
        <w:ind w:left="395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C06BFBF5"/>
    <w:multiLevelType w:val="singleLevel"/>
    <w:tmpl w:val="C06BFBF5"/>
    <w:lvl w:ilvl="0" w:tentative="0">
      <w:start w:val="1"/>
      <w:numFmt w:val="chineseCounting"/>
      <w:suff w:val="nothing"/>
      <w:lvlText w:val="%1、"/>
      <w:lvlJc w:val="left"/>
      <w:pPr>
        <w:ind w:left="0" w:firstLine="420"/>
      </w:pPr>
      <w:rPr>
        <w:rFonts w:hint="eastAsia" w:ascii="黑体" w:hAnsi="黑体" w:eastAsia="黑体"/>
      </w:rPr>
    </w:lvl>
  </w:abstractNum>
  <w:abstractNum w:abstractNumId="9">
    <w:nsid w:val="CAD77A2E"/>
    <w:multiLevelType w:val="singleLevel"/>
    <w:tmpl w:val="CAD77A2E"/>
    <w:lvl w:ilvl="0" w:tentative="0">
      <w:start w:val="1"/>
      <w:numFmt w:val="chineseCounting"/>
      <w:suff w:val="nothing"/>
      <w:lvlText w:val="%1、"/>
      <w:lvlJc w:val="left"/>
      <w:pPr>
        <w:ind w:left="0" w:firstLine="420"/>
      </w:pPr>
      <w:rPr>
        <w:rFonts w:hint="eastAsia" w:ascii="黑体" w:hAnsi="黑体" w:eastAsia="黑体"/>
      </w:rPr>
    </w:lvl>
  </w:abstractNum>
  <w:abstractNum w:abstractNumId="10">
    <w:nsid w:val="CC64D973"/>
    <w:multiLevelType w:val="multilevel"/>
    <w:tmpl w:val="CC64D973"/>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CDA6850E"/>
    <w:multiLevelType w:val="multilevel"/>
    <w:tmpl w:val="CDA6850E"/>
    <w:lvl w:ilvl="0" w:tentative="0">
      <w:start w:val="1"/>
      <w:numFmt w:val="decimal"/>
      <w:lvlText w:val="(%1)"/>
      <w:lvlJc w:val="left"/>
      <w:pPr>
        <w:ind w:left="425" w:hanging="425"/>
      </w:pPr>
      <w:rPr>
        <w:rFonts w:hint="eastAsia" w:ascii="仿宋" w:hAnsi="仿宋" w:eastAsia="仿宋"/>
        <w:b/>
        <w:sz w:val="32"/>
        <w:szCs w:val="32"/>
      </w:r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2">
    <w:nsid w:val="CF02651D"/>
    <w:multiLevelType w:val="multilevel"/>
    <w:tmpl w:val="CF02651D"/>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DA9C82C4"/>
    <w:multiLevelType w:val="multilevel"/>
    <w:tmpl w:val="DA9C82C4"/>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4">
    <w:nsid w:val="F6F589A8"/>
    <w:multiLevelType w:val="multilevel"/>
    <w:tmpl w:val="F6F589A8"/>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C3B4A11"/>
    <w:multiLevelType w:val="singleLevel"/>
    <w:tmpl w:val="0C3B4A11"/>
    <w:lvl w:ilvl="0" w:tentative="0">
      <w:start w:val="1"/>
      <w:numFmt w:val="chineseCounting"/>
      <w:suff w:val="nothing"/>
      <w:lvlText w:val="%1、"/>
      <w:lvlJc w:val="left"/>
      <w:pPr>
        <w:ind w:left="0" w:firstLine="420"/>
      </w:pPr>
      <w:rPr>
        <w:rFonts w:hint="eastAsia" w:ascii="黑体" w:hAnsi="黑体" w:eastAsia="黑体"/>
      </w:rPr>
    </w:lvl>
  </w:abstractNum>
  <w:abstractNum w:abstractNumId="16">
    <w:nsid w:val="0F530E74"/>
    <w:multiLevelType w:val="multilevel"/>
    <w:tmpl w:val="0F530E74"/>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13985B25"/>
    <w:multiLevelType w:val="multilevel"/>
    <w:tmpl w:val="13985B25"/>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173AC24E"/>
    <w:multiLevelType w:val="multilevel"/>
    <w:tmpl w:val="173AC24E"/>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1B4C7283"/>
    <w:multiLevelType w:val="multilevel"/>
    <w:tmpl w:val="1B4C7283"/>
    <w:lvl w:ilvl="0" w:tentative="0">
      <w:start w:val="1"/>
      <w:numFmt w:val="decimal"/>
      <w:lvlText w:val="(%1)"/>
      <w:lvlJc w:val="left"/>
      <w:pPr>
        <w:ind w:left="425" w:hanging="425"/>
      </w:pPr>
      <w:rPr>
        <w:rFonts w:hint="eastAsia" w:ascii="仿宋" w:hAnsi="仿宋" w:eastAsia="仿宋"/>
        <w:b/>
        <w:sz w:val="32"/>
        <w:szCs w:val="32"/>
      </w:r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20">
    <w:nsid w:val="1E281B34"/>
    <w:multiLevelType w:val="multilevel"/>
    <w:tmpl w:val="1E281B34"/>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E92EFF3"/>
    <w:multiLevelType w:val="multilevel"/>
    <w:tmpl w:val="1E92EFF3"/>
    <w:lvl w:ilvl="0" w:tentative="0">
      <w:start w:val="1"/>
      <w:numFmt w:val="decimal"/>
      <w:lvlText w:val="(%1)"/>
      <w:lvlJc w:val="left"/>
      <w:pPr>
        <w:ind w:left="425" w:hanging="425"/>
      </w:pPr>
      <w:rPr>
        <w:rFonts w:hint="eastAsia" w:ascii="仿宋" w:hAnsi="仿宋" w:eastAsia="仿宋"/>
        <w:b/>
        <w:sz w:val="32"/>
        <w:szCs w:val="32"/>
      </w:r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22">
    <w:nsid w:val="260D68DD"/>
    <w:multiLevelType w:val="multilevel"/>
    <w:tmpl w:val="260D68DD"/>
    <w:lvl w:ilvl="0" w:tentative="0">
      <w:start w:val="1"/>
      <w:numFmt w:val="bullet"/>
      <w:lvlText w:val=""/>
      <w:lvlJc w:val="left"/>
      <w:pPr>
        <w:tabs>
          <w:tab w:val="left" w:pos="720"/>
        </w:tabs>
        <w:ind w:left="720" w:hanging="360"/>
      </w:pPr>
      <w:rPr>
        <w:rFonts w:hint="default" w:ascii="Wingdings" w:hAnsi="Wingdings"/>
        <w:sz w:val="32"/>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281C9DD5"/>
    <w:multiLevelType w:val="multilevel"/>
    <w:tmpl w:val="281C9DD5"/>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2EC60B3F"/>
    <w:multiLevelType w:val="multilevel"/>
    <w:tmpl w:val="2EC60B3F"/>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31C6DAF8"/>
    <w:multiLevelType w:val="multilevel"/>
    <w:tmpl w:val="31C6DAF8"/>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26">
    <w:nsid w:val="34A0191A"/>
    <w:multiLevelType w:val="multilevel"/>
    <w:tmpl w:val="34A0191A"/>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386C372F"/>
    <w:multiLevelType w:val="multilevel"/>
    <w:tmpl w:val="386C372F"/>
    <w:lvl w:ilvl="0" w:tentative="0">
      <w:start w:val="1"/>
      <w:numFmt w:val="decimal"/>
      <w:lvlText w:val="%1."/>
      <w:lvlJc w:val="left"/>
      <w:pPr>
        <w:ind w:left="0" w:firstLine="454"/>
      </w:pPr>
      <w:rPr>
        <w:rFonts w:hint="eastAsia"/>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28">
    <w:nsid w:val="3BF86855"/>
    <w:multiLevelType w:val="multilevel"/>
    <w:tmpl w:val="3BF86855"/>
    <w:lvl w:ilvl="0" w:tentative="0">
      <w:start w:val="1"/>
      <w:numFmt w:val="decimal"/>
      <w:lvlText w:val="%1."/>
      <w:lvlJc w:val="left"/>
      <w:pPr>
        <w:ind w:left="0" w:firstLine="454"/>
      </w:pPr>
      <w:rPr>
        <w:rFonts w:hint="eastAsia"/>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29">
    <w:nsid w:val="42BD0960"/>
    <w:multiLevelType w:val="singleLevel"/>
    <w:tmpl w:val="42BD0960"/>
    <w:lvl w:ilvl="0" w:tentative="0">
      <w:start w:val="1"/>
      <w:numFmt w:val="chineseCounting"/>
      <w:suff w:val="nothing"/>
      <w:lvlText w:val="%1、"/>
      <w:lvlJc w:val="left"/>
      <w:pPr>
        <w:ind w:left="0" w:firstLine="420"/>
      </w:pPr>
      <w:rPr>
        <w:rFonts w:hint="eastAsia" w:ascii="黑体" w:hAnsi="黑体" w:eastAsia="黑体"/>
      </w:rPr>
    </w:lvl>
  </w:abstractNum>
  <w:abstractNum w:abstractNumId="30">
    <w:nsid w:val="4622C64A"/>
    <w:multiLevelType w:val="multilevel"/>
    <w:tmpl w:val="4622C64A"/>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4DBB1974"/>
    <w:multiLevelType w:val="multilevel"/>
    <w:tmpl w:val="4DBB1974"/>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507D2457"/>
    <w:multiLevelType w:val="multilevel"/>
    <w:tmpl w:val="507D2457"/>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517D4BC6"/>
    <w:multiLevelType w:val="multilevel"/>
    <w:tmpl w:val="517D4BC6"/>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559D2E51"/>
    <w:multiLevelType w:val="singleLevel"/>
    <w:tmpl w:val="559D2E51"/>
    <w:lvl w:ilvl="0" w:tentative="0">
      <w:start w:val="1"/>
      <w:numFmt w:val="chineseCounting"/>
      <w:suff w:val="nothing"/>
      <w:lvlText w:val="%1、"/>
      <w:lvlJc w:val="left"/>
      <w:pPr>
        <w:ind w:left="0" w:firstLine="420"/>
      </w:pPr>
      <w:rPr>
        <w:rFonts w:hint="eastAsia" w:ascii="黑体" w:hAnsi="黑体" w:eastAsia="黑体"/>
      </w:rPr>
    </w:lvl>
  </w:abstractNum>
  <w:abstractNum w:abstractNumId="35">
    <w:nsid w:val="573A092E"/>
    <w:multiLevelType w:val="multilevel"/>
    <w:tmpl w:val="573A092E"/>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575E1C30"/>
    <w:multiLevelType w:val="multilevel"/>
    <w:tmpl w:val="575E1C30"/>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7">
    <w:nsid w:val="5B754348"/>
    <w:multiLevelType w:val="multilevel"/>
    <w:tmpl w:val="5B754348"/>
    <w:lvl w:ilvl="0" w:tentative="0">
      <w:start w:val="1"/>
      <w:numFmt w:val="decimal"/>
      <w:lvlText w:val="%1."/>
      <w:lvlJc w:val="left"/>
      <w:pPr>
        <w:ind w:left="2689" w:hanging="420"/>
      </w:pPr>
      <w:rPr>
        <w:rFonts w:hint="default"/>
        <w:sz w:val="32"/>
        <w:szCs w:val="32"/>
      </w:rPr>
    </w:lvl>
    <w:lvl w:ilvl="1" w:tentative="0">
      <w:start w:val="1"/>
      <w:numFmt w:val="lowerLetter"/>
      <w:lvlText w:val="%2)"/>
      <w:lvlJc w:val="left"/>
      <w:pPr>
        <w:ind w:left="-11" w:hanging="420"/>
      </w:pPr>
    </w:lvl>
    <w:lvl w:ilvl="2" w:tentative="0">
      <w:start w:val="1"/>
      <w:numFmt w:val="lowerRoman"/>
      <w:lvlText w:val="%3."/>
      <w:lvlJc w:val="right"/>
      <w:pPr>
        <w:ind w:left="409" w:hanging="420"/>
      </w:pPr>
    </w:lvl>
    <w:lvl w:ilvl="3" w:tentative="0">
      <w:start w:val="1"/>
      <w:numFmt w:val="decimal"/>
      <w:lvlText w:val="%4."/>
      <w:lvlJc w:val="left"/>
      <w:pPr>
        <w:ind w:left="829" w:hanging="420"/>
      </w:pPr>
    </w:lvl>
    <w:lvl w:ilvl="4" w:tentative="0">
      <w:start w:val="1"/>
      <w:numFmt w:val="lowerLetter"/>
      <w:lvlText w:val="%5)"/>
      <w:lvlJc w:val="left"/>
      <w:pPr>
        <w:ind w:left="1249" w:hanging="420"/>
      </w:pPr>
    </w:lvl>
    <w:lvl w:ilvl="5" w:tentative="0">
      <w:start w:val="1"/>
      <w:numFmt w:val="lowerRoman"/>
      <w:lvlText w:val="%6."/>
      <w:lvlJc w:val="right"/>
      <w:pPr>
        <w:ind w:left="1669" w:hanging="420"/>
      </w:pPr>
    </w:lvl>
    <w:lvl w:ilvl="6" w:tentative="0">
      <w:start w:val="1"/>
      <w:numFmt w:val="decimal"/>
      <w:lvlText w:val="%7."/>
      <w:lvlJc w:val="left"/>
      <w:pPr>
        <w:ind w:left="2089" w:hanging="420"/>
      </w:pPr>
    </w:lvl>
    <w:lvl w:ilvl="7" w:tentative="0">
      <w:start w:val="1"/>
      <w:numFmt w:val="lowerLetter"/>
      <w:lvlText w:val="%8)"/>
      <w:lvlJc w:val="left"/>
      <w:pPr>
        <w:ind w:left="2509" w:hanging="420"/>
      </w:pPr>
    </w:lvl>
    <w:lvl w:ilvl="8" w:tentative="0">
      <w:start w:val="1"/>
      <w:numFmt w:val="lowerRoman"/>
      <w:lvlText w:val="%9."/>
      <w:lvlJc w:val="right"/>
      <w:pPr>
        <w:ind w:left="2929" w:hanging="420"/>
      </w:pPr>
    </w:lvl>
  </w:abstractNum>
  <w:abstractNum w:abstractNumId="38">
    <w:nsid w:val="5D08A6F7"/>
    <w:multiLevelType w:val="multilevel"/>
    <w:tmpl w:val="5D08A6F7"/>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39">
    <w:nsid w:val="5E89AE8D"/>
    <w:multiLevelType w:val="multilevel"/>
    <w:tmpl w:val="5E89AE8D"/>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40">
    <w:nsid w:val="61745BD2"/>
    <w:multiLevelType w:val="multilevel"/>
    <w:tmpl w:val="61745BD2"/>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631F55DC"/>
    <w:multiLevelType w:val="singleLevel"/>
    <w:tmpl w:val="631F55DC"/>
    <w:lvl w:ilvl="0" w:tentative="0">
      <w:start w:val="1"/>
      <w:numFmt w:val="chineseCounting"/>
      <w:suff w:val="nothing"/>
      <w:lvlText w:val="%1、"/>
      <w:lvlJc w:val="left"/>
      <w:pPr>
        <w:ind w:left="0" w:firstLine="420"/>
      </w:pPr>
      <w:rPr>
        <w:rFonts w:hint="eastAsia" w:ascii="黑体" w:hAnsi="黑体" w:eastAsia="黑体"/>
      </w:rPr>
    </w:lvl>
  </w:abstractNum>
  <w:abstractNum w:abstractNumId="42">
    <w:nsid w:val="6B0C0C5A"/>
    <w:multiLevelType w:val="multilevel"/>
    <w:tmpl w:val="6B0C0C5A"/>
    <w:lvl w:ilvl="0" w:tentative="0">
      <w:start w:val="1"/>
      <w:numFmt w:val="decimal"/>
      <w:lvlText w:val="%1."/>
      <w:lvlJc w:val="left"/>
      <w:pPr>
        <w:ind w:left="0" w:firstLine="454"/>
      </w:pPr>
      <w:rPr>
        <w:rFonts w:hint="eastAsia"/>
        <w:sz w:val="32"/>
        <w:szCs w:val="32"/>
      </w:rPr>
    </w:lvl>
    <w:lvl w:ilvl="1" w:tentative="0">
      <w:start w:val="1"/>
      <w:numFmt w:val="lowerLetter"/>
      <w:lvlText w:val="%2)"/>
      <w:lvlJc w:val="left"/>
      <w:pPr>
        <w:tabs>
          <w:tab w:val="left" w:pos="840"/>
        </w:tabs>
        <w:ind w:left="1294" w:hanging="420"/>
      </w:pPr>
      <w:rPr>
        <w:rFonts w:hint="default"/>
      </w:rPr>
    </w:lvl>
    <w:lvl w:ilvl="2" w:tentative="0">
      <w:start w:val="1"/>
      <w:numFmt w:val="lowerRoman"/>
      <w:lvlText w:val="%3."/>
      <w:lvlJc w:val="left"/>
      <w:pPr>
        <w:tabs>
          <w:tab w:val="left" w:pos="1260"/>
        </w:tabs>
        <w:ind w:left="1714" w:hanging="420"/>
      </w:pPr>
      <w:rPr>
        <w:rFonts w:hint="default"/>
      </w:rPr>
    </w:lvl>
    <w:lvl w:ilvl="3" w:tentative="0">
      <w:start w:val="1"/>
      <w:numFmt w:val="decimal"/>
      <w:lvlText w:val="%4."/>
      <w:lvlJc w:val="left"/>
      <w:pPr>
        <w:tabs>
          <w:tab w:val="left" w:pos="1680"/>
        </w:tabs>
        <w:ind w:left="2134" w:hanging="420"/>
      </w:pPr>
      <w:rPr>
        <w:rFonts w:hint="default"/>
      </w:rPr>
    </w:lvl>
    <w:lvl w:ilvl="4" w:tentative="0">
      <w:start w:val="1"/>
      <w:numFmt w:val="lowerLetter"/>
      <w:lvlText w:val="%5)"/>
      <w:lvlJc w:val="left"/>
      <w:pPr>
        <w:tabs>
          <w:tab w:val="left" w:pos="2100"/>
        </w:tabs>
        <w:ind w:left="2554" w:hanging="420"/>
      </w:pPr>
      <w:rPr>
        <w:rFonts w:hint="default"/>
      </w:rPr>
    </w:lvl>
    <w:lvl w:ilvl="5" w:tentative="0">
      <w:start w:val="1"/>
      <w:numFmt w:val="lowerRoman"/>
      <w:lvlText w:val="%6."/>
      <w:lvlJc w:val="left"/>
      <w:pPr>
        <w:tabs>
          <w:tab w:val="left" w:pos="2520"/>
        </w:tabs>
        <w:ind w:left="2974" w:hanging="420"/>
      </w:pPr>
      <w:rPr>
        <w:rFonts w:hint="default"/>
      </w:rPr>
    </w:lvl>
    <w:lvl w:ilvl="6" w:tentative="0">
      <w:start w:val="1"/>
      <w:numFmt w:val="decimal"/>
      <w:lvlText w:val="%7."/>
      <w:lvlJc w:val="left"/>
      <w:pPr>
        <w:tabs>
          <w:tab w:val="left" w:pos="2940"/>
        </w:tabs>
        <w:ind w:left="3394" w:hanging="420"/>
      </w:pPr>
      <w:rPr>
        <w:rFonts w:hint="default"/>
      </w:rPr>
    </w:lvl>
    <w:lvl w:ilvl="7" w:tentative="0">
      <w:start w:val="1"/>
      <w:numFmt w:val="lowerLetter"/>
      <w:lvlText w:val="%8)"/>
      <w:lvlJc w:val="left"/>
      <w:pPr>
        <w:tabs>
          <w:tab w:val="left" w:pos="3360"/>
        </w:tabs>
        <w:ind w:left="3814" w:hanging="420"/>
      </w:pPr>
      <w:rPr>
        <w:rFonts w:hint="default"/>
      </w:rPr>
    </w:lvl>
    <w:lvl w:ilvl="8" w:tentative="0">
      <w:start w:val="1"/>
      <w:numFmt w:val="lowerRoman"/>
      <w:lvlText w:val="%9."/>
      <w:lvlJc w:val="left"/>
      <w:pPr>
        <w:tabs>
          <w:tab w:val="left" w:pos="3780"/>
        </w:tabs>
        <w:ind w:left="4234" w:hanging="420"/>
      </w:pPr>
      <w:rPr>
        <w:rFonts w:hint="default"/>
      </w:rPr>
    </w:lvl>
  </w:abstractNum>
  <w:abstractNum w:abstractNumId="43">
    <w:nsid w:val="74C206D8"/>
    <w:multiLevelType w:val="multilevel"/>
    <w:tmpl w:val="74C206D8"/>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75BB15E4"/>
    <w:multiLevelType w:val="multilevel"/>
    <w:tmpl w:val="75BB15E4"/>
    <w:lvl w:ilvl="0" w:tentative="0">
      <w:start w:val="1"/>
      <w:numFmt w:val="decimal"/>
      <w:lvlText w:val="%1."/>
      <w:lvlJc w:val="left"/>
      <w:pPr>
        <w:ind w:left="3540" w:hanging="420"/>
      </w:pPr>
      <w:rPr>
        <w:rFonts w:hint="default"/>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7BB655B3"/>
    <w:multiLevelType w:val="multilevel"/>
    <w:tmpl w:val="7BB655B3"/>
    <w:lvl w:ilvl="0" w:tentative="0">
      <w:start w:val="1"/>
      <w:numFmt w:val="decimal"/>
      <w:pStyle w:val="52"/>
      <w:lvlText w:val="图 %1"/>
      <w:lvlJc w:val="left"/>
      <w:pPr>
        <w:tabs>
          <w:tab w:val="left" w:pos="680"/>
        </w:tabs>
        <w:ind w:left="680" w:hanging="68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5"/>
  </w:num>
  <w:num w:numId="2">
    <w:abstractNumId w:val="5"/>
  </w:num>
  <w:num w:numId="3">
    <w:abstractNumId w:val="15"/>
  </w:num>
  <w:num w:numId="4">
    <w:abstractNumId w:val="19"/>
  </w:num>
  <w:num w:numId="5">
    <w:abstractNumId w:val="36"/>
  </w:num>
  <w:num w:numId="6">
    <w:abstractNumId w:val="21"/>
  </w:num>
  <w:num w:numId="7">
    <w:abstractNumId w:val="22"/>
  </w:num>
  <w:num w:numId="8">
    <w:abstractNumId w:val="11"/>
  </w:num>
  <w:num w:numId="9">
    <w:abstractNumId w:val="8"/>
  </w:num>
  <w:num w:numId="10">
    <w:abstractNumId w:val="34"/>
  </w:num>
  <w:num w:numId="11">
    <w:abstractNumId w:val="35"/>
  </w:num>
  <w:num w:numId="12">
    <w:abstractNumId w:val="24"/>
  </w:num>
  <w:num w:numId="13">
    <w:abstractNumId w:val="40"/>
  </w:num>
  <w:num w:numId="14">
    <w:abstractNumId w:val="20"/>
  </w:num>
  <w:num w:numId="15">
    <w:abstractNumId w:val="32"/>
  </w:num>
  <w:num w:numId="16">
    <w:abstractNumId w:val="43"/>
  </w:num>
  <w:num w:numId="17">
    <w:abstractNumId w:val="16"/>
  </w:num>
  <w:num w:numId="18">
    <w:abstractNumId w:val="26"/>
  </w:num>
  <w:num w:numId="19">
    <w:abstractNumId w:val="27"/>
  </w:num>
  <w:num w:numId="20">
    <w:abstractNumId w:val="1"/>
  </w:num>
  <w:num w:numId="21">
    <w:abstractNumId w:val="42"/>
  </w:num>
  <w:num w:numId="22">
    <w:abstractNumId w:val="28"/>
  </w:num>
  <w:num w:numId="23">
    <w:abstractNumId w:val="41"/>
  </w:num>
  <w:num w:numId="24">
    <w:abstractNumId w:val="23"/>
  </w:num>
  <w:num w:numId="25">
    <w:abstractNumId w:val="12"/>
  </w:num>
  <w:num w:numId="26">
    <w:abstractNumId w:val="33"/>
  </w:num>
  <w:num w:numId="27">
    <w:abstractNumId w:val="2"/>
  </w:num>
  <w:num w:numId="28">
    <w:abstractNumId w:val="30"/>
  </w:num>
  <w:num w:numId="29">
    <w:abstractNumId w:val="31"/>
  </w:num>
  <w:num w:numId="30">
    <w:abstractNumId w:val="18"/>
  </w:num>
  <w:num w:numId="31">
    <w:abstractNumId w:val="9"/>
  </w:num>
  <w:num w:numId="32">
    <w:abstractNumId w:val="4"/>
  </w:num>
  <w:num w:numId="33">
    <w:abstractNumId w:val="37"/>
  </w:num>
  <w:num w:numId="34">
    <w:abstractNumId w:val="17"/>
  </w:num>
  <w:num w:numId="35">
    <w:abstractNumId w:val="25"/>
  </w:num>
  <w:num w:numId="36">
    <w:abstractNumId w:val="0"/>
  </w:num>
  <w:num w:numId="37">
    <w:abstractNumId w:val="10"/>
  </w:num>
  <w:num w:numId="38">
    <w:abstractNumId w:val="38"/>
  </w:num>
  <w:num w:numId="39">
    <w:abstractNumId w:val="39"/>
  </w:num>
  <w:num w:numId="40">
    <w:abstractNumId w:val="44"/>
  </w:num>
  <w:num w:numId="41">
    <w:abstractNumId w:val="6"/>
  </w:num>
  <w:num w:numId="42">
    <w:abstractNumId w:val="14"/>
  </w:num>
  <w:num w:numId="43">
    <w:abstractNumId w:val="7"/>
  </w:num>
  <w:num w:numId="44">
    <w:abstractNumId w:val="13"/>
  </w:num>
  <w:num w:numId="45">
    <w:abstractNumId w:val="3"/>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4ZTk4ZGE0NTViZTRjNjI3NGM0ZWIyOTgxZjM3ZTkifQ=="/>
  </w:docVars>
  <w:rsids>
    <w:rsidRoot w:val="512F61D9"/>
    <w:rsid w:val="00001A9F"/>
    <w:rsid w:val="00013654"/>
    <w:rsid w:val="0002117A"/>
    <w:rsid w:val="00024352"/>
    <w:rsid w:val="000303B3"/>
    <w:rsid w:val="000347D1"/>
    <w:rsid w:val="00044C5F"/>
    <w:rsid w:val="00044EF2"/>
    <w:rsid w:val="00046667"/>
    <w:rsid w:val="00064163"/>
    <w:rsid w:val="00066EBC"/>
    <w:rsid w:val="00072C34"/>
    <w:rsid w:val="000749E3"/>
    <w:rsid w:val="00081024"/>
    <w:rsid w:val="00092118"/>
    <w:rsid w:val="000942B7"/>
    <w:rsid w:val="000A002F"/>
    <w:rsid w:val="000C024B"/>
    <w:rsid w:val="000C4A91"/>
    <w:rsid w:val="000D04D3"/>
    <w:rsid w:val="000D2FEF"/>
    <w:rsid w:val="000D64B5"/>
    <w:rsid w:val="000D7880"/>
    <w:rsid w:val="000E182F"/>
    <w:rsid w:val="000E5D71"/>
    <w:rsid w:val="000F152B"/>
    <w:rsid w:val="000F2124"/>
    <w:rsid w:val="000F52A8"/>
    <w:rsid w:val="00101AE9"/>
    <w:rsid w:val="001030C5"/>
    <w:rsid w:val="001067EA"/>
    <w:rsid w:val="001069F4"/>
    <w:rsid w:val="00111294"/>
    <w:rsid w:val="001113BD"/>
    <w:rsid w:val="00112EE2"/>
    <w:rsid w:val="0011760F"/>
    <w:rsid w:val="001179AB"/>
    <w:rsid w:val="00135135"/>
    <w:rsid w:val="001352D7"/>
    <w:rsid w:val="0013612F"/>
    <w:rsid w:val="00151B55"/>
    <w:rsid w:val="001537E1"/>
    <w:rsid w:val="00156CC3"/>
    <w:rsid w:val="00164F5C"/>
    <w:rsid w:val="00172120"/>
    <w:rsid w:val="00172E78"/>
    <w:rsid w:val="001753D2"/>
    <w:rsid w:val="001762A8"/>
    <w:rsid w:val="001774D8"/>
    <w:rsid w:val="00181149"/>
    <w:rsid w:val="00182BDE"/>
    <w:rsid w:val="00185E8C"/>
    <w:rsid w:val="00186BF0"/>
    <w:rsid w:val="001870DB"/>
    <w:rsid w:val="001930BF"/>
    <w:rsid w:val="00197E48"/>
    <w:rsid w:val="001A2288"/>
    <w:rsid w:val="001A4205"/>
    <w:rsid w:val="001A4716"/>
    <w:rsid w:val="001A64C4"/>
    <w:rsid w:val="001B0337"/>
    <w:rsid w:val="001B223C"/>
    <w:rsid w:val="001B27D6"/>
    <w:rsid w:val="001B4EF9"/>
    <w:rsid w:val="001D01ED"/>
    <w:rsid w:val="001D2422"/>
    <w:rsid w:val="001E23EA"/>
    <w:rsid w:val="001F1D2C"/>
    <w:rsid w:val="001F2F29"/>
    <w:rsid w:val="001F30F9"/>
    <w:rsid w:val="002021F3"/>
    <w:rsid w:val="00203500"/>
    <w:rsid w:val="00207852"/>
    <w:rsid w:val="00210D6B"/>
    <w:rsid w:val="00224D16"/>
    <w:rsid w:val="00224DCC"/>
    <w:rsid w:val="00225378"/>
    <w:rsid w:val="002344E1"/>
    <w:rsid w:val="0023708A"/>
    <w:rsid w:val="002410F1"/>
    <w:rsid w:val="00245594"/>
    <w:rsid w:val="00246771"/>
    <w:rsid w:val="00262804"/>
    <w:rsid w:val="00264769"/>
    <w:rsid w:val="00267CAA"/>
    <w:rsid w:val="00270D9E"/>
    <w:rsid w:val="00271FFE"/>
    <w:rsid w:val="00282AF8"/>
    <w:rsid w:val="0029279D"/>
    <w:rsid w:val="002A1EE5"/>
    <w:rsid w:val="002A4196"/>
    <w:rsid w:val="002B1F29"/>
    <w:rsid w:val="002B227E"/>
    <w:rsid w:val="002B247F"/>
    <w:rsid w:val="002B4499"/>
    <w:rsid w:val="002C33F5"/>
    <w:rsid w:val="002C4851"/>
    <w:rsid w:val="002D269B"/>
    <w:rsid w:val="002D3A8C"/>
    <w:rsid w:val="002D6F5B"/>
    <w:rsid w:val="002E28C7"/>
    <w:rsid w:val="002F2C78"/>
    <w:rsid w:val="00305875"/>
    <w:rsid w:val="00305C8F"/>
    <w:rsid w:val="00310860"/>
    <w:rsid w:val="00317B32"/>
    <w:rsid w:val="00334AEC"/>
    <w:rsid w:val="0035016C"/>
    <w:rsid w:val="003532FE"/>
    <w:rsid w:val="003550AC"/>
    <w:rsid w:val="003577A2"/>
    <w:rsid w:val="003619BC"/>
    <w:rsid w:val="00365474"/>
    <w:rsid w:val="003663AA"/>
    <w:rsid w:val="00372E69"/>
    <w:rsid w:val="003732BF"/>
    <w:rsid w:val="00373C36"/>
    <w:rsid w:val="003748C2"/>
    <w:rsid w:val="00384B9C"/>
    <w:rsid w:val="0038508A"/>
    <w:rsid w:val="00386BC0"/>
    <w:rsid w:val="003B3BA9"/>
    <w:rsid w:val="003B643A"/>
    <w:rsid w:val="003C799C"/>
    <w:rsid w:val="003D0404"/>
    <w:rsid w:val="003D1991"/>
    <w:rsid w:val="003E2B8D"/>
    <w:rsid w:val="003E314E"/>
    <w:rsid w:val="003E346F"/>
    <w:rsid w:val="003E655A"/>
    <w:rsid w:val="003F417C"/>
    <w:rsid w:val="004061CC"/>
    <w:rsid w:val="00411CA3"/>
    <w:rsid w:val="00420169"/>
    <w:rsid w:val="0042132B"/>
    <w:rsid w:val="004232F2"/>
    <w:rsid w:val="00431F28"/>
    <w:rsid w:val="0043437A"/>
    <w:rsid w:val="004425C1"/>
    <w:rsid w:val="00442ADA"/>
    <w:rsid w:val="004461AA"/>
    <w:rsid w:val="0045365A"/>
    <w:rsid w:val="004725C3"/>
    <w:rsid w:val="00473047"/>
    <w:rsid w:val="004810FE"/>
    <w:rsid w:val="00484F9D"/>
    <w:rsid w:val="004874D5"/>
    <w:rsid w:val="00490B57"/>
    <w:rsid w:val="00496DA9"/>
    <w:rsid w:val="004A220C"/>
    <w:rsid w:val="004A43AB"/>
    <w:rsid w:val="004A6967"/>
    <w:rsid w:val="004B0D73"/>
    <w:rsid w:val="004C0570"/>
    <w:rsid w:val="004C6FFE"/>
    <w:rsid w:val="004D4AEB"/>
    <w:rsid w:val="004D59BD"/>
    <w:rsid w:val="004E2611"/>
    <w:rsid w:val="004E3334"/>
    <w:rsid w:val="004E43BF"/>
    <w:rsid w:val="004E7D88"/>
    <w:rsid w:val="004F043D"/>
    <w:rsid w:val="004F1970"/>
    <w:rsid w:val="005026A8"/>
    <w:rsid w:val="005039E5"/>
    <w:rsid w:val="0050638A"/>
    <w:rsid w:val="00514F84"/>
    <w:rsid w:val="00522102"/>
    <w:rsid w:val="00535E7A"/>
    <w:rsid w:val="00540401"/>
    <w:rsid w:val="00541BAC"/>
    <w:rsid w:val="00547781"/>
    <w:rsid w:val="00551255"/>
    <w:rsid w:val="00553D84"/>
    <w:rsid w:val="005574FC"/>
    <w:rsid w:val="00563274"/>
    <w:rsid w:val="00574E3F"/>
    <w:rsid w:val="00577718"/>
    <w:rsid w:val="005823F6"/>
    <w:rsid w:val="0058253A"/>
    <w:rsid w:val="00586103"/>
    <w:rsid w:val="00587D6F"/>
    <w:rsid w:val="00593442"/>
    <w:rsid w:val="005A0FB6"/>
    <w:rsid w:val="005A2D64"/>
    <w:rsid w:val="005A7872"/>
    <w:rsid w:val="005B747A"/>
    <w:rsid w:val="005C24D8"/>
    <w:rsid w:val="005D2854"/>
    <w:rsid w:val="005D3E49"/>
    <w:rsid w:val="005D63ED"/>
    <w:rsid w:val="005F0D0D"/>
    <w:rsid w:val="005F24C3"/>
    <w:rsid w:val="005F481F"/>
    <w:rsid w:val="005F6147"/>
    <w:rsid w:val="005F66DE"/>
    <w:rsid w:val="00605A22"/>
    <w:rsid w:val="00606B2F"/>
    <w:rsid w:val="00621C19"/>
    <w:rsid w:val="006236B5"/>
    <w:rsid w:val="00625B65"/>
    <w:rsid w:val="00627E6B"/>
    <w:rsid w:val="00630E41"/>
    <w:rsid w:val="00637689"/>
    <w:rsid w:val="00641E35"/>
    <w:rsid w:val="00643BE3"/>
    <w:rsid w:val="00645991"/>
    <w:rsid w:val="00652081"/>
    <w:rsid w:val="00655A06"/>
    <w:rsid w:val="00662E55"/>
    <w:rsid w:val="00663E18"/>
    <w:rsid w:val="00675481"/>
    <w:rsid w:val="0067722F"/>
    <w:rsid w:val="00690B7E"/>
    <w:rsid w:val="00692FA7"/>
    <w:rsid w:val="00694990"/>
    <w:rsid w:val="0069744B"/>
    <w:rsid w:val="006A7AE7"/>
    <w:rsid w:val="006B27B3"/>
    <w:rsid w:val="006B2E3E"/>
    <w:rsid w:val="006B4F71"/>
    <w:rsid w:val="006B593B"/>
    <w:rsid w:val="006C226E"/>
    <w:rsid w:val="006D0CE9"/>
    <w:rsid w:val="006D103F"/>
    <w:rsid w:val="006D40DE"/>
    <w:rsid w:val="006D5AD0"/>
    <w:rsid w:val="006E05BE"/>
    <w:rsid w:val="006E3813"/>
    <w:rsid w:val="006E520A"/>
    <w:rsid w:val="006E6810"/>
    <w:rsid w:val="006F1DDE"/>
    <w:rsid w:val="006F7ADE"/>
    <w:rsid w:val="007007DA"/>
    <w:rsid w:val="00701EBB"/>
    <w:rsid w:val="007126C2"/>
    <w:rsid w:val="00724552"/>
    <w:rsid w:val="00730613"/>
    <w:rsid w:val="00730F6F"/>
    <w:rsid w:val="00733E26"/>
    <w:rsid w:val="00741AA3"/>
    <w:rsid w:val="00745259"/>
    <w:rsid w:val="0075194C"/>
    <w:rsid w:val="0075285B"/>
    <w:rsid w:val="007551CD"/>
    <w:rsid w:val="00755B04"/>
    <w:rsid w:val="00761472"/>
    <w:rsid w:val="00774B39"/>
    <w:rsid w:val="00782748"/>
    <w:rsid w:val="00791CA6"/>
    <w:rsid w:val="007A1658"/>
    <w:rsid w:val="007A51B4"/>
    <w:rsid w:val="007A6F63"/>
    <w:rsid w:val="007C0F2D"/>
    <w:rsid w:val="007E3B9F"/>
    <w:rsid w:val="007F21B7"/>
    <w:rsid w:val="007F27CB"/>
    <w:rsid w:val="007F2B9D"/>
    <w:rsid w:val="007F6C6F"/>
    <w:rsid w:val="008102F1"/>
    <w:rsid w:val="00813FC1"/>
    <w:rsid w:val="00816543"/>
    <w:rsid w:val="00821B88"/>
    <w:rsid w:val="00827EF0"/>
    <w:rsid w:val="0083050D"/>
    <w:rsid w:val="00835802"/>
    <w:rsid w:val="008368A5"/>
    <w:rsid w:val="00841173"/>
    <w:rsid w:val="0084356D"/>
    <w:rsid w:val="0084651F"/>
    <w:rsid w:val="00847DE1"/>
    <w:rsid w:val="00860DE7"/>
    <w:rsid w:val="008707E2"/>
    <w:rsid w:val="0087167F"/>
    <w:rsid w:val="0087463C"/>
    <w:rsid w:val="008759E1"/>
    <w:rsid w:val="008768C3"/>
    <w:rsid w:val="008769CF"/>
    <w:rsid w:val="0088761F"/>
    <w:rsid w:val="008878A6"/>
    <w:rsid w:val="00892E45"/>
    <w:rsid w:val="00893649"/>
    <w:rsid w:val="008B5924"/>
    <w:rsid w:val="008C126F"/>
    <w:rsid w:val="008D138C"/>
    <w:rsid w:val="008D313A"/>
    <w:rsid w:val="008E0C60"/>
    <w:rsid w:val="008E2A0E"/>
    <w:rsid w:val="008E3C97"/>
    <w:rsid w:val="008F4F7E"/>
    <w:rsid w:val="008F6EB2"/>
    <w:rsid w:val="00901F63"/>
    <w:rsid w:val="0090492D"/>
    <w:rsid w:val="009060E1"/>
    <w:rsid w:val="00914B3E"/>
    <w:rsid w:val="00917B3D"/>
    <w:rsid w:val="00917D0E"/>
    <w:rsid w:val="00920750"/>
    <w:rsid w:val="00926953"/>
    <w:rsid w:val="009269A2"/>
    <w:rsid w:val="00932868"/>
    <w:rsid w:val="009331B1"/>
    <w:rsid w:val="009444C8"/>
    <w:rsid w:val="009510E3"/>
    <w:rsid w:val="00953D9C"/>
    <w:rsid w:val="00954D6A"/>
    <w:rsid w:val="0095799B"/>
    <w:rsid w:val="00962823"/>
    <w:rsid w:val="0097227D"/>
    <w:rsid w:val="009736B8"/>
    <w:rsid w:val="00973C6B"/>
    <w:rsid w:val="00973FB8"/>
    <w:rsid w:val="00976C3D"/>
    <w:rsid w:val="0098089B"/>
    <w:rsid w:val="00981A16"/>
    <w:rsid w:val="0098388D"/>
    <w:rsid w:val="0099304D"/>
    <w:rsid w:val="009A13B3"/>
    <w:rsid w:val="009A5639"/>
    <w:rsid w:val="009B51F0"/>
    <w:rsid w:val="009C73DE"/>
    <w:rsid w:val="009D0BF6"/>
    <w:rsid w:val="009D1A5D"/>
    <w:rsid w:val="009F4C1B"/>
    <w:rsid w:val="009F70DA"/>
    <w:rsid w:val="00A024A8"/>
    <w:rsid w:val="00A06108"/>
    <w:rsid w:val="00A12741"/>
    <w:rsid w:val="00A12BC9"/>
    <w:rsid w:val="00A24B21"/>
    <w:rsid w:val="00A30B82"/>
    <w:rsid w:val="00A3295D"/>
    <w:rsid w:val="00A338C2"/>
    <w:rsid w:val="00A33C2D"/>
    <w:rsid w:val="00A40483"/>
    <w:rsid w:val="00A40492"/>
    <w:rsid w:val="00A4159F"/>
    <w:rsid w:val="00A41B4A"/>
    <w:rsid w:val="00A42231"/>
    <w:rsid w:val="00A4317E"/>
    <w:rsid w:val="00A45FA7"/>
    <w:rsid w:val="00A53846"/>
    <w:rsid w:val="00A567C4"/>
    <w:rsid w:val="00A601B0"/>
    <w:rsid w:val="00A606C1"/>
    <w:rsid w:val="00A623AF"/>
    <w:rsid w:val="00A63579"/>
    <w:rsid w:val="00A66372"/>
    <w:rsid w:val="00A71F5D"/>
    <w:rsid w:val="00A77503"/>
    <w:rsid w:val="00A80993"/>
    <w:rsid w:val="00A8331A"/>
    <w:rsid w:val="00A907F8"/>
    <w:rsid w:val="00A94903"/>
    <w:rsid w:val="00A94E58"/>
    <w:rsid w:val="00AA32B3"/>
    <w:rsid w:val="00AA3CEC"/>
    <w:rsid w:val="00AA3D34"/>
    <w:rsid w:val="00AB1812"/>
    <w:rsid w:val="00AB35C0"/>
    <w:rsid w:val="00AB5470"/>
    <w:rsid w:val="00AB74B9"/>
    <w:rsid w:val="00AC74F9"/>
    <w:rsid w:val="00AE3935"/>
    <w:rsid w:val="00AF1302"/>
    <w:rsid w:val="00B00BD6"/>
    <w:rsid w:val="00B06E28"/>
    <w:rsid w:val="00B2375E"/>
    <w:rsid w:val="00B237AD"/>
    <w:rsid w:val="00B42217"/>
    <w:rsid w:val="00B43EBD"/>
    <w:rsid w:val="00B46918"/>
    <w:rsid w:val="00B52690"/>
    <w:rsid w:val="00B53E05"/>
    <w:rsid w:val="00B7095C"/>
    <w:rsid w:val="00B858EC"/>
    <w:rsid w:val="00B87A8B"/>
    <w:rsid w:val="00B93205"/>
    <w:rsid w:val="00BA4CFF"/>
    <w:rsid w:val="00BA51F4"/>
    <w:rsid w:val="00BA6345"/>
    <w:rsid w:val="00BA6D21"/>
    <w:rsid w:val="00BB4BC8"/>
    <w:rsid w:val="00BC57CD"/>
    <w:rsid w:val="00BC7405"/>
    <w:rsid w:val="00BD6921"/>
    <w:rsid w:val="00BE1545"/>
    <w:rsid w:val="00BF664C"/>
    <w:rsid w:val="00BF6C1A"/>
    <w:rsid w:val="00BF774C"/>
    <w:rsid w:val="00BF79E3"/>
    <w:rsid w:val="00C1153A"/>
    <w:rsid w:val="00C12DE3"/>
    <w:rsid w:val="00C14B91"/>
    <w:rsid w:val="00C15130"/>
    <w:rsid w:val="00C17CCC"/>
    <w:rsid w:val="00C26AB9"/>
    <w:rsid w:val="00C410D7"/>
    <w:rsid w:val="00C44682"/>
    <w:rsid w:val="00C5109D"/>
    <w:rsid w:val="00C621A8"/>
    <w:rsid w:val="00C6664C"/>
    <w:rsid w:val="00C6718D"/>
    <w:rsid w:val="00C71EDB"/>
    <w:rsid w:val="00C91C98"/>
    <w:rsid w:val="00CA613C"/>
    <w:rsid w:val="00CB0F88"/>
    <w:rsid w:val="00CB3E20"/>
    <w:rsid w:val="00CB77BE"/>
    <w:rsid w:val="00CC028F"/>
    <w:rsid w:val="00CC2786"/>
    <w:rsid w:val="00CD3536"/>
    <w:rsid w:val="00CD7783"/>
    <w:rsid w:val="00CE48F3"/>
    <w:rsid w:val="00CE78F7"/>
    <w:rsid w:val="00CF1001"/>
    <w:rsid w:val="00CF3752"/>
    <w:rsid w:val="00D01278"/>
    <w:rsid w:val="00D05685"/>
    <w:rsid w:val="00D07B9F"/>
    <w:rsid w:val="00D112B0"/>
    <w:rsid w:val="00D26D9F"/>
    <w:rsid w:val="00D348C5"/>
    <w:rsid w:val="00D35090"/>
    <w:rsid w:val="00D46A02"/>
    <w:rsid w:val="00D5615F"/>
    <w:rsid w:val="00D57D14"/>
    <w:rsid w:val="00D80FD0"/>
    <w:rsid w:val="00D86C54"/>
    <w:rsid w:val="00D93801"/>
    <w:rsid w:val="00D94B56"/>
    <w:rsid w:val="00D9637F"/>
    <w:rsid w:val="00DA3EA5"/>
    <w:rsid w:val="00DA3F47"/>
    <w:rsid w:val="00DB75C0"/>
    <w:rsid w:val="00DC098C"/>
    <w:rsid w:val="00DC19CB"/>
    <w:rsid w:val="00DC5E6F"/>
    <w:rsid w:val="00DD423F"/>
    <w:rsid w:val="00DE263D"/>
    <w:rsid w:val="00DE5743"/>
    <w:rsid w:val="00E01EC7"/>
    <w:rsid w:val="00E027CF"/>
    <w:rsid w:val="00E04726"/>
    <w:rsid w:val="00E05F53"/>
    <w:rsid w:val="00E32950"/>
    <w:rsid w:val="00E32D5A"/>
    <w:rsid w:val="00E50F2A"/>
    <w:rsid w:val="00E52063"/>
    <w:rsid w:val="00E54D24"/>
    <w:rsid w:val="00E709A2"/>
    <w:rsid w:val="00E74556"/>
    <w:rsid w:val="00E74996"/>
    <w:rsid w:val="00E80277"/>
    <w:rsid w:val="00E84814"/>
    <w:rsid w:val="00E92BAB"/>
    <w:rsid w:val="00EA0745"/>
    <w:rsid w:val="00EA73EC"/>
    <w:rsid w:val="00EB181B"/>
    <w:rsid w:val="00EB60B2"/>
    <w:rsid w:val="00EC0860"/>
    <w:rsid w:val="00EE16ED"/>
    <w:rsid w:val="00EE4020"/>
    <w:rsid w:val="00EE4FF6"/>
    <w:rsid w:val="00EF16FF"/>
    <w:rsid w:val="00F00630"/>
    <w:rsid w:val="00F036C9"/>
    <w:rsid w:val="00F04D36"/>
    <w:rsid w:val="00F05A47"/>
    <w:rsid w:val="00F211EF"/>
    <w:rsid w:val="00F6228B"/>
    <w:rsid w:val="00F65A19"/>
    <w:rsid w:val="00F72171"/>
    <w:rsid w:val="00F7529B"/>
    <w:rsid w:val="00F76805"/>
    <w:rsid w:val="00F7788B"/>
    <w:rsid w:val="00F87C6D"/>
    <w:rsid w:val="00FA3843"/>
    <w:rsid w:val="00FB1751"/>
    <w:rsid w:val="00FB2BBF"/>
    <w:rsid w:val="00FB2F80"/>
    <w:rsid w:val="00FB30A9"/>
    <w:rsid w:val="00FC206D"/>
    <w:rsid w:val="00FC26BB"/>
    <w:rsid w:val="00FC7FD4"/>
    <w:rsid w:val="00FD7529"/>
    <w:rsid w:val="00FE4015"/>
    <w:rsid w:val="00FE4037"/>
    <w:rsid w:val="00FF56BA"/>
    <w:rsid w:val="00FF793D"/>
    <w:rsid w:val="010019A2"/>
    <w:rsid w:val="01001B5E"/>
    <w:rsid w:val="0100390C"/>
    <w:rsid w:val="01020D28"/>
    <w:rsid w:val="010333FC"/>
    <w:rsid w:val="01050F22"/>
    <w:rsid w:val="01057F1E"/>
    <w:rsid w:val="01062EEC"/>
    <w:rsid w:val="01064C9A"/>
    <w:rsid w:val="010827C0"/>
    <w:rsid w:val="010A301A"/>
    <w:rsid w:val="010A478A"/>
    <w:rsid w:val="010B22B0"/>
    <w:rsid w:val="010D7DD7"/>
    <w:rsid w:val="01115B19"/>
    <w:rsid w:val="01134CA8"/>
    <w:rsid w:val="01154EDD"/>
    <w:rsid w:val="01167762"/>
    <w:rsid w:val="01176EA7"/>
    <w:rsid w:val="0119677B"/>
    <w:rsid w:val="011E5EF4"/>
    <w:rsid w:val="01211AD4"/>
    <w:rsid w:val="01227D26"/>
    <w:rsid w:val="0123584C"/>
    <w:rsid w:val="012375FA"/>
    <w:rsid w:val="012531F6"/>
    <w:rsid w:val="012704F5"/>
    <w:rsid w:val="012810B4"/>
    <w:rsid w:val="012A4E2C"/>
    <w:rsid w:val="012A6BDB"/>
    <w:rsid w:val="012B4701"/>
    <w:rsid w:val="012B64AF"/>
    <w:rsid w:val="012C04F8"/>
    <w:rsid w:val="012D0479"/>
    <w:rsid w:val="012F41F1"/>
    <w:rsid w:val="012F5F9F"/>
    <w:rsid w:val="01303AC5"/>
    <w:rsid w:val="01313480"/>
    <w:rsid w:val="01336B85"/>
    <w:rsid w:val="013435B5"/>
    <w:rsid w:val="013558BC"/>
    <w:rsid w:val="013637D1"/>
    <w:rsid w:val="0139437A"/>
    <w:rsid w:val="013B0DE8"/>
    <w:rsid w:val="013B200B"/>
    <w:rsid w:val="013B6B5D"/>
    <w:rsid w:val="013C2BBE"/>
    <w:rsid w:val="013C690E"/>
    <w:rsid w:val="013D4B60"/>
    <w:rsid w:val="013E2686"/>
    <w:rsid w:val="013E61E2"/>
    <w:rsid w:val="014029CF"/>
    <w:rsid w:val="01420A1F"/>
    <w:rsid w:val="01423F24"/>
    <w:rsid w:val="01437C9C"/>
    <w:rsid w:val="01443A28"/>
    <w:rsid w:val="01463C70"/>
    <w:rsid w:val="0147153B"/>
    <w:rsid w:val="014A102B"/>
    <w:rsid w:val="014A4B87"/>
    <w:rsid w:val="014C6B51"/>
    <w:rsid w:val="014E3493"/>
    <w:rsid w:val="014F219D"/>
    <w:rsid w:val="014F4893"/>
    <w:rsid w:val="01505F15"/>
    <w:rsid w:val="01514167"/>
    <w:rsid w:val="01541EA9"/>
    <w:rsid w:val="01543C57"/>
    <w:rsid w:val="01545A05"/>
    <w:rsid w:val="015772A4"/>
    <w:rsid w:val="0159301C"/>
    <w:rsid w:val="015974C0"/>
    <w:rsid w:val="015D1EF7"/>
    <w:rsid w:val="015E0632"/>
    <w:rsid w:val="015E4AD6"/>
    <w:rsid w:val="016043AA"/>
    <w:rsid w:val="01611872"/>
    <w:rsid w:val="01620910"/>
    <w:rsid w:val="016320EC"/>
    <w:rsid w:val="01633E9B"/>
    <w:rsid w:val="01675739"/>
    <w:rsid w:val="0169049A"/>
    <w:rsid w:val="01695955"/>
    <w:rsid w:val="016A5229"/>
    <w:rsid w:val="016C3471"/>
    <w:rsid w:val="016D6AC7"/>
    <w:rsid w:val="016F0A91"/>
    <w:rsid w:val="016F45ED"/>
    <w:rsid w:val="01710365"/>
    <w:rsid w:val="01714809"/>
    <w:rsid w:val="01722330"/>
    <w:rsid w:val="017442FA"/>
    <w:rsid w:val="01746CEE"/>
    <w:rsid w:val="01761E20"/>
    <w:rsid w:val="01785B98"/>
    <w:rsid w:val="01787946"/>
    <w:rsid w:val="017936BE"/>
    <w:rsid w:val="017B11E4"/>
    <w:rsid w:val="017B2F92"/>
    <w:rsid w:val="017C5480"/>
    <w:rsid w:val="017D31AE"/>
    <w:rsid w:val="01804A4C"/>
    <w:rsid w:val="01807E62"/>
    <w:rsid w:val="01814321"/>
    <w:rsid w:val="018151B6"/>
    <w:rsid w:val="01822782"/>
    <w:rsid w:val="01830099"/>
    <w:rsid w:val="018362EB"/>
    <w:rsid w:val="018450A2"/>
    <w:rsid w:val="018502B5"/>
    <w:rsid w:val="01852063"/>
    <w:rsid w:val="0187402D"/>
    <w:rsid w:val="01883901"/>
    <w:rsid w:val="018856AF"/>
    <w:rsid w:val="01891B53"/>
    <w:rsid w:val="018A1427"/>
    <w:rsid w:val="018C1643"/>
    <w:rsid w:val="018D0F17"/>
    <w:rsid w:val="018E53BB"/>
    <w:rsid w:val="018F2EE2"/>
    <w:rsid w:val="018F4C90"/>
    <w:rsid w:val="01964270"/>
    <w:rsid w:val="01967DCC"/>
    <w:rsid w:val="01987FE8"/>
    <w:rsid w:val="01993D60"/>
    <w:rsid w:val="019B3634"/>
    <w:rsid w:val="019B53E2"/>
    <w:rsid w:val="019D115B"/>
    <w:rsid w:val="019E3125"/>
    <w:rsid w:val="019E4ED3"/>
    <w:rsid w:val="019F1377"/>
    <w:rsid w:val="01A00C4B"/>
    <w:rsid w:val="01A050EF"/>
    <w:rsid w:val="01A324E9"/>
    <w:rsid w:val="01A52705"/>
    <w:rsid w:val="01A544B3"/>
    <w:rsid w:val="01A56261"/>
    <w:rsid w:val="01A7022B"/>
    <w:rsid w:val="01A73D87"/>
    <w:rsid w:val="01A87AFF"/>
    <w:rsid w:val="01A93FA3"/>
    <w:rsid w:val="01A9592D"/>
    <w:rsid w:val="01AA1AC9"/>
    <w:rsid w:val="01AA53FC"/>
    <w:rsid w:val="01AC75F0"/>
    <w:rsid w:val="01AD5116"/>
    <w:rsid w:val="01AF70E0"/>
    <w:rsid w:val="01B02C2F"/>
    <w:rsid w:val="01B3097E"/>
    <w:rsid w:val="01B34E22"/>
    <w:rsid w:val="01B36BD0"/>
    <w:rsid w:val="01B46088"/>
    <w:rsid w:val="01B547BD"/>
    <w:rsid w:val="01B666C0"/>
    <w:rsid w:val="01B85F94"/>
    <w:rsid w:val="01B91D0C"/>
    <w:rsid w:val="01BA68B2"/>
    <w:rsid w:val="01BC2913"/>
    <w:rsid w:val="01BD23DB"/>
    <w:rsid w:val="01BE7323"/>
    <w:rsid w:val="01BF5575"/>
    <w:rsid w:val="01C012ED"/>
    <w:rsid w:val="01C04E49"/>
    <w:rsid w:val="01C133FF"/>
    <w:rsid w:val="01C20BC1"/>
    <w:rsid w:val="01C40DDD"/>
    <w:rsid w:val="01C506B1"/>
    <w:rsid w:val="01C55106"/>
    <w:rsid w:val="01C56903"/>
    <w:rsid w:val="01C659AB"/>
    <w:rsid w:val="01C66596"/>
    <w:rsid w:val="01C7267B"/>
    <w:rsid w:val="01C77A26"/>
    <w:rsid w:val="01C901A1"/>
    <w:rsid w:val="01C963F3"/>
    <w:rsid w:val="01CA216C"/>
    <w:rsid w:val="01CA3F1A"/>
    <w:rsid w:val="01CA5CC8"/>
    <w:rsid w:val="01CC1A40"/>
    <w:rsid w:val="01CE36E5"/>
    <w:rsid w:val="01CE3A0A"/>
    <w:rsid w:val="01CF7782"/>
    <w:rsid w:val="01D2770A"/>
    <w:rsid w:val="01D31020"/>
    <w:rsid w:val="01D32DCE"/>
    <w:rsid w:val="01D34B7C"/>
    <w:rsid w:val="01D408F4"/>
    <w:rsid w:val="01D86637"/>
    <w:rsid w:val="01D95F0B"/>
    <w:rsid w:val="01DB1C83"/>
    <w:rsid w:val="01DC07BC"/>
    <w:rsid w:val="01DD481D"/>
    <w:rsid w:val="01DE1773"/>
    <w:rsid w:val="01DF5C17"/>
    <w:rsid w:val="01E52B01"/>
    <w:rsid w:val="01E6443F"/>
    <w:rsid w:val="01E74ACC"/>
    <w:rsid w:val="01E925F2"/>
    <w:rsid w:val="01EC0334"/>
    <w:rsid w:val="01EC5C3E"/>
    <w:rsid w:val="01EE19B6"/>
    <w:rsid w:val="01EE5E5A"/>
    <w:rsid w:val="01EF3980"/>
    <w:rsid w:val="01EF572E"/>
    <w:rsid w:val="01F114A6"/>
    <w:rsid w:val="01F1594A"/>
    <w:rsid w:val="01F33470"/>
    <w:rsid w:val="01F40F97"/>
    <w:rsid w:val="01F4561D"/>
    <w:rsid w:val="01F62F61"/>
    <w:rsid w:val="01F66ABD"/>
    <w:rsid w:val="01FA65AD"/>
    <w:rsid w:val="01FB2325"/>
    <w:rsid w:val="01FB40D3"/>
    <w:rsid w:val="01FD42EF"/>
    <w:rsid w:val="01FD5656"/>
    <w:rsid w:val="01FE3B56"/>
    <w:rsid w:val="01FE5971"/>
    <w:rsid w:val="01FF0067"/>
    <w:rsid w:val="01FF1E15"/>
    <w:rsid w:val="020131E3"/>
    <w:rsid w:val="0204742C"/>
    <w:rsid w:val="02056D00"/>
    <w:rsid w:val="02072A78"/>
    <w:rsid w:val="02076F1C"/>
    <w:rsid w:val="020967F0"/>
    <w:rsid w:val="020A2568"/>
    <w:rsid w:val="020B6A0C"/>
    <w:rsid w:val="020C179E"/>
    <w:rsid w:val="020C62E0"/>
    <w:rsid w:val="020E2058"/>
    <w:rsid w:val="020E3E06"/>
    <w:rsid w:val="02104022"/>
    <w:rsid w:val="02124B9D"/>
    <w:rsid w:val="02132F88"/>
    <w:rsid w:val="02151639"/>
    <w:rsid w:val="02165FAF"/>
    <w:rsid w:val="0219075E"/>
    <w:rsid w:val="021C29C7"/>
    <w:rsid w:val="021F6013"/>
    <w:rsid w:val="02252020"/>
    <w:rsid w:val="02261C62"/>
    <w:rsid w:val="02262316"/>
    <w:rsid w:val="02274EC8"/>
    <w:rsid w:val="02275933"/>
    <w:rsid w:val="02296E92"/>
    <w:rsid w:val="022A6766"/>
    <w:rsid w:val="022C0730"/>
    <w:rsid w:val="022C6982"/>
    <w:rsid w:val="022F74E1"/>
    <w:rsid w:val="02301FCF"/>
    <w:rsid w:val="02306473"/>
    <w:rsid w:val="02317AF5"/>
    <w:rsid w:val="02331ABF"/>
    <w:rsid w:val="0233386D"/>
    <w:rsid w:val="02337D11"/>
    <w:rsid w:val="02353A89"/>
    <w:rsid w:val="02355837"/>
    <w:rsid w:val="023701AA"/>
    <w:rsid w:val="02383CE7"/>
    <w:rsid w:val="02385327"/>
    <w:rsid w:val="02386CC9"/>
    <w:rsid w:val="023A109F"/>
    <w:rsid w:val="023B3DA9"/>
    <w:rsid w:val="023D293E"/>
    <w:rsid w:val="023D46EC"/>
    <w:rsid w:val="023F0464"/>
    <w:rsid w:val="023F66B6"/>
    <w:rsid w:val="02405F8A"/>
    <w:rsid w:val="024141DC"/>
    <w:rsid w:val="024164DA"/>
    <w:rsid w:val="0242253B"/>
    <w:rsid w:val="0243124C"/>
    <w:rsid w:val="024503ED"/>
    <w:rsid w:val="0247556A"/>
    <w:rsid w:val="02494C6C"/>
    <w:rsid w:val="02497534"/>
    <w:rsid w:val="024A0BB7"/>
    <w:rsid w:val="024B6E08"/>
    <w:rsid w:val="024C2B81"/>
    <w:rsid w:val="02532161"/>
    <w:rsid w:val="02557C87"/>
    <w:rsid w:val="025657AD"/>
    <w:rsid w:val="025852B6"/>
    <w:rsid w:val="025C1016"/>
    <w:rsid w:val="025E2EB0"/>
    <w:rsid w:val="0261662C"/>
    <w:rsid w:val="0264611C"/>
    <w:rsid w:val="026478F5"/>
    <w:rsid w:val="02661E94"/>
    <w:rsid w:val="02671768"/>
    <w:rsid w:val="02685C0C"/>
    <w:rsid w:val="026956E5"/>
    <w:rsid w:val="026A02B6"/>
    <w:rsid w:val="026B3007"/>
    <w:rsid w:val="026B74AB"/>
    <w:rsid w:val="026C4FD1"/>
    <w:rsid w:val="026D3223"/>
    <w:rsid w:val="026E0D49"/>
    <w:rsid w:val="0270061D"/>
    <w:rsid w:val="027125E7"/>
    <w:rsid w:val="02731368"/>
    <w:rsid w:val="027345B1"/>
    <w:rsid w:val="02750329"/>
    <w:rsid w:val="027A5940"/>
    <w:rsid w:val="027C0F8A"/>
    <w:rsid w:val="027C5214"/>
    <w:rsid w:val="027D0F8C"/>
    <w:rsid w:val="027D2D3A"/>
    <w:rsid w:val="027D71DE"/>
    <w:rsid w:val="027F2F56"/>
    <w:rsid w:val="02810A7C"/>
    <w:rsid w:val="028247F4"/>
    <w:rsid w:val="028265A2"/>
    <w:rsid w:val="028751FF"/>
    <w:rsid w:val="02881E0B"/>
    <w:rsid w:val="028916DF"/>
    <w:rsid w:val="028B5457"/>
    <w:rsid w:val="028E5F70"/>
    <w:rsid w:val="02900CBF"/>
    <w:rsid w:val="02906F11"/>
    <w:rsid w:val="02913644"/>
    <w:rsid w:val="02924A37"/>
    <w:rsid w:val="029562D6"/>
    <w:rsid w:val="029772D3"/>
    <w:rsid w:val="02985DC6"/>
    <w:rsid w:val="029927A3"/>
    <w:rsid w:val="029A38EC"/>
    <w:rsid w:val="029C3B08"/>
    <w:rsid w:val="029C425B"/>
    <w:rsid w:val="029C7664"/>
    <w:rsid w:val="029D18A6"/>
    <w:rsid w:val="029F0F02"/>
    <w:rsid w:val="029F53A6"/>
    <w:rsid w:val="02A00385"/>
    <w:rsid w:val="02A1111E"/>
    <w:rsid w:val="02A12ECC"/>
    <w:rsid w:val="02A209F3"/>
    <w:rsid w:val="02A429BD"/>
    <w:rsid w:val="02A4476B"/>
    <w:rsid w:val="02A46519"/>
    <w:rsid w:val="02A52D67"/>
    <w:rsid w:val="02A62291"/>
    <w:rsid w:val="02A81B3F"/>
    <w:rsid w:val="02A824AD"/>
    <w:rsid w:val="02A8425B"/>
    <w:rsid w:val="02A93B2F"/>
    <w:rsid w:val="02AB78A7"/>
    <w:rsid w:val="02AD7AC3"/>
    <w:rsid w:val="02AE7397"/>
    <w:rsid w:val="02B0537A"/>
    <w:rsid w:val="02B250DA"/>
    <w:rsid w:val="02B349AE"/>
    <w:rsid w:val="02B524D4"/>
    <w:rsid w:val="02B56978"/>
    <w:rsid w:val="02B726F0"/>
    <w:rsid w:val="02B8347C"/>
    <w:rsid w:val="02BA3F8E"/>
    <w:rsid w:val="02BC1AB4"/>
    <w:rsid w:val="02BC3862"/>
    <w:rsid w:val="02BD2DDC"/>
    <w:rsid w:val="02BE582C"/>
    <w:rsid w:val="02BF15A4"/>
    <w:rsid w:val="02BF77F6"/>
    <w:rsid w:val="02C2228F"/>
    <w:rsid w:val="02C44E0D"/>
    <w:rsid w:val="02C80459"/>
    <w:rsid w:val="02C941D1"/>
    <w:rsid w:val="02CB619B"/>
    <w:rsid w:val="02CF7A3A"/>
    <w:rsid w:val="02D52B76"/>
    <w:rsid w:val="02D74B40"/>
    <w:rsid w:val="02DA1F3A"/>
    <w:rsid w:val="02DA4630"/>
    <w:rsid w:val="02DB2FCC"/>
    <w:rsid w:val="02DC3F04"/>
    <w:rsid w:val="02E01C47"/>
    <w:rsid w:val="02E132C9"/>
    <w:rsid w:val="02E1776D"/>
    <w:rsid w:val="02E22E6D"/>
    <w:rsid w:val="02E42DB9"/>
    <w:rsid w:val="02E64D83"/>
    <w:rsid w:val="02E66B31"/>
    <w:rsid w:val="02E856EB"/>
    <w:rsid w:val="02E903CF"/>
    <w:rsid w:val="02E96621"/>
    <w:rsid w:val="02EB05EB"/>
    <w:rsid w:val="02ED6112"/>
    <w:rsid w:val="02ED7EC0"/>
    <w:rsid w:val="02EF1E8A"/>
    <w:rsid w:val="02F0175E"/>
    <w:rsid w:val="02F079B0"/>
    <w:rsid w:val="02F2197A"/>
    <w:rsid w:val="02F23728"/>
    <w:rsid w:val="02F27C2D"/>
    <w:rsid w:val="02F4511E"/>
    <w:rsid w:val="02F456F2"/>
    <w:rsid w:val="02F474A0"/>
    <w:rsid w:val="02F53218"/>
    <w:rsid w:val="02F72AEC"/>
    <w:rsid w:val="02F92D08"/>
    <w:rsid w:val="02F94AB6"/>
    <w:rsid w:val="02F96864"/>
    <w:rsid w:val="02FA082F"/>
    <w:rsid w:val="02FA63BF"/>
    <w:rsid w:val="02FC0103"/>
    <w:rsid w:val="02FC6355"/>
    <w:rsid w:val="02FE20CD"/>
    <w:rsid w:val="02FF5E45"/>
    <w:rsid w:val="03012F09"/>
    <w:rsid w:val="0301396B"/>
    <w:rsid w:val="03015719"/>
    <w:rsid w:val="03035935"/>
    <w:rsid w:val="03045209"/>
    <w:rsid w:val="030516AD"/>
    <w:rsid w:val="03060F81"/>
    <w:rsid w:val="03062D2F"/>
    <w:rsid w:val="03065425"/>
    <w:rsid w:val="030671D3"/>
    <w:rsid w:val="03084CFA"/>
    <w:rsid w:val="030D0562"/>
    <w:rsid w:val="030D2310"/>
    <w:rsid w:val="03101E00"/>
    <w:rsid w:val="031418F0"/>
    <w:rsid w:val="03142861"/>
    <w:rsid w:val="0314369E"/>
    <w:rsid w:val="031511C4"/>
    <w:rsid w:val="0315776F"/>
    <w:rsid w:val="03166657"/>
    <w:rsid w:val="03192A63"/>
    <w:rsid w:val="03196F07"/>
    <w:rsid w:val="031A4A2D"/>
    <w:rsid w:val="031B2C7F"/>
    <w:rsid w:val="031C07A5"/>
    <w:rsid w:val="031C2553"/>
    <w:rsid w:val="031E451D"/>
    <w:rsid w:val="03217B69"/>
    <w:rsid w:val="0323019C"/>
    <w:rsid w:val="0328539C"/>
    <w:rsid w:val="032A2EC2"/>
    <w:rsid w:val="032B09E8"/>
    <w:rsid w:val="032B6C3A"/>
    <w:rsid w:val="032D650E"/>
    <w:rsid w:val="032F04D8"/>
    <w:rsid w:val="032F672A"/>
    <w:rsid w:val="03305FFE"/>
    <w:rsid w:val="03321D76"/>
    <w:rsid w:val="03323B24"/>
    <w:rsid w:val="0332621A"/>
    <w:rsid w:val="03327FC8"/>
    <w:rsid w:val="03343D40"/>
    <w:rsid w:val="03345AEF"/>
    <w:rsid w:val="03353615"/>
    <w:rsid w:val="03372ABD"/>
    <w:rsid w:val="0337738D"/>
    <w:rsid w:val="03380F32"/>
    <w:rsid w:val="03391357"/>
    <w:rsid w:val="03392851"/>
    <w:rsid w:val="03393105"/>
    <w:rsid w:val="033B50CF"/>
    <w:rsid w:val="033F6241"/>
    <w:rsid w:val="03433F84"/>
    <w:rsid w:val="03463A74"/>
    <w:rsid w:val="03465822"/>
    <w:rsid w:val="034A0A30"/>
    <w:rsid w:val="034B2E38"/>
    <w:rsid w:val="034B5C67"/>
    <w:rsid w:val="034C0838"/>
    <w:rsid w:val="034C72DC"/>
    <w:rsid w:val="034D095E"/>
    <w:rsid w:val="034D1CC8"/>
    <w:rsid w:val="034D4E02"/>
    <w:rsid w:val="034D6BB0"/>
    <w:rsid w:val="034F2928"/>
    <w:rsid w:val="035148F2"/>
    <w:rsid w:val="03541CED"/>
    <w:rsid w:val="03546191"/>
    <w:rsid w:val="03563CB7"/>
    <w:rsid w:val="035919AC"/>
    <w:rsid w:val="035B12CD"/>
    <w:rsid w:val="035B751F"/>
    <w:rsid w:val="035C6B43"/>
    <w:rsid w:val="035D17BD"/>
    <w:rsid w:val="035D3297"/>
    <w:rsid w:val="035E0DBD"/>
    <w:rsid w:val="035E700F"/>
    <w:rsid w:val="035E779F"/>
    <w:rsid w:val="035F44C3"/>
    <w:rsid w:val="035F6345"/>
    <w:rsid w:val="0360013E"/>
    <w:rsid w:val="03600692"/>
    <w:rsid w:val="03604B36"/>
    <w:rsid w:val="036072C8"/>
    <w:rsid w:val="036208AE"/>
    <w:rsid w:val="03630182"/>
    <w:rsid w:val="0363562F"/>
    <w:rsid w:val="0365214C"/>
    <w:rsid w:val="03675EC4"/>
    <w:rsid w:val="03676D57"/>
    <w:rsid w:val="03685798"/>
    <w:rsid w:val="036A1510"/>
    <w:rsid w:val="036B5288"/>
    <w:rsid w:val="036D26EF"/>
    <w:rsid w:val="036D2DAF"/>
    <w:rsid w:val="036F3BD2"/>
    <w:rsid w:val="0370464D"/>
    <w:rsid w:val="03705062"/>
    <w:rsid w:val="0371289F"/>
    <w:rsid w:val="037203C5"/>
    <w:rsid w:val="03726617"/>
    <w:rsid w:val="0374238F"/>
    <w:rsid w:val="03757A44"/>
    <w:rsid w:val="03773C2D"/>
    <w:rsid w:val="03792426"/>
    <w:rsid w:val="037979A5"/>
    <w:rsid w:val="037B371D"/>
    <w:rsid w:val="037C1244"/>
    <w:rsid w:val="037D56E7"/>
    <w:rsid w:val="037E6D6A"/>
    <w:rsid w:val="037F36C7"/>
    <w:rsid w:val="03815A8A"/>
    <w:rsid w:val="03822CFE"/>
    <w:rsid w:val="03824AAC"/>
    <w:rsid w:val="03825F9E"/>
    <w:rsid w:val="03836A76"/>
    <w:rsid w:val="03847539"/>
    <w:rsid w:val="0385634A"/>
    <w:rsid w:val="03863E70"/>
    <w:rsid w:val="03870314"/>
    <w:rsid w:val="038720C2"/>
    <w:rsid w:val="0388408C"/>
    <w:rsid w:val="03887BE8"/>
    <w:rsid w:val="038C76D9"/>
    <w:rsid w:val="038D3451"/>
    <w:rsid w:val="038F71C9"/>
    <w:rsid w:val="03906A9D"/>
    <w:rsid w:val="039267C6"/>
    <w:rsid w:val="03936CB9"/>
    <w:rsid w:val="0394658D"/>
    <w:rsid w:val="0394702E"/>
    <w:rsid w:val="03962305"/>
    <w:rsid w:val="0397059C"/>
    <w:rsid w:val="0397158C"/>
    <w:rsid w:val="0397607D"/>
    <w:rsid w:val="039B3DC0"/>
    <w:rsid w:val="039E565E"/>
    <w:rsid w:val="03A03184"/>
    <w:rsid w:val="03A04F32"/>
    <w:rsid w:val="03A10CAA"/>
    <w:rsid w:val="03A2514E"/>
    <w:rsid w:val="03A32C74"/>
    <w:rsid w:val="03A52548"/>
    <w:rsid w:val="03A569EC"/>
    <w:rsid w:val="03A613A4"/>
    <w:rsid w:val="03A82039"/>
    <w:rsid w:val="03AA5DB1"/>
    <w:rsid w:val="03AD58A1"/>
    <w:rsid w:val="03AD764F"/>
    <w:rsid w:val="03AE3AF3"/>
    <w:rsid w:val="03AF33C7"/>
    <w:rsid w:val="03AF4B72"/>
    <w:rsid w:val="03B15391"/>
    <w:rsid w:val="03B22EB7"/>
    <w:rsid w:val="03B35EB3"/>
    <w:rsid w:val="03B60F38"/>
    <w:rsid w:val="03B629A7"/>
    <w:rsid w:val="03B64756"/>
    <w:rsid w:val="03B804CE"/>
    <w:rsid w:val="03B95FF4"/>
    <w:rsid w:val="03BB1D6C"/>
    <w:rsid w:val="03BB7FBE"/>
    <w:rsid w:val="03C640A5"/>
    <w:rsid w:val="03C70711"/>
    <w:rsid w:val="03C76963"/>
    <w:rsid w:val="03C926DB"/>
    <w:rsid w:val="03CA0201"/>
    <w:rsid w:val="03CA6453"/>
    <w:rsid w:val="03CC3F79"/>
    <w:rsid w:val="03CD1A9F"/>
    <w:rsid w:val="03CE7CF1"/>
    <w:rsid w:val="03CF5817"/>
    <w:rsid w:val="03D33559"/>
    <w:rsid w:val="03D35307"/>
    <w:rsid w:val="03D575A8"/>
    <w:rsid w:val="03DB0660"/>
    <w:rsid w:val="03DB41BC"/>
    <w:rsid w:val="03DC36E5"/>
    <w:rsid w:val="03DE3CAC"/>
    <w:rsid w:val="03E0798B"/>
    <w:rsid w:val="03E5503B"/>
    <w:rsid w:val="03E70DB3"/>
    <w:rsid w:val="03E76624"/>
    <w:rsid w:val="03EA2651"/>
    <w:rsid w:val="03EA43FF"/>
    <w:rsid w:val="03EB657D"/>
    <w:rsid w:val="03EC63C9"/>
    <w:rsid w:val="03ED067A"/>
    <w:rsid w:val="03EE2141"/>
    <w:rsid w:val="03EF1DB7"/>
    <w:rsid w:val="03EF3054"/>
    <w:rsid w:val="03F1578E"/>
    <w:rsid w:val="03F222A7"/>
    <w:rsid w:val="03F31506"/>
    <w:rsid w:val="03F434D0"/>
    <w:rsid w:val="03F4527E"/>
    <w:rsid w:val="03F47798"/>
    <w:rsid w:val="03F564A4"/>
    <w:rsid w:val="03F82FC0"/>
    <w:rsid w:val="03F84D6E"/>
    <w:rsid w:val="03F86B1C"/>
    <w:rsid w:val="03F90AE6"/>
    <w:rsid w:val="03F92894"/>
    <w:rsid w:val="03FA6D38"/>
    <w:rsid w:val="03FB03BA"/>
    <w:rsid w:val="03FD1F8B"/>
    <w:rsid w:val="03FD2384"/>
    <w:rsid w:val="03FE4FA5"/>
    <w:rsid w:val="040037ED"/>
    <w:rsid w:val="0402322C"/>
    <w:rsid w:val="04025BED"/>
    <w:rsid w:val="0402799B"/>
    <w:rsid w:val="04041965"/>
    <w:rsid w:val="04051239"/>
    <w:rsid w:val="04082AD7"/>
    <w:rsid w:val="040C0819"/>
    <w:rsid w:val="040C60A0"/>
    <w:rsid w:val="040D00EE"/>
    <w:rsid w:val="040D6D19"/>
    <w:rsid w:val="040E2F10"/>
    <w:rsid w:val="040E4592"/>
    <w:rsid w:val="040F20B8"/>
    <w:rsid w:val="0410030A"/>
    <w:rsid w:val="04112F65"/>
    <w:rsid w:val="04114082"/>
    <w:rsid w:val="04115E30"/>
    <w:rsid w:val="04117BDE"/>
    <w:rsid w:val="04131BA8"/>
    <w:rsid w:val="04137DFA"/>
    <w:rsid w:val="04161698"/>
    <w:rsid w:val="041871BE"/>
    <w:rsid w:val="04194CE4"/>
    <w:rsid w:val="041B6CAE"/>
    <w:rsid w:val="041D1575"/>
    <w:rsid w:val="041D6583"/>
    <w:rsid w:val="041F054D"/>
    <w:rsid w:val="041F3E95"/>
    <w:rsid w:val="04217D0D"/>
    <w:rsid w:val="04222816"/>
    <w:rsid w:val="04223B99"/>
    <w:rsid w:val="04245136"/>
    <w:rsid w:val="042518DB"/>
    <w:rsid w:val="04267B2D"/>
    <w:rsid w:val="042747BE"/>
    <w:rsid w:val="04297B18"/>
    <w:rsid w:val="042C2C6A"/>
    <w:rsid w:val="042D7929"/>
    <w:rsid w:val="042E253E"/>
    <w:rsid w:val="0430275A"/>
    <w:rsid w:val="0431202E"/>
    <w:rsid w:val="0433224A"/>
    <w:rsid w:val="04333FF8"/>
    <w:rsid w:val="04351B1E"/>
    <w:rsid w:val="04357D70"/>
    <w:rsid w:val="04363AE8"/>
    <w:rsid w:val="043833BC"/>
    <w:rsid w:val="04395ECC"/>
    <w:rsid w:val="043B10FF"/>
    <w:rsid w:val="043B42C5"/>
    <w:rsid w:val="043D4E77"/>
    <w:rsid w:val="043D6C25"/>
    <w:rsid w:val="043E08AE"/>
    <w:rsid w:val="043F0BEF"/>
    <w:rsid w:val="043F299D"/>
    <w:rsid w:val="043F474B"/>
    <w:rsid w:val="044004C3"/>
    <w:rsid w:val="04406715"/>
    <w:rsid w:val="04441D61"/>
    <w:rsid w:val="04446205"/>
    <w:rsid w:val="04461F7D"/>
    <w:rsid w:val="04471852"/>
    <w:rsid w:val="0449241F"/>
    <w:rsid w:val="044955CA"/>
    <w:rsid w:val="044B1342"/>
    <w:rsid w:val="044B7594"/>
    <w:rsid w:val="044C0C16"/>
    <w:rsid w:val="044C6E68"/>
    <w:rsid w:val="044E498E"/>
    <w:rsid w:val="04506958"/>
    <w:rsid w:val="04510922"/>
    <w:rsid w:val="04545D1C"/>
    <w:rsid w:val="04561706"/>
    <w:rsid w:val="04581CB1"/>
    <w:rsid w:val="0458580D"/>
    <w:rsid w:val="045A3333"/>
    <w:rsid w:val="045A77D7"/>
    <w:rsid w:val="045D1075"/>
    <w:rsid w:val="045D72C7"/>
    <w:rsid w:val="045D7DF2"/>
    <w:rsid w:val="045F4DED"/>
    <w:rsid w:val="04610B65"/>
    <w:rsid w:val="04642403"/>
    <w:rsid w:val="04671F17"/>
    <w:rsid w:val="046B3792"/>
    <w:rsid w:val="046C3066"/>
    <w:rsid w:val="046C750A"/>
    <w:rsid w:val="046D4DBC"/>
    <w:rsid w:val="0471373D"/>
    <w:rsid w:val="04714B20"/>
    <w:rsid w:val="047563BF"/>
    <w:rsid w:val="04762137"/>
    <w:rsid w:val="04763EE5"/>
    <w:rsid w:val="04770A3F"/>
    <w:rsid w:val="04794AA0"/>
    <w:rsid w:val="047A1C27"/>
    <w:rsid w:val="047D1717"/>
    <w:rsid w:val="047D34C5"/>
    <w:rsid w:val="04812FB5"/>
    <w:rsid w:val="048605CC"/>
    <w:rsid w:val="0486237A"/>
    <w:rsid w:val="04870534"/>
    <w:rsid w:val="04874344"/>
    <w:rsid w:val="048760F2"/>
    <w:rsid w:val="04892F2B"/>
    <w:rsid w:val="04893C18"/>
    <w:rsid w:val="048B7990"/>
    <w:rsid w:val="048C7EB5"/>
    <w:rsid w:val="048D0255"/>
    <w:rsid w:val="048E7480"/>
    <w:rsid w:val="0490144A"/>
    <w:rsid w:val="049241B7"/>
    <w:rsid w:val="04936845"/>
    <w:rsid w:val="0495080F"/>
    <w:rsid w:val="0495626F"/>
    <w:rsid w:val="04956A61"/>
    <w:rsid w:val="04974587"/>
    <w:rsid w:val="04975458"/>
    <w:rsid w:val="049820AD"/>
    <w:rsid w:val="04983E5B"/>
    <w:rsid w:val="049A4077"/>
    <w:rsid w:val="049A7BD3"/>
    <w:rsid w:val="049C7DEF"/>
    <w:rsid w:val="049D5915"/>
    <w:rsid w:val="049F0CDA"/>
    <w:rsid w:val="049F51EA"/>
    <w:rsid w:val="04A07C4B"/>
    <w:rsid w:val="04A10F62"/>
    <w:rsid w:val="04A2256B"/>
    <w:rsid w:val="04A40A52"/>
    <w:rsid w:val="04A44EF6"/>
    <w:rsid w:val="04A62A1C"/>
    <w:rsid w:val="04A66578"/>
    <w:rsid w:val="04A93A17"/>
    <w:rsid w:val="04A942BA"/>
    <w:rsid w:val="04AB1DE0"/>
    <w:rsid w:val="04AC7907"/>
    <w:rsid w:val="04AC792F"/>
    <w:rsid w:val="04AD0191"/>
    <w:rsid w:val="04AD3DAA"/>
    <w:rsid w:val="04AE18D1"/>
    <w:rsid w:val="04AE36DF"/>
    <w:rsid w:val="04AE7B23"/>
    <w:rsid w:val="04B2316F"/>
    <w:rsid w:val="04B62533"/>
    <w:rsid w:val="04B70785"/>
    <w:rsid w:val="04B862AB"/>
    <w:rsid w:val="04BC2297"/>
    <w:rsid w:val="04BD14C3"/>
    <w:rsid w:val="04BD38C2"/>
    <w:rsid w:val="04BD7D66"/>
    <w:rsid w:val="04BF763A"/>
    <w:rsid w:val="04C21B55"/>
    <w:rsid w:val="04C335CE"/>
    <w:rsid w:val="04C34475"/>
    <w:rsid w:val="04C3537C"/>
    <w:rsid w:val="04C64E6C"/>
    <w:rsid w:val="04C66C1A"/>
    <w:rsid w:val="04C82992"/>
    <w:rsid w:val="04CB2483"/>
    <w:rsid w:val="04CB4231"/>
    <w:rsid w:val="04CC03A9"/>
    <w:rsid w:val="04CD6C68"/>
    <w:rsid w:val="04CD7FA9"/>
    <w:rsid w:val="04D05CEB"/>
    <w:rsid w:val="04D07A99"/>
    <w:rsid w:val="04D1736D"/>
    <w:rsid w:val="04D31337"/>
    <w:rsid w:val="04D53301"/>
    <w:rsid w:val="04D70E27"/>
    <w:rsid w:val="04D728EB"/>
    <w:rsid w:val="04D72BD5"/>
    <w:rsid w:val="04D94903"/>
    <w:rsid w:val="04DC01EC"/>
    <w:rsid w:val="04DF5F2E"/>
    <w:rsid w:val="04DF7CDC"/>
    <w:rsid w:val="04E15802"/>
    <w:rsid w:val="04E1656E"/>
    <w:rsid w:val="04E35A1E"/>
    <w:rsid w:val="04E43544"/>
    <w:rsid w:val="04E452F2"/>
    <w:rsid w:val="04E6106A"/>
    <w:rsid w:val="04E83035"/>
    <w:rsid w:val="04E946B7"/>
    <w:rsid w:val="04E96190"/>
    <w:rsid w:val="04E978D1"/>
    <w:rsid w:val="04EB6681"/>
    <w:rsid w:val="04ED064B"/>
    <w:rsid w:val="04EE5551"/>
    <w:rsid w:val="04EE7F1F"/>
    <w:rsid w:val="04F0083F"/>
    <w:rsid w:val="04F03492"/>
    <w:rsid w:val="04F419D9"/>
    <w:rsid w:val="04F51011"/>
    <w:rsid w:val="04F73278"/>
    <w:rsid w:val="04F75026"/>
    <w:rsid w:val="04FA2D68"/>
    <w:rsid w:val="04FC6AE0"/>
    <w:rsid w:val="04FD0162"/>
    <w:rsid w:val="04FF212C"/>
    <w:rsid w:val="05025778"/>
    <w:rsid w:val="05031C1C"/>
    <w:rsid w:val="0506170D"/>
    <w:rsid w:val="050634BB"/>
    <w:rsid w:val="05087233"/>
    <w:rsid w:val="05094D59"/>
    <w:rsid w:val="050A034B"/>
    <w:rsid w:val="050B287F"/>
    <w:rsid w:val="050D2A9B"/>
    <w:rsid w:val="050E236F"/>
    <w:rsid w:val="050F6A1B"/>
    <w:rsid w:val="05104339"/>
    <w:rsid w:val="051200B1"/>
    <w:rsid w:val="05147067"/>
    <w:rsid w:val="05151950"/>
    <w:rsid w:val="051668EE"/>
    <w:rsid w:val="051756C8"/>
    <w:rsid w:val="051803C3"/>
    <w:rsid w:val="051A0D14"/>
    <w:rsid w:val="051A2E33"/>
    <w:rsid w:val="051A51B8"/>
    <w:rsid w:val="051F632A"/>
    <w:rsid w:val="052102F4"/>
    <w:rsid w:val="052120A3"/>
    <w:rsid w:val="05216546"/>
    <w:rsid w:val="0523406D"/>
    <w:rsid w:val="05237BC9"/>
    <w:rsid w:val="05263B5D"/>
    <w:rsid w:val="052676B9"/>
    <w:rsid w:val="052851DF"/>
    <w:rsid w:val="05291032"/>
    <w:rsid w:val="0529504F"/>
    <w:rsid w:val="052971A9"/>
    <w:rsid w:val="052B2F21"/>
    <w:rsid w:val="052D4EEB"/>
    <w:rsid w:val="052D6C99"/>
    <w:rsid w:val="052F2A11"/>
    <w:rsid w:val="0530678A"/>
    <w:rsid w:val="0532605E"/>
    <w:rsid w:val="05334DA1"/>
    <w:rsid w:val="05341E77"/>
    <w:rsid w:val="0534627A"/>
    <w:rsid w:val="05355B4E"/>
    <w:rsid w:val="053578FC"/>
    <w:rsid w:val="05377368"/>
    <w:rsid w:val="053807F8"/>
    <w:rsid w:val="053973EC"/>
    <w:rsid w:val="053A3164"/>
    <w:rsid w:val="053C139F"/>
    <w:rsid w:val="053C512E"/>
    <w:rsid w:val="053E0EA6"/>
    <w:rsid w:val="053E2C54"/>
    <w:rsid w:val="05404C1F"/>
    <w:rsid w:val="05407950"/>
    <w:rsid w:val="054118AA"/>
    <w:rsid w:val="05412745"/>
    <w:rsid w:val="054162A1"/>
    <w:rsid w:val="05417500"/>
    <w:rsid w:val="05467D5B"/>
    <w:rsid w:val="05483AD3"/>
    <w:rsid w:val="0548762F"/>
    <w:rsid w:val="054B552D"/>
    <w:rsid w:val="054C53A6"/>
    <w:rsid w:val="054E467A"/>
    <w:rsid w:val="054F4E62"/>
    <w:rsid w:val="054F6A7F"/>
    <w:rsid w:val="054F6C10"/>
    <w:rsid w:val="0553009A"/>
    <w:rsid w:val="05541460"/>
    <w:rsid w:val="055528F0"/>
    <w:rsid w:val="05571F68"/>
    <w:rsid w:val="05594913"/>
    <w:rsid w:val="05594AD8"/>
    <w:rsid w:val="055C30DB"/>
    <w:rsid w:val="055C389D"/>
    <w:rsid w:val="055E6E53"/>
    <w:rsid w:val="055F2BCB"/>
    <w:rsid w:val="05614B95"/>
    <w:rsid w:val="05616943"/>
    <w:rsid w:val="05622323"/>
    <w:rsid w:val="05647814"/>
    <w:rsid w:val="05654685"/>
    <w:rsid w:val="056621AB"/>
    <w:rsid w:val="05665D07"/>
    <w:rsid w:val="056A3A4A"/>
    <w:rsid w:val="056F1060"/>
    <w:rsid w:val="05704DD8"/>
    <w:rsid w:val="05706B86"/>
    <w:rsid w:val="057378BD"/>
    <w:rsid w:val="05746F4C"/>
    <w:rsid w:val="057523EE"/>
    <w:rsid w:val="05760640"/>
    <w:rsid w:val="05777F14"/>
    <w:rsid w:val="05791EDF"/>
    <w:rsid w:val="057A17B3"/>
    <w:rsid w:val="057B2ECA"/>
    <w:rsid w:val="057B5C57"/>
    <w:rsid w:val="057C377D"/>
    <w:rsid w:val="057E03BB"/>
    <w:rsid w:val="05812B41"/>
    <w:rsid w:val="05834B0B"/>
    <w:rsid w:val="058368B9"/>
    <w:rsid w:val="05856B4D"/>
    <w:rsid w:val="05860158"/>
    <w:rsid w:val="05882287"/>
    <w:rsid w:val="0589009F"/>
    <w:rsid w:val="058A152F"/>
    <w:rsid w:val="058A5E9A"/>
    <w:rsid w:val="058B264F"/>
    <w:rsid w:val="058B53CF"/>
    <w:rsid w:val="058C7E64"/>
    <w:rsid w:val="058D14E6"/>
    <w:rsid w:val="058F1702"/>
    <w:rsid w:val="058F3F11"/>
    <w:rsid w:val="05900FD6"/>
    <w:rsid w:val="0591547A"/>
    <w:rsid w:val="059211F2"/>
    <w:rsid w:val="05972365"/>
    <w:rsid w:val="05976809"/>
    <w:rsid w:val="0598566E"/>
    <w:rsid w:val="059960DD"/>
    <w:rsid w:val="05997E8B"/>
    <w:rsid w:val="059B00A7"/>
    <w:rsid w:val="059B2243"/>
    <w:rsid w:val="059C2474"/>
    <w:rsid w:val="059C5BCD"/>
    <w:rsid w:val="059D4DD4"/>
    <w:rsid w:val="059E1945"/>
    <w:rsid w:val="05A0352D"/>
    <w:rsid w:val="05A1244B"/>
    <w:rsid w:val="05A30D0A"/>
    <w:rsid w:val="05A32387"/>
    <w:rsid w:val="05A466AB"/>
    <w:rsid w:val="05A54A82"/>
    <w:rsid w:val="05A76A4C"/>
    <w:rsid w:val="05AA653C"/>
    <w:rsid w:val="05AD7DDA"/>
    <w:rsid w:val="05AE329F"/>
    <w:rsid w:val="05AE6C6C"/>
    <w:rsid w:val="05B13426"/>
    <w:rsid w:val="05B178CA"/>
    <w:rsid w:val="05B41169"/>
    <w:rsid w:val="05B80C59"/>
    <w:rsid w:val="05B9052D"/>
    <w:rsid w:val="05B922DB"/>
    <w:rsid w:val="05BA5A3D"/>
    <w:rsid w:val="05BB6053"/>
    <w:rsid w:val="05BC1DCB"/>
    <w:rsid w:val="05BE1FE7"/>
    <w:rsid w:val="05BE3D95"/>
    <w:rsid w:val="05BE5B43"/>
    <w:rsid w:val="05BF5F0B"/>
    <w:rsid w:val="05C25634"/>
    <w:rsid w:val="05C2565F"/>
    <w:rsid w:val="05C313AC"/>
    <w:rsid w:val="05C3315A"/>
    <w:rsid w:val="05C50C80"/>
    <w:rsid w:val="05C76F15"/>
    <w:rsid w:val="05C869C2"/>
    <w:rsid w:val="05CA44E8"/>
    <w:rsid w:val="05CB200E"/>
    <w:rsid w:val="05CD222A"/>
    <w:rsid w:val="05CF1AFF"/>
    <w:rsid w:val="05CF5FA2"/>
    <w:rsid w:val="05D07C63"/>
    <w:rsid w:val="05D13AC9"/>
    <w:rsid w:val="05D15C2C"/>
    <w:rsid w:val="05D2339D"/>
    <w:rsid w:val="05D47115"/>
    <w:rsid w:val="05D473D2"/>
    <w:rsid w:val="05D610DF"/>
    <w:rsid w:val="05D62E8D"/>
    <w:rsid w:val="05D84E57"/>
    <w:rsid w:val="05D90BCF"/>
    <w:rsid w:val="05DB04A3"/>
    <w:rsid w:val="05DD06BF"/>
    <w:rsid w:val="05DD2118"/>
    <w:rsid w:val="05DE1D42"/>
    <w:rsid w:val="05E01F5E"/>
    <w:rsid w:val="05E25CD6"/>
    <w:rsid w:val="05E355AA"/>
    <w:rsid w:val="05E41A4E"/>
    <w:rsid w:val="05E530D0"/>
    <w:rsid w:val="05E91F4B"/>
    <w:rsid w:val="05EB4BE0"/>
    <w:rsid w:val="05EC0902"/>
    <w:rsid w:val="05EE467B"/>
    <w:rsid w:val="05EF3F4F"/>
    <w:rsid w:val="05F226EE"/>
    <w:rsid w:val="05F257ED"/>
    <w:rsid w:val="05F32934"/>
    <w:rsid w:val="05F45A09"/>
    <w:rsid w:val="05F67935"/>
    <w:rsid w:val="05F96B7B"/>
    <w:rsid w:val="05FB0B46"/>
    <w:rsid w:val="05FB28F4"/>
    <w:rsid w:val="05FB57F0"/>
    <w:rsid w:val="05FC6C80"/>
    <w:rsid w:val="05FD48BE"/>
    <w:rsid w:val="05FF4171"/>
    <w:rsid w:val="0600615C"/>
    <w:rsid w:val="06022AF2"/>
    <w:rsid w:val="06023C82"/>
    <w:rsid w:val="0603173B"/>
    <w:rsid w:val="060379FA"/>
    <w:rsid w:val="06061473"/>
    <w:rsid w:val="06085010"/>
    <w:rsid w:val="060914B4"/>
    <w:rsid w:val="06093262"/>
    <w:rsid w:val="060C68AF"/>
    <w:rsid w:val="060E6ACB"/>
    <w:rsid w:val="060F639F"/>
    <w:rsid w:val="06110369"/>
    <w:rsid w:val="06127C3D"/>
    <w:rsid w:val="061340E1"/>
    <w:rsid w:val="06150F68"/>
    <w:rsid w:val="061834A6"/>
    <w:rsid w:val="061A03F0"/>
    <w:rsid w:val="061A046F"/>
    <w:rsid w:val="061D6D0E"/>
    <w:rsid w:val="061E65E2"/>
    <w:rsid w:val="062005AC"/>
    <w:rsid w:val="06222576"/>
    <w:rsid w:val="06231E4A"/>
    <w:rsid w:val="06233BF8"/>
    <w:rsid w:val="0624009C"/>
    <w:rsid w:val="06253E14"/>
    <w:rsid w:val="06255BC2"/>
    <w:rsid w:val="06277B8D"/>
    <w:rsid w:val="06285F4E"/>
    <w:rsid w:val="062C0CFF"/>
    <w:rsid w:val="062C5D5F"/>
    <w:rsid w:val="062E2CC9"/>
    <w:rsid w:val="062E4A77"/>
    <w:rsid w:val="062F259D"/>
    <w:rsid w:val="062F6A41"/>
    <w:rsid w:val="063046E0"/>
    <w:rsid w:val="063127B9"/>
    <w:rsid w:val="06314567"/>
    <w:rsid w:val="06316315"/>
    <w:rsid w:val="06333061"/>
    <w:rsid w:val="06336531"/>
    <w:rsid w:val="06345E06"/>
    <w:rsid w:val="06367DD0"/>
    <w:rsid w:val="063876A4"/>
    <w:rsid w:val="0639166E"/>
    <w:rsid w:val="063A78C0"/>
    <w:rsid w:val="063B17F3"/>
    <w:rsid w:val="063D115E"/>
    <w:rsid w:val="063D2F0C"/>
    <w:rsid w:val="063D4CBA"/>
    <w:rsid w:val="063D6CE4"/>
    <w:rsid w:val="06415503"/>
    <w:rsid w:val="06420522"/>
    <w:rsid w:val="0644186E"/>
    <w:rsid w:val="06451DC1"/>
    <w:rsid w:val="06456265"/>
    <w:rsid w:val="064641C0"/>
    <w:rsid w:val="06472967"/>
    <w:rsid w:val="064C0F14"/>
    <w:rsid w:val="064C13A1"/>
    <w:rsid w:val="064C5349"/>
    <w:rsid w:val="064E1AA5"/>
    <w:rsid w:val="064F2C3F"/>
    <w:rsid w:val="06523C1B"/>
    <w:rsid w:val="0653018F"/>
    <w:rsid w:val="0653264B"/>
    <w:rsid w:val="06540256"/>
    <w:rsid w:val="06585593"/>
    <w:rsid w:val="06585F98"/>
    <w:rsid w:val="065A3091"/>
    <w:rsid w:val="065B5A88"/>
    <w:rsid w:val="065B7836"/>
    <w:rsid w:val="06606BFB"/>
    <w:rsid w:val="06620BC5"/>
    <w:rsid w:val="0662756F"/>
    <w:rsid w:val="0664493D"/>
    <w:rsid w:val="066466EB"/>
    <w:rsid w:val="066606B5"/>
    <w:rsid w:val="06677F89"/>
    <w:rsid w:val="06691F53"/>
    <w:rsid w:val="06693D01"/>
    <w:rsid w:val="06694871"/>
    <w:rsid w:val="066B1D62"/>
    <w:rsid w:val="066B5CCB"/>
    <w:rsid w:val="066D1AB1"/>
    <w:rsid w:val="066E30C6"/>
    <w:rsid w:val="066F5090"/>
    <w:rsid w:val="066F6E3E"/>
    <w:rsid w:val="067032E2"/>
    <w:rsid w:val="0671705A"/>
    <w:rsid w:val="06725923"/>
    <w:rsid w:val="06734B80"/>
    <w:rsid w:val="0673692E"/>
    <w:rsid w:val="067B1C86"/>
    <w:rsid w:val="067B57E2"/>
    <w:rsid w:val="067D77AC"/>
    <w:rsid w:val="067E2E92"/>
    <w:rsid w:val="067F1777"/>
    <w:rsid w:val="067F52D3"/>
    <w:rsid w:val="0680104B"/>
    <w:rsid w:val="0680729D"/>
    <w:rsid w:val="0682268A"/>
    <w:rsid w:val="06823015"/>
    <w:rsid w:val="06840B3B"/>
    <w:rsid w:val="068428E9"/>
    <w:rsid w:val="0684708A"/>
    <w:rsid w:val="06852909"/>
    <w:rsid w:val="06862B05"/>
    <w:rsid w:val="0687062B"/>
    <w:rsid w:val="068723D9"/>
    <w:rsid w:val="06896151"/>
    <w:rsid w:val="068A3BAA"/>
    <w:rsid w:val="068C21A1"/>
    <w:rsid w:val="068E3768"/>
    <w:rsid w:val="06913A7D"/>
    <w:rsid w:val="069468A4"/>
    <w:rsid w:val="06952D48"/>
    <w:rsid w:val="06982838"/>
    <w:rsid w:val="069A369F"/>
    <w:rsid w:val="069A3EBB"/>
    <w:rsid w:val="069B7700"/>
    <w:rsid w:val="069B7744"/>
    <w:rsid w:val="069F7723"/>
    <w:rsid w:val="06A05249"/>
    <w:rsid w:val="06A25465"/>
    <w:rsid w:val="06A44D39"/>
    <w:rsid w:val="06A50AB1"/>
    <w:rsid w:val="06A53383"/>
    <w:rsid w:val="06A61FFE"/>
    <w:rsid w:val="06A66D03"/>
    <w:rsid w:val="06A72A7B"/>
    <w:rsid w:val="06A765D7"/>
    <w:rsid w:val="06A905A2"/>
    <w:rsid w:val="06AB431A"/>
    <w:rsid w:val="06AC0092"/>
    <w:rsid w:val="06AC5AB4"/>
    <w:rsid w:val="06AD37E7"/>
    <w:rsid w:val="06AD62E4"/>
    <w:rsid w:val="06B31420"/>
    <w:rsid w:val="06BA4522"/>
    <w:rsid w:val="06BA7D75"/>
    <w:rsid w:val="06BC02D5"/>
    <w:rsid w:val="06BC7874"/>
    <w:rsid w:val="06BD160A"/>
    <w:rsid w:val="06BF1B73"/>
    <w:rsid w:val="06C453DB"/>
    <w:rsid w:val="06C47189"/>
    <w:rsid w:val="06C54CB0"/>
    <w:rsid w:val="06C61153"/>
    <w:rsid w:val="06C62F02"/>
    <w:rsid w:val="06C70A28"/>
    <w:rsid w:val="06C76C7A"/>
    <w:rsid w:val="06C947A0"/>
    <w:rsid w:val="06CB49BC"/>
    <w:rsid w:val="06CC4290"/>
    <w:rsid w:val="06CE0008"/>
    <w:rsid w:val="06CE1DB6"/>
    <w:rsid w:val="06D25D4A"/>
    <w:rsid w:val="06D33870"/>
    <w:rsid w:val="06D51397"/>
    <w:rsid w:val="06D66EBD"/>
    <w:rsid w:val="06D9648C"/>
    <w:rsid w:val="06DA69AD"/>
    <w:rsid w:val="06DB1FC1"/>
    <w:rsid w:val="06DC070A"/>
    <w:rsid w:val="06DF3513"/>
    <w:rsid w:val="06E23AB3"/>
    <w:rsid w:val="06E27EE4"/>
    <w:rsid w:val="06E31D05"/>
    <w:rsid w:val="06E447B4"/>
    <w:rsid w:val="06E4782C"/>
    <w:rsid w:val="06E60815"/>
    <w:rsid w:val="06E635A4"/>
    <w:rsid w:val="06E710CA"/>
    <w:rsid w:val="06E8731C"/>
    <w:rsid w:val="06E96BF0"/>
    <w:rsid w:val="06EB0BBA"/>
    <w:rsid w:val="06EB2968"/>
    <w:rsid w:val="06EE06AA"/>
    <w:rsid w:val="06EE5221"/>
    <w:rsid w:val="06F061D0"/>
    <w:rsid w:val="06F23CF7"/>
    <w:rsid w:val="06F37A6F"/>
    <w:rsid w:val="06F82FC8"/>
    <w:rsid w:val="06FA0DFD"/>
    <w:rsid w:val="06FA2BAB"/>
    <w:rsid w:val="06FC4B75"/>
    <w:rsid w:val="06FC6923"/>
    <w:rsid w:val="06FF01C2"/>
    <w:rsid w:val="06FF6413"/>
    <w:rsid w:val="07013F3A"/>
    <w:rsid w:val="07027CB2"/>
    <w:rsid w:val="07034156"/>
    <w:rsid w:val="07041C7C"/>
    <w:rsid w:val="0704265D"/>
    <w:rsid w:val="07043A2A"/>
    <w:rsid w:val="07046BC9"/>
    <w:rsid w:val="070B125C"/>
    <w:rsid w:val="070C28DE"/>
    <w:rsid w:val="070D0B30"/>
    <w:rsid w:val="070D4E50"/>
    <w:rsid w:val="070D6D82"/>
    <w:rsid w:val="070E2AFA"/>
    <w:rsid w:val="070E48A8"/>
    <w:rsid w:val="070E6657"/>
    <w:rsid w:val="071023CF"/>
    <w:rsid w:val="07106873"/>
    <w:rsid w:val="07117EF5"/>
    <w:rsid w:val="07124399"/>
    <w:rsid w:val="07124C61"/>
    <w:rsid w:val="071579E5"/>
    <w:rsid w:val="07177C01"/>
    <w:rsid w:val="07195727"/>
    <w:rsid w:val="071A324D"/>
    <w:rsid w:val="071D1D74"/>
    <w:rsid w:val="071D4ED9"/>
    <w:rsid w:val="071E0F8F"/>
    <w:rsid w:val="071E2D3E"/>
    <w:rsid w:val="071E3DCC"/>
    <w:rsid w:val="071F0864"/>
    <w:rsid w:val="07201E36"/>
    <w:rsid w:val="07214C5F"/>
    <w:rsid w:val="072307B7"/>
    <w:rsid w:val="072639A0"/>
    <w:rsid w:val="07283BBC"/>
    <w:rsid w:val="0728596A"/>
    <w:rsid w:val="07287718"/>
    <w:rsid w:val="072A0AC8"/>
    <w:rsid w:val="072A7934"/>
    <w:rsid w:val="072B545A"/>
    <w:rsid w:val="072D2F81"/>
    <w:rsid w:val="072E6CF9"/>
    <w:rsid w:val="072F4F4B"/>
    <w:rsid w:val="0730481F"/>
    <w:rsid w:val="07342561"/>
    <w:rsid w:val="07350087"/>
    <w:rsid w:val="073562D9"/>
    <w:rsid w:val="073700BD"/>
    <w:rsid w:val="07372051"/>
    <w:rsid w:val="07373DAC"/>
    <w:rsid w:val="073836D3"/>
    <w:rsid w:val="073B0D7B"/>
    <w:rsid w:val="073E518E"/>
    <w:rsid w:val="073F2733"/>
    <w:rsid w:val="073F2CB4"/>
    <w:rsid w:val="074309F6"/>
    <w:rsid w:val="074564E0"/>
    <w:rsid w:val="07474FE1"/>
    <w:rsid w:val="07487DBA"/>
    <w:rsid w:val="074A3962"/>
    <w:rsid w:val="074B1659"/>
    <w:rsid w:val="074C0E53"/>
    <w:rsid w:val="074E2EF7"/>
    <w:rsid w:val="074F1149"/>
    <w:rsid w:val="07513835"/>
    <w:rsid w:val="075449B1"/>
    <w:rsid w:val="0754675F"/>
    <w:rsid w:val="07554285"/>
    <w:rsid w:val="07561F05"/>
    <w:rsid w:val="07577FFE"/>
    <w:rsid w:val="07585B24"/>
    <w:rsid w:val="07591FC8"/>
    <w:rsid w:val="075A189C"/>
    <w:rsid w:val="075B5D40"/>
    <w:rsid w:val="075C73C2"/>
    <w:rsid w:val="075D1DD8"/>
    <w:rsid w:val="075E138C"/>
    <w:rsid w:val="07610E7C"/>
    <w:rsid w:val="07612C2A"/>
    <w:rsid w:val="076242AD"/>
    <w:rsid w:val="07632E46"/>
    <w:rsid w:val="0765096C"/>
    <w:rsid w:val="076619FA"/>
    <w:rsid w:val="076F0F69"/>
    <w:rsid w:val="077216DE"/>
    <w:rsid w:val="07750484"/>
    <w:rsid w:val="07794418"/>
    <w:rsid w:val="07797F74"/>
    <w:rsid w:val="077C7A64"/>
    <w:rsid w:val="078057A6"/>
    <w:rsid w:val="07807554"/>
    <w:rsid w:val="078132CC"/>
    <w:rsid w:val="078448D6"/>
    <w:rsid w:val="07860FE4"/>
    <w:rsid w:val="07866B35"/>
    <w:rsid w:val="07886409"/>
    <w:rsid w:val="078A5195"/>
    <w:rsid w:val="078D3A1F"/>
    <w:rsid w:val="078D7776"/>
    <w:rsid w:val="078D7EC3"/>
    <w:rsid w:val="078E1545"/>
    <w:rsid w:val="078F59E9"/>
    <w:rsid w:val="078F7797"/>
    <w:rsid w:val="0790350F"/>
    <w:rsid w:val="079160F7"/>
    <w:rsid w:val="07943000"/>
    <w:rsid w:val="079528D4"/>
    <w:rsid w:val="07994889"/>
    <w:rsid w:val="07995D19"/>
    <w:rsid w:val="0799627D"/>
    <w:rsid w:val="079B438E"/>
    <w:rsid w:val="079B5FAE"/>
    <w:rsid w:val="079E5C2C"/>
    <w:rsid w:val="079E79DA"/>
    <w:rsid w:val="07A019A5"/>
    <w:rsid w:val="07A0301B"/>
    <w:rsid w:val="07A07BF6"/>
    <w:rsid w:val="07A1571D"/>
    <w:rsid w:val="07A33243"/>
    <w:rsid w:val="07A5520D"/>
    <w:rsid w:val="07A56FBB"/>
    <w:rsid w:val="07A70F85"/>
    <w:rsid w:val="07A80859"/>
    <w:rsid w:val="07A82607"/>
    <w:rsid w:val="07A86AAB"/>
    <w:rsid w:val="07AA6C9E"/>
    <w:rsid w:val="07AB186F"/>
    <w:rsid w:val="07AB3AB9"/>
    <w:rsid w:val="07AC2CFF"/>
    <w:rsid w:val="07AC659B"/>
    <w:rsid w:val="07AE561F"/>
    <w:rsid w:val="07AF1BE8"/>
    <w:rsid w:val="07AF3996"/>
    <w:rsid w:val="07B05960"/>
    <w:rsid w:val="07B2792A"/>
    <w:rsid w:val="07B30001"/>
    <w:rsid w:val="07B45450"/>
    <w:rsid w:val="07B74F40"/>
    <w:rsid w:val="07B92A66"/>
    <w:rsid w:val="07BB67DE"/>
    <w:rsid w:val="07BC4304"/>
    <w:rsid w:val="07BE5114"/>
    <w:rsid w:val="07BF587E"/>
    <w:rsid w:val="07C02047"/>
    <w:rsid w:val="07C05BA3"/>
    <w:rsid w:val="07C136C9"/>
    <w:rsid w:val="07C5140B"/>
    <w:rsid w:val="07C66F31"/>
    <w:rsid w:val="07C83968"/>
    <w:rsid w:val="07CA07CF"/>
    <w:rsid w:val="07CA6A21"/>
    <w:rsid w:val="07CD206E"/>
    <w:rsid w:val="07CF4038"/>
    <w:rsid w:val="07D17DB0"/>
    <w:rsid w:val="07D21588"/>
    <w:rsid w:val="07D23B28"/>
    <w:rsid w:val="07D258D6"/>
    <w:rsid w:val="07D4164E"/>
    <w:rsid w:val="07D478A0"/>
    <w:rsid w:val="07D57174"/>
    <w:rsid w:val="07D63618"/>
    <w:rsid w:val="07D653C6"/>
    <w:rsid w:val="07D7113E"/>
    <w:rsid w:val="07D77390"/>
    <w:rsid w:val="07DB0C2F"/>
    <w:rsid w:val="07DB478B"/>
    <w:rsid w:val="07DC0503"/>
    <w:rsid w:val="07DC6755"/>
    <w:rsid w:val="07E06245"/>
    <w:rsid w:val="07E07FF3"/>
    <w:rsid w:val="07E35D35"/>
    <w:rsid w:val="07E61381"/>
    <w:rsid w:val="07E92CA1"/>
    <w:rsid w:val="07EA2C20"/>
    <w:rsid w:val="07EC4BEA"/>
    <w:rsid w:val="07ED2710"/>
    <w:rsid w:val="07F13FAE"/>
    <w:rsid w:val="07F27D26"/>
    <w:rsid w:val="07F341CA"/>
    <w:rsid w:val="07F67816"/>
    <w:rsid w:val="07F700E8"/>
    <w:rsid w:val="07F76A43"/>
    <w:rsid w:val="07F817E1"/>
    <w:rsid w:val="07F90D99"/>
    <w:rsid w:val="07F95559"/>
    <w:rsid w:val="07FC2953"/>
    <w:rsid w:val="07FE2B6F"/>
    <w:rsid w:val="080041F1"/>
    <w:rsid w:val="08006357"/>
    <w:rsid w:val="08017F69"/>
    <w:rsid w:val="08053EFD"/>
    <w:rsid w:val="08055CAB"/>
    <w:rsid w:val="08065580"/>
    <w:rsid w:val="080737D2"/>
    <w:rsid w:val="0808579C"/>
    <w:rsid w:val="080A5070"/>
    <w:rsid w:val="080B2B96"/>
    <w:rsid w:val="080D2DB2"/>
    <w:rsid w:val="080F2686"/>
    <w:rsid w:val="0810758D"/>
    <w:rsid w:val="08110A1D"/>
    <w:rsid w:val="081303C8"/>
    <w:rsid w:val="08144141"/>
    <w:rsid w:val="08147C9D"/>
    <w:rsid w:val="08161C67"/>
    <w:rsid w:val="08191757"/>
    <w:rsid w:val="08193505"/>
    <w:rsid w:val="081C4DA3"/>
    <w:rsid w:val="081D1247"/>
    <w:rsid w:val="081E1A47"/>
    <w:rsid w:val="081E6D6D"/>
    <w:rsid w:val="0822685D"/>
    <w:rsid w:val="0825216C"/>
    <w:rsid w:val="08253C58"/>
    <w:rsid w:val="0825634E"/>
    <w:rsid w:val="0828199A"/>
    <w:rsid w:val="08283948"/>
    <w:rsid w:val="082920BD"/>
    <w:rsid w:val="082A3964"/>
    <w:rsid w:val="082C4FE6"/>
    <w:rsid w:val="082D0D5E"/>
    <w:rsid w:val="082D6FB0"/>
    <w:rsid w:val="082F0F7A"/>
    <w:rsid w:val="082F2D28"/>
    <w:rsid w:val="08314CF2"/>
    <w:rsid w:val="08332819"/>
    <w:rsid w:val="0834033F"/>
    <w:rsid w:val="083640B7"/>
    <w:rsid w:val="08365E65"/>
    <w:rsid w:val="08386081"/>
    <w:rsid w:val="08393BA7"/>
    <w:rsid w:val="08397703"/>
    <w:rsid w:val="083B347B"/>
    <w:rsid w:val="083B791F"/>
    <w:rsid w:val="083C4A8F"/>
    <w:rsid w:val="083D3697"/>
    <w:rsid w:val="083D71F3"/>
    <w:rsid w:val="08400A92"/>
    <w:rsid w:val="08444A26"/>
    <w:rsid w:val="084522BD"/>
    <w:rsid w:val="08470072"/>
    <w:rsid w:val="08471E20"/>
    <w:rsid w:val="084C1B44"/>
    <w:rsid w:val="084C5688"/>
    <w:rsid w:val="084C7436"/>
    <w:rsid w:val="084F09BE"/>
    <w:rsid w:val="084F1E4E"/>
    <w:rsid w:val="08504DE6"/>
    <w:rsid w:val="085207C5"/>
    <w:rsid w:val="085333A0"/>
    <w:rsid w:val="08536A17"/>
    <w:rsid w:val="0854453D"/>
    <w:rsid w:val="08567150"/>
    <w:rsid w:val="085705E0"/>
    <w:rsid w:val="085831B1"/>
    <w:rsid w:val="08591B53"/>
    <w:rsid w:val="085A0E45"/>
    <w:rsid w:val="085A5FF7"/>
    <w:rsid w:val="085B58CB"/>
    <w:rsid w:val="085E38DA"/>
    <w:rsid w:val="085E53BC"/>
    <w:rsid w:val="085E75C3"/>
    <w:rsid w:val="08601134"/>
    <w:rsid w:val="08602DD3"/>
    <w:rsid w:val="08607386"/>
    <w:rsid w:val="08626C5A"/>
    <w:rsid w:val="086329D2"/>
    <w:rsid w:val="08634780"/>
    <w:rsid w:val="08640C24"/>
    <w:rsid w:val="08652BE4"/>
    <w:rsid w:val="08666C45"/>
    <w:rsid w:val="08670714"/>
    <w:rsid w:val="0869448C"/>
    <w:rsid w:val="086A3D60"/>
    <w:rsid w:val="086C1376"/>
    <w:rsid w:val="086C5D2B"/>
    <w:rsid w:val="086E3851"/>
    <w:rsid w:val="086E55FF"/>
    <w:rsid w:val="086F048C"/>
    <w:rsid w:val="087150EF"/>
    <w:rsid w:val="08730E67"/>
    <w:rsid w:val="08732C15"/>
    <w:rsid w:val="087370B9"/>
    <w:rsid w:val="08773568"/>
    <w:rsid w:val="08776489"/>
    <w:rsid w:val="0878647D"/>
    <w:rsid w:val="08793FA4"/>
    <w:rsid w:val="087A0447"/>
    <w:rsid w:val="087A397A"/>
    <w:rsid w:val="087B41C0"/>
    <w:rsid w:val="087B5F6E"/>
    <w:rsid w:val="087D1CE6"/>
    <w:rsid w:val="087D7F38"/>
    <w:rsid w:val="087F4D74"/>
    <w:rsid w:val="088017D6"/>
    <w:rsid w:val="0882554E"/>
    <w:rsid w:val="088272FC"/>
    <w:rsid w:val="08844E22"/>
    <w:rsid w:val="08856DEC"/>
    <w:rsid w:val="08872B64"/>
    <w:rsid w:val="088766C0"/>
    <w:rsid w:val="0889068B"/>
    <w:rsid w:val="08894E5C"/>
    <w:rsid w:val="088968DD"/>
    <w:rsid w:val="088C1F29"/>
    <w:rsid w:val="088F37C7"/>
    <w:rsid w:val="088F5E51"/>
    <w:rsid w:val="089112ED"/>
    <w:rsid w:val="089332B7"/>
    <w:rsid w:val="08940DDD"/>
    <w:rsid w:val="08962DA7"/>
    <w:rsid w:val="089963F4"/>
    <w:rsid w:val="089A4646"/>
    <w:rsid w:val="089B03BE"/>
    <w:rsid w:val="089B1F66"/>
    <w:rsid w:val="089B216C"/>
    <w:rsid w:val="089B6610"/>
    <w:rsid w:val="089E3A0A"/>
    <w:rsid w:val="089F4205"/>
    <w:rsid w:val="08A059D4"/>
    <w:rsid w:val="08A234FA"/>
    <w:rsid w:val="08A242C7"/>
    <w:rsid w:val="08A41020"/>
    <w:rsid w:val="08A454C4"/>
    <w:rsid w:val="08A46BE7"/>
    <w:rsid w:val="08A54D99"/>
    <w:rsid w:val="08A55595"/>
    <w:rsid w:val="08A6123D"/>
    <w:rsid w:val="08A640D8"/>
    <w:rsid w:val="08A811EA"/>
    <w:rsid w:val="08AA0601"/>
    <w:rsid w:val="08AA23AF"/>
    <w:rsid w:val="08AA3584"/>
    <w:rsid w:val="08AC25CB"/>
    <w:rsid w:val="08B0518A"/>
    <w:rsid w:val="08B07D5B"/>
    <w:rsid w:val="08B1373D"/>
    <w:rsid w:val="08B33959"/>
    <w:rsid w:val="08B4685D"/>
    <w:rsid w:val="08B576D2"/>
    <w:rsid w:val="08B651F8"/>
    <w:rsid w:val="08B864ED"/>
    <w:rsid w:val="08BA4CE8"/>
    <w:rsid w:val="08BA6A96"/>
    <w:rsid w:val="08BB280E"/>
    <w:rsid w:val="08BB45BC"/>
    <w:rsid w:val="08BD0334"/>
    <w:rsid w:val="08BD20E2"/>
    <w:rsid w:val="08C01BD2"/>
    <w:rsid w:val="08C07E24"/>
    <w:rsid w:val="08C1610F"/>
    <w:rsid w:val="08C23B9D"/>
    <w:rsid w:val="08C33600"/>
    <w:rsid w:val="08C416C3"/>
    <w:rsid w:val="08C41711"/>
    <w:rsid w:val="08C43471"/>
    <w:rsid w:val="08C60ACF"/>
    <w:rsid w:val="08C6543B"/>
    <w:rsid w:val="08C90A87"/>
    <w:rsid w:val="08C94F2B"/>
    <w:rsid w:val="08CA34D3"/>
    <w:rsid w:val="08CC67C9"/>
    <w:rsid w:val="08CE609D"/>
    <w:rsid w:val="08CF1E16"/>
    <w:rsid w:val="08D12032"/>
    <w:rsid w:val="08D200D0"/>
    <w:rsid w:val="08D31906"/>
    <w:rsid w:val="08D5567E"/>
    <w:rsid w:val="08D60021"/>
    <w:rsid w:val="08D613F6"/>
    <w:rsid w:val="08D8516E"/>
    <w:rsid w:val="08DA0EE6"/>
    <w:rsid w:val="08DB6A0C"/>
    <w:rsid w:val="08DF02AB"/>
    <w:rsid w:val="08E20019"/>
    <w:rsid w:val="08E21B49"/>
    <w:rsid w:val="08E314A9"/>
    <w:rsid w:val="08E43B13"/>
    <w:rsid w:val="08E6156B"/>
    <w:rsid w:val="08E65ADD"/>
    <w:rsid w:val="08E91129"/>
    <w:rsid w:val="08EB30F3"/>
    <w:rsid w:val="08EC0C19"/>
    <w:rsid w:val="08EC29C7"/>
    <w:rsid w:val="08ED6E6B"/>
    <w:rsid w:val="08EE4992"/>
    <w:rsid w:val="08F04266"/>
    <w:rsid w:val="08F55D20"/>
    <w:rsid w:val="08F63846"/>
    <w:rsid w:val="08F6791F"/>
    <w:rsid w:val="08F70DAF"/>
    <w:rsid w:val="08F71A98"/>
    <w:rsid w:val="08F8136C"/>
    <w:rsid w:val="08F85810"/>
    <w:rsid w:val="08F875BE"/>
    <w:rsid w:val="08FA1588"/>
    <w:rsid w:val="08FA3336"/>
    <w:rsid w:val="08FA6E92"/>
    <w:rsid w:val="08FD3CED"/>
    <w:rsid w:val="09012917"/>
    <w:rsid w:val="09016473"/>
    <w:rsid w:val="090221EB"/>
    <w:rsid w:val="09045F63"/>
    <w:rsid w:val="09061CDB"/>
    <w:rsid w:val="09067F2D"/>
    <w:rsid w:val="09095327"/>
    <w:rsid w:val="09096974"/>
    <w:rsid w:val="090B72F2"/>
    <w:rsid w:val="090C4E18"/>
    <w:rsid w:val="090D306A"/>
    <w:rsid w:val="09102B5A"/>
    <w:rsid w:val="09104908"/>
    <w:rsid w:val="091066B6"/>
    <w:rsid w:val="0911242E"/>
    <w:rsid w:val="091136C8"/>
    <w:rsid w:val="091361A6"/>
    <w:rsid w:val="09137F54"/>
    <w:rsid w:val="09150170"/>
    <w:rsid w:val="09153C1F"/>
    <w:rsid w:val="09153CCC"/>
    <w:rsid w:val="09175C96"/>
    <w:rsid w:val="09187C60"/>
    <w:rsid w:val="091A12E3"/>
    <w:rsid w:val="091A7535"/>
    <w:rsid w:val="091C163A"/>
    <w:rsid w:val="091C32AD"/>
    <w:rsid w:val="091D7025"/>
    <w:rsid w:val="091F4B4B"/>
    <w:rsid w:val="0921401C"/>
    <w:rsid w:val="0922463B"/>
    <w:rsid w:val="0926237D"/>
    <w:rsid w:val="0926412B"/>
    <w:rsid w:val="09271C52"/>
    <w:rsid w:val="092959CA"/>
    <w:rsid w:val="09297778"/>
    <w:rsid w:val="092B1742"/>
    <w:rsid w:val="092C7268"/>
    <w:rsid w:val="092D3D00"/>
    <w:rsid w:val="092E1232"/>
    <w:rsid w:val="0932487E"/>
    <w:rsid w:val="09336848"/>
    <w:rsid w:val="0935611C"/>
    <w:rsid w:val="093700E7"/>
    <w:rsid w:val="09376339"/>
    <w:rsid w:val="09380E13"/>
    <w:rsid w:val="0938729C"/>
    <w:rsid w:val="093A7BD7"/>
    <w:rsid w:val="093C74AB"/>
    <w:rsid w:val="093D3223"/>
    <w:rsid w:val="093E3544"/>
    <w:rsid w:val="093F0D49"/>
    <w:rsid w:val="093F343F"/>
    <w:rsid w:val="093F51ED"/>
    <w:rsid w:val="09414AC1"/>
    <w:rsid w:val="09440A55"/>
    <w:rsid w:val="094445B2"/>
    <w:rsid w:val="094620D8"/>
    <w:rsid w:val="0946657C"/>
    <w:rsid w:val="09473CE2"/>
    <w:rsid w:val="094E5430"/>
    <w:rsid w:val="0950709A"/>
    <w:rsid w:val="09526CCE"/>
    <w:rsid w:val="09532A47"/>
    <w:rsid w:val="09570789"/>
    <w:rsid w:val="09572537"/>
    <w:rsid w:val="095742E5"/>
    <w:rsid w:val="09581E0B"/>
    <w:rsid w:val="095B0284"/>
    <w:rsid w:val="095C18FB"/>
    <w:rsid w:val="095D32EB"/>
    <w:rsid w:val="095D5673"/>
    <w:rsid w:val="095E38C5"/>
    <w:rsid w:val="095F13EB"/>
    <w:rsid w:val="095F1A31"/>
    <w:rsid w:val="095F3199"/>
    <w:rsid w:val="09606B8F"/>
    <w:rsid w:val="09646A02"/>
    <w:rsid w:val="096609CC"/>
    <w:rsid w:val="09664528"/>
    <w:rsid w:val="0966767D"/>
    <w:rsid w:val="09684744"/>
    <w:rsid w:val="096A04BC"/>
    <w:rsid w:val="096B5D9B"/>
    <w:rsid w:val="096B5FE2"/>
    <w:rsid w:val="096D1D5A"/>
    <w:rsid w:val="096E7880"/>
    <w:rsid w:val="0970184A"/>
    <w:rsid w:val="0972111F"/>
    <w:rsid w:val="09722ECD"/>
    <w:rsid w:val="09727371"/>
    <w:rsid w:val="097332C3"/>
    <w:rsid w:val="09736C45"/>
    <w:rsid w:val="09774987"/>
    <w:rsid w:val="09776735"/>
    <w:rsid w:val="097924AD"/>
    <w:rsid w:val="097A4477"/>
    <w:rsid w:val="097F1D39"/>
    <w:rsid w:val="097F383C"/>
    <w:rsid w:val="098032F7"/>
    <w:rsid w:val="098175B4"/>
    <w:rsid w:val="09821F29"/>
    <w:rsid w:val="09840E52"/>
    <w:rsid w:val="098470A4"/>
    <w:rsid w:val="09855EF7"/>
    <w:rsid w:val="09864BCA"/>
    <w:rsid w:val="098B21E0"/>
    <w:rsid w:val="098E154B"/>
    <w:rsid w:val="098E3A7F"/>
    <w:rsid w:val="098E4DDC"/>
    <w:rsid w:val="098F7F23"/>
    <w:rsid w:val="099202DD"/>
    <w:rsid w:val="0992531D"/>
    <w:rsid w:val="09931095"/>
    <w:rsid w:val="0994433E"/>
    <w:rsid w:val="09945539"/>
    <w:rsid w:val="099512B1"/>
    <w:rsid w:val="0995305F"/>
    <w:rsid w:val="09954E0D"/>
    <w:rsid w:val="09970B85"/>
    <w:rsid w:val="09972FB3"/>
    <w:rsid w:val="09976DD7"/>
    <w:rsid w:val="099843CC"/>
    <w:rsid w:val="09992B4F"/>
    <w:rsid w:val="099A0675"/>
    <w:rsid w:val="099D6B31"/>
    <w:rsid w:val="099E0166"/>
    <w:rsid w:val="099E3CC2"/>
    <w:rsid w:val="09A137B2"/>
    <w:rsid w:val="09A17C56"/>
    <w:rsid w:val="09A339CE"/>
    <w:rsid w:val="09A3577C"/>
    <w:rsid w:val="09A3752A"/>
    <w:rsid w:val="09A432A2"/>
    <w:rsid w:val="09A53B82"/>
    <w:rsid w:val="09A67457"/>
    <w:rsid w:val="09A77BE3"/>
    <w:rsid w:val="09AB63DF"/>
    <w:rsid w:val="09AC5758"/>
    <w:rsid w:val="09AD03A9"/>
    <w:rsid w:val="09AD2157"/>
    <w:rsid w:val="09AD448B"/>
    <w:rsid w:val="09AD65FB"/>
    <w:rsid w:val="09AF00ED"/>
    <w:rsid w:val="09AF2373"/>
    <w:rsid w:val="09B07E99"/>
    <w:rsid w:val="09B41737"/>
    <w:rsid w:val="09B554AF"/>
    <w:rsid w:val="09B65EF2"/>
    <w:rsid w:val="09B71227"/>
    <w:rsid w:val="09B96D4E"/>
    <w:rsid w:val="09BB0D18"/>
    <w:rsid w:val="09BB74E9"/>
    <w:rsid w:val="09BC4A90"/>
    <w:rsid w:val="09C033A7"/>
    <w:rsid w:val="09C120A6"/>
    <w:rsid w:val="09C6146A"/>
    <w:rsid w:val="09C676BC"/>
    <w:rsid w:val="09C82C33"/>
    <w:rsid w:val="09CD27F9"/>
    <w:rsid w:val="09CF47C3"/>
    <w:rsid w:val="09CF6571"/>
    <w:rsid w:val="09D04097"/>
    <w:rsid w:val="09D05E45"/>
    <w:rsid w:val="09D21BBD"/>
    <w:rsid w:val="09D26061"/>
    <w:rsid w:val="09D678FF"/>
    <w:rsid w:val="09D73678"/>
    <w:rsid w:val="09D750A5"/>
    <w:rsid w:val="09D771D4"/>
    <w:rsid w:val="09D92F4C"/>
    <w:rsid w:val="09DA6CC4"/>
    <w:rsid w:val="09DB2862"/>
    <w:rsid w:val="09DB3168"/>
    <w:rsid w:val="09DE67B4"/>
    <w:rsid w:val="09E638BB"/>
    <w:rsid w:val="09E75FE1"/>
    <w:rsid w:val="09E813E1"/>
    <w:rsid w:val="09E85885"/>
    <w:rsid w:val="09E87633"/>
    <w:rsid w:val="09EA33AB"/>
    <w:rsid w:val="09EA5159"/>
    <w:rsid w:val="09EA6F07"/>
    <w:rsid w:val="09EB0ED1"/>
    <w:rsid w:val="09EB697A"/>
    <w:rsid w:val="09ED2E9B"/>
    <w:rsid w:val="09ED4C49"/>
    <w:rsid w:val="09ED69F7"/>
    <w:rsid w:val="09EE4F48"/>
    <w:rsid w:val="09EF09C1"/>
    <w:rsid w:val="09EF63D8"/>
    <w:rsid w:val="09EF6B7E"/>
    <w:rsid w:val="09EF6C13"/>
    <w:rsid w:val="09F2225F"/>
    <w:rsid w:val="09F2400E"/>
    <w:rsid w:val="09F361E9"/>
    <w:rsid w:val="09F47D86"/>
    <w:rsid w:val="09F558AC"/>
    <w:rsid w:val="09F61D50"/>
    <w:rsid w:val="09F90861"/>
    <w:rsid w:val="09F91840"/>
    <w:rsid w:val="09F935EE"/>
    <w:rsid w:val="09F9539C"/>
    <w:rsid w:val="09FB623E"/>
    <w:rsid w:val="0A00497C"/>
    <w:rsid w:val="0A010578"/>
    <w:rsid w:val="0A0124A3"/>
    <w:rsid w:val="0A014251"/>
    <w:rsid w:val="0A03446D"/>
    <w:rsid w:val="0A051F93"/>
    <w:rsid w:val="0A054415"/>
    <w:rsid w:val="0A05611D"/>
    <w:rsid w:val="0A067AB9"/>
    <w:rsid w:val="0A073F5D"/>
    <w:rsid w:val="0A081A83"/>
    <w:rsid w:val="0A084365"/>
    <w:rsid w:val="0A0A57FB"/>
    <w:rsid w:val="0A0D52EB"/>
    <w:rsid w:val="0A0D7099"/>
    <w:rsid w:val="0A0F4281"/>
    <w:rsid w:val="0A0F696E"/>
    <w:rsid w:val="0A1102E2"/>
    <w:rsid w:val="0A110938"/>
    <w:rsid w:val="0A116B8A"/>
    <w:rsid w:val="0A1246B0"/>
    <w:rsid w:val="0A1421D6"/>
    <w:rsid w:val="0A165F4E"/>
    <w:rsid w:val="0A171CC6"/>
    <w:rsid w:val="0A1B17B6"/>
    <w:rsid w:val="0A1B2824"/>
    <w:rsid w:val="0A1E12A6"/>
    <w:rsid w:val="0A2148F3"/>
    <w:rsid w:val="0A2166A1"/>
    <w:rsid w:val="0A221267"/>
    <w:rsid w:val="0A23066B"/>
    <w:rsid w:val="0A233B87"/>
    <w:rsid w:val="0A2368BD"/>
    <w:rsid w:val="0A252635"/>
    <w:rsid w:val="0A2543E3"/>
    <w:rsid w:val="0A256BFA"/>
    <w:rsid w:val="0A27015B"/>
    <w:rsid w:val="0A287A2F"/>
    <w:rsid w:val="0A2A37A7"/>
    <w:rsid w:val="0A2C39C3"/>
    <w:rsid w:val="0A2D1EDC"/>
    <w:rsid w:val="0A2D3298"/>
    <w:rsid w:val="0A2F5262"/>
    <w:rsid w:val="0A314B36"/>
    <w:rsid w:val="0A3208AE"/>
    <w:rsid w:val="0A375EC4"/>
    <w:rsid w:val="0A382368"/>
    <w:rsid w:val="0A3B59B5"/>
    <w:rsid w:val="0A3C28D4"/>
    <w:rsid w:val="0A3C34DB"/>
    <w:rsid w:val="0A3D172D"/>
    <w:rsid w:val="0A3E7253"/>
    <w:rsid w:val="0A40746F"/>
    <w:rsid w:val="0A41453F"/>
    <w:rsid w:val="0A426D43"/>
    <w:rsid w:val="0A432ABB"/>
    <w:rsid w:val="0A4505E1"/>
    <w:rsid w:val="0A453416"/>
    <w:rsid w:val="0A454A85"/>
    <w:rsid w:val="0A456833"/>
    <w:rsid w:val="0A466107"/>
    <w:rsid w:val="0A4725AB"/>
    <w:rsid w:val="0A474359"/>
    <w:rsid w:val="0A4A5BF8"/>
    <w:rsid w:val="0A4B39C1"/>
    <w:rsid w:val="0A4C7BC2"/>
    <w:rsid w:val="0A4D56E8"/>
    <w:rsid w:val="0A4E393A"/>
    <w:rsid w:val="0A4F1460"/>
    <w:rsid w:val="0A540824"/>
    <w:rsid w:val="0A546366"/>
    <w:rsid w:val="0A566A16"/>
    <w:rsid w:val="0A570314"/>
    <w:rsid w:val="0A590531"/>
    <w:rsid w:val="0A5927C6"/>
    <w:rsid w:val="0A595397"/>
    <w:rsid w:val="0A5B6057"/>
    <w:rsid w:val="0A5C592B"/>
    <w:rsid w:val="0A5D3B7D"/>
    <w:rsid w:val="0A5E51A8"/>
    <w:rsid w:val="0A5E78F5"/>
    <w:rsid w:val="0A60366D"/>
    <w:rsid w:val="0A6071C9"/>
    <w:rsid w:val="0A621193"/>
    <w:rsid w:val="0A627E7F"/>
    <w:rsid w:val="0A636CB9"/>
    <w:rsid w:val="0A656ED5"/>
    <w:rsid w:val="0A6842D0"/>
    <w:rsid w:val="0A6A374B"/>
    <w:rsid w:val="0A6A629A"/>
    <w:rsid w:val="0A6E5D8A"/>
    <w:rsid w:val="0A701077"/>
    <w:rsid w:val="0A7113D6"/>
    <w:rsid w:val="0A7333A0"/>
    <w:rsid w:val="0A73514E"/>
    <w:rsid w:val="0A740EC6"/>
    <w:rsid w:val="0A742C74"/>
    <w:rsid w:val="0A7473CE"/>
    <w:rsid w:val="0A7669ED"/>
    <w:rsid w:val="0A782765"/>
    <w:rsid w:val="0A786C09"/>
    <w:rsid w:val="0A7964DD"/>
    <w:rsid w:val="0A7B4003"/>
    <w:rsid w:val="0A7C0731"/>
    <w:rsid w:val="0A7F7E14"/>
    <w:rsid w:val="0A80786B"/>
    <w:rsid w:val="0A8235E3"/>
    <w:rsid w:val="0A83121B"/>
    <w:rsid w:val="0A84735B"/>
    <w:rsid w:val="0A8643B4"/>
    <w:rsid w:val="0A894972"/>
    <w:rsid w:val="0A8A2498"/>
    <w:rsid w:val="0A8E1F88"/>
    <w:rsid w:val="0A913826"/>
    <w:rsid w:val="0A933DE7"/>
    <w:rsid w:val="0A93759F"/>
    <w:rsid w:val="0A943317"/>
    <w:rsid w:val="0A9450C5"/>
    <w:rsid w:val="0A951569"/>
    <w:rsid w:val="0A9521E2"/>
    <w:rsid w:val="0A9652E1"/>
    <w:rsid w:val="0A975339"/>
    <w:rsid w:val="0A984BB5"/>
    <w:rsid w:val="0A9B6453"/>
    <w:rsid w:val="0A9E5F43"/>
    <w:rsid w:val="0A9F4195"/>
    <w:rsid w:val="0AA01CBB"/>
    <w:rsid w:val="0AA3355A"/>
    <w:rsid w:val="0AA417AC"/>
    <w:rsid w:val="0AA479FE"/>
    <w:rsid w:val="0AA572D2"/>
    <w:rsid w:val="0AA7304A"/>
    <w:rsid w:val="0AA90B70"/>
    <w:rsid w:val="0AA93D59"/>
    <w:rsid w:val="0AAA2B3A"/>
    <w:rsid w:val="0AAC68B2"/>
    <w:rsid w:val="0AAC78F4"/>
    <w:rsid w:val="0AAE6186"/>
    <w:rsid w:val="0AB044A7"/>
    <w:rsid w:val="0AB063A2"/>
    <w:rsid w:val="0AB13EC9"/>
    <w:rsid w:val="0AB17EFF"/>
    <w:rsid w:val="0AB3379D"/>
    <w:rsid w:val="0AB45767"/>
    <w:rsid w:val="0AB539B9"/>
    <w:rsid w:val="0AB614DF"/>
    <w:rsid w:val="0AB61D52"/>
    <w:rsid w:val="0AB665C5"/>
    <w:rsid w:val="0AB85257"/>
    <w:rsid w:val="0ABB4D47"/>
    <w:rsid w:val="0ABD461B"/>
    <w:rsid w:val="0ABF65E6"/>
    <w:rsid w:val="0AC01E9A"/>
    <w:rsid w:val="0AC0235E"/>
    <w:rsid w:val="0AC202F5"/>
    <w:rsid w:val="0AC21C32"/>
    <w:rsid w:val="0AC260D6"/>
    <w:rsid w:val="0AC41E4E"/>
    <w:rsid w:val="0AC43BFC"/>
    <w:rsid w:val="0AC459AA"/>
    <w:rsid w:val="0AC557E6"/>
    <w:rsid w:val="0AC7549A"/>
    <w:rsid w:val="0AC813F5"/>
    <w:rsid w:val="0AC91212"/>
    <w:rsid w:val="0AC92FC0"/>
    <w:rsid w:val="0ACB4F8A"/>
    <w:rsid w:val="0ACC0D02"/>
    <w:rsid w:val="0ACE4A7B"/>
    <w:rsid w:val="0ACF1469"/>
    <w:rsid w:val="0AD025A1"/>
    <w:rsid w:val="0AD32091"/>
    <w:rsid w:val="0AD41965"/>
    <w:rsid w:val="0AD55E09"/>
    <w:rsid w:val="0AD6392F"/>
    <w:rsid w:val="0AD96F7B"/>
    <w:rsid w:val="0ADA341F"/>
    <w:rsid w:val="0ADA51CD"/>
    <w:rsid w:val="0ADB25DD"/>
    <w:rsid w:val="0ADD081A"/>
    <w:rsid w:val="0ADD663E"/>
    <w:rsid w:val="0ADD6A6C"/>
    <w:rsid w:val="0ADD77D7"/>
    <w:rsid w:val="0ADF4592"/>
    <w:rsid w:val="0AE0030A"/>
    <w:rsid w:val="0AE0655C"/>
    <w:rsid w:val="0AE222D4"/>
    <w:rsid w:val="0AE41BA8"/>
    <w:rsid w:val="0AE423EE"/>
    <w:rsid w:val="0AE4604C"/>
    <w:rsid w:val="0AE52BCC"/>
    <w:rsid w:val="0AE56260"/>
    <w:rsid w:val="0AE93662"/>
    <w:rsid w:val="0AE94BE1"/>
    <w:rsid w:val="0AEA1189"/>
    <w:rsid w:val="0AEB20D2"/>
    <w:rsid w:val="0AEC3153"/>
    <w:rsid w:val="0AEC4F01"/>
    <w:rsid w:val="0AEC68B1"/>
    <w:rsid w:val="0AED6133"/>
    <w:rsid w:val="0AEE0C79"/>
    <w:rsid w:val="0AEF054D"/>
    <w:rsid w:val="0AF049F1"/>
    <w:rsid w:val="0AF04AB4"/>
    <w:rsid w:val="0AF10769"/>
    <w:rsid w:val="0AF12517"/>
    <w:rsid w:val="0AF55D55"/>
    <w:rsid w:val="0AF70675"/>
    <w:rsid w:val="0AFA13CC"/>
    <w:rsid w:val="0AFB1BC7"/>
    <w:rsid w:val="0AFB22B5"/>
    <w:rsid w:val="0AFF4C34"/>
    <w:rsid w:val="0AFF69E2"/>
    <w:rsid w:val="0B0009AC"/>
    <w:rsid w:val="0B022976"/>
    <w:rsid w:val="0B04049C"/>
    <w:rsid w:val="0B04224A"/>
    <w:rsid w:val="0B057D70"/>
    <w:rsid w:val="0B0662F6"/>
    <w:rsid w:val="0B066CDA"/>
    <w:rsid w:val="0B0A5387"/>
    <w:rsid w:val="0B0B182B"/>
    <w:rsid w:val="0B0B35D9"/>
    <w:rsid w:val="0B0B7F7B"/>
    <w:rsid w:val="0B0C10FF"/>
    <w:rsid w:val="0B0C55A3"/>
    <w:rsid w:val="0B0C7351"/>
    <w:rsid w:val="0B0D0BD3"/>
    <w:rsid w:val="0B0E4E77"/>
    <w:rsid w:val="0B0F299D"/>
    <w:rsid w:val="0B117F38"/>
    <w:rsid w:val="0B1306DF"/>
    <w:rsid w:val="0B141D0B"/>
    <w:rsid w:val="0B153BFE"/>
    <w:rsid w:val="0B156206"/>
    <w:rsid w:val="0B163D2C"/>
    <w:rsid w:val="0B1701D0"/>
    <w:rsid w:val="0B183CC0"/>
    <w:rsid w:val="0B1B1342"/>
    <w:rsid w:val="0B1B7A70"/>
    <w:rsid w:val="0B1D330C"/>
    <w:rsid w:val="0B207881"/>
    <w:rsid w:val="0B21104E"/>
    <w:rsid w:val="0B2121A1"/>
    <w:rsid w:val="0B220922"/>
    <w:rsid w:val="0B2226D0"/>
    <w:rsid w:val="0B224DC6"/>
    <w:rsid w:val="0B24469B"/>
    <w:rsid w:val="0B260413"/>
    <w:rsid w:val="0B27418B"/>
    <w:rsid w:val="0B2823DD"/>
    <w:rsid w:val="0B291CB1"/>
    <w:rsid w:val="0B293A5F"/>
    <w:rsid w:val="0B2B5A29"/>
    <w:rsid w:val="0B310B66"/>
    <w:rsid w:val="0B316DB7"/>
    <w:rsid w:val="0B325009"/>
    <w:rsid w:val="0B3450FB"/>
    <w:rsid w:val="0B354AFA"/>
    <w:rsid w:val="0B3568A8"/>
    <w:rsid w:val="0B36617C"/>
    <w:rsid w:val="0B3679C3"/>
    <w:rsid w:val="0B370759"/>
    <w:rsid w:val="0B381EF4"/>
    <w:rsid w:val="0B3C19E4"/>
    <w:rsid w:val="0B3C7C36"/>
    <w:rsid w:val="0B3D575C"/>
    <w:rsid w:val="0B3D750A"/>
    <w:rsid w:val="0B41524D"/>
    <w:rsid w:val="0B416FFB"/>
    <w:rsid w:val="0B420FC5"/>
    <w:rsid w:val="0B440899"/>
    <w:rsid w:val="0B462863"/>
    <w:rsid w:val="0B464611"/>
    <w:rsid w:val="0B472A2B"/>
    <w:rsid w:val="0B494101"/>
    <w:rsid w:val="0B495EAF"/>
    <w:rsid w:val="0B4B1C27"/>
    <w:rsid w:val="0B4C599F"/>
    <w:rsid w:val="0B5111E3"/>
    <w:rsid w:val="0B52270F"/>
    <w:rsid w:val="0B52745A"/>
    <w:rsid w:val="0B552AA6"/>
    <w:rsid w:val="0B554854"/>
    <w:rsid w:val="0B574A70"/>
    <w:rsid w:val="0B5807E8"/>
    <w:rsid w:val="0B586581"/>
    <w:rsid w:val="0B5A00BC"/>
    <w:rsid w:val="0B5A4560"/>
    <w:rsid w:val="0B5A630E"/>
    <w:rsid w:val="0B633415"/>
    <w:rsid w:val="0B63539D"/>
    <w:rsid w:val="0B640F3B"/>
    <w:rsid w:val="0B664CB3"/>
    <w:rsid w:val="0B680A2B"/>
    <w:rsid w:val="0B6902FF"/>
    <w:rsid w:val="0B696551"/>
    <w:rsid w:val="0B6B051B"/>
    <w:rsid w:val="0B6B0CBD"/>
    <w:rsid w:val="0B6B4077"/>
    <w:rsid w:val="0B6D6042"/>
    <w:rsid w:val="0B6E3B68"/>
    <w:rsid w:val="0B6F3378"/>
    <w:rsid w:val="0B70168E"/>
    <w:rsid w:val="0B7373D0"/>
    <w:rsid w:val="0B744619"/>
    <w:rsid w:val="0B753148"/>
    <w:rsid w:val="0B756CA4"/>
    <w:rsid w:val="0B770C6E"/>
    <w:rsid w:val="0B776EC0"/>
    <w:rsid w:val="0B786794"/>
    <w:rsid w:val="0B7A69B0"/>
    <w:rsid w:val="0B7C0033"/>
    <w:rsid w:val="0B7C423B"/>
    <w:rsid w:val="0B7C44D7"/>
    <w:rsid w:val="0B7C6285"/>
    <w:rsid w:val="0B7D1FFD"/>
    <w:rsid w:val="0B7F5D75"/>
    <w:rsid w:val="0B802BBC"/>
    <w:rsid w:val="0B81389B"/>
    <w:rsid w:val="0B815649"/>
    <w:rsid w:val="0B8415DD"/>
    <w:rsid w:val="0B845139"/>
    <w:rsid w:val="0B846A84"/>
    <w:rsid w:val="0B865355"/>
    <w:rsid w:val="0B867103"/>
    <w:rsid w:val="0B884C29"/>
    <w:rsid w:val="0B8B471A"/>
    <w:rsid w:val="0B913B41"/>
    <w:rsid w:val="0B923CFA"/>
    <w:rsid w:val="0B942573"/>
    <w:rsid w:val="0B9510F4"/>
    <w:rsid w:val="0B955598"/>
    <w:rsid w:val="0B957346"/>
    <w:rsid w:val="0B9730BE"/>
    <w:rsid w:val="0B996E37"/>
    <w:rsid w:val="0B9C2483"/>
    <w:rsid w:val="0B9D61FB"/>
    <w:rsid w:val="0B9E269F"/>
    <w:rsid w:val="0B9F01C5"/>
    <w:rsid w:val="0BA13F3D"/>
    <w:rsid w:val="0BA15CEB"/>
    <w:rsid w:val="0BA23811"/>
    <w:rsid w:val="0BA47589"/>
    <w:rsid w:val="0BA56059"/>
    <w:rsid w:val="0BA63302"/>
    <w:rsid w:val="0BA650B0"/>
    <w:rsid w:val="0BA852CC"/>
    <w:rsid w:val="0BAB2C6B"/>
    <w:rsid w:val="0BAD28E2"/>
    <w:rsid w:val="0BAD4690"/>
    <w:rsid w:val="0BAF665A"/>
    <w:rsid w:val="0BB0055A"/>
    <w:rsid w:val="0BB21CA6"/>
    <w:rsid w:val="0BB43C70"/>
    <w:rsid w:val="0BB60295"/>
    <w:rsid w:val="0BB7550F"/>
    <w:rsid w:val="0BB772BD"/>
    <w:rsid w:val="0BB93035"/>
    <w:rsid w:val="0BBB664F"/>
    <w:rsid w:val="0BBE064B"/>
    <w:rsid w:val="0BBE4019"/>
    <w:rsid w:val="0BBE4AEF"/>
    <w:rsid w:val="0BBE572F"/>
    <w:rsid w:val="0BBF2615"/>
    <w:rsid w:val="0BBF43C3"/>
    <w:rsid w:val="0BC07420"/>
    <w:rsid w:val="0BC117FC"/>
    <w:rsid w:val="0BC33EB3"/>
    <w:rsid w:val="0BC35B74"/>
    <w:rsid w:val="0BC47C2C"/>
    <w:rsid w:val="0BC55E7E"/>
    <w:rsid w:val="0BC67500"/>
    <w:rsid w:val="0BC814CA"/>
    <w:rsid w:val="0BCA5413"/>
    <w:rsid w:val="0BCB0FBA"/>
    <w:rsid w:val="0BCE5224"/>
    <w:rsid w:val="0BCF2858"/>
    <w:rsid w:val="0BD0037E"/>
    <w:rsid w:val="0BD02715"/>
    <w:rsid w:val="0BD31C1D"/>
    <w:rsid w:val="0BD47E6F"/>
    <w:rsid w:val="0BD7170D"/>
    <w:rsid w:val="0BD80EA7"/>
    <w:rsid w:val="0BD936D7"/>
    <w:rsid w:val="0BDC4F75"/>
    <w:rsid w:val="0BDF6813"/>
    <w:rsid w:val="0BE04A65"/>
    <w:rsid w:val="0BE10AC9"/>
    <w:rsid w:val="0BE45BD8"/>
    <w:rsid w:val="0BE502CE"/>
    <w:rsid w:val="0BE5207C"/>
    <w:rsid w:val="0BE61950"/>
    <w:rsid w:val="0BE65DF4"/>
    <w:rsid w:val="0BE8391A"/>
    <w:rsid w:val="0BE906EB"/>
    <w:rsid w:val="0BE91E2C"/>
    <w:rsid w:val="0BEB474C"/>
    <w:rsid w:val="0BED1C3D"/>
    <w:rsid w:val="0BED7182"/>
    <w:rsid w:val="0BED7743"/>
    <w:rsid w:val="0BEF6A57"/>
    <w:rsid w:val="0BF00A21"/>
    <w:rsid w:val="0BF202F5"/>
    <w:rsid w:val="0BF24799"/>
    <w:rsid w:val="0BF3436E"/>
    <w:rsid w:val="0BF40511"/>
    <w:rsid w:val="0BF422BF"/>
    <w:rsid w:val="0BF4406D"/>
    <w:rsid w:val="0BF56037"/>
    <w:rsid w:val="0BF64289"/>
    <w:rsid w:val="0BF64430"/>
    <w:rsid w:val="0BF95B27"/>
    <w:rsid w:val="0BFC56D1"/>
    <w:rsid w:val="0BFD6B61"/>
    <w:rsid w:val="0BFD7FF1"/>
    <w:rsid w:val="0BFE313E"/>
    <w:rsid w:val="0BFF5D84"/>
    <w:rsid w:val="0C000C64"/>
    <w:rsid w:val="0C030754"/>
    <w:rsid w:val="0C0753B5"/>
    <w:rsid w:val="0C087B18"/>
    <w:rsid w:val="0C0A7D34"/>
    <w:rsid w:val="0C0B13B7"/>
    <w:rsid w:val="0C0C51C6"/>
    <w:rsid w:val="0C0E0F76"/>
    <w:rsid w:val="0C0E78BC"/>
    <w:rsid w:val="0C0F0EA7"/>
    <w:rsid w:val="0C0F534B"/>
    <w:rsid w:val="0C120997"/>
    <w:rsid w:val="0C1254F4"/>
    <w:rsid w:val="0C193AD3"/>
    <w:rsid w:val="0C1A3CE2"/>
    <w:rsid w:val="0C1B3CF0"/>
    <w:rsid w:val="0C1B46F8"/>
    <w:rsid w:val="0C1C1816"/>
    <w:rsid w:val="0C1C4C0D"/>
    <w:rsid w:val="0C1C7A68"/>
    <w:rsid w:val="0C1E558E"/>
    <w:rsid w:val="0C1E733C"/>
    <w:rsid w:val="0C1F1EFB"/>
    <w:rsid w:val="0C201306"/>
    <w:rsid w:val="0C216E2C"/>
    <w:rsid w:val="0C22507E"/>
    <w:rsid w:val="0C232BA4"/>
    <w:rsid w:val="0C23344D"/>
    <w:rsid w:val="0C234952"/>
    <w:rsid w:val="0C264442"/>
    <w:rsid w:val="0C2801BA"/>
    <w:rsid w:val="0C28640C"/>
    <w:rsid w:val="0C2A3F33"/>
    <w:rsid w:val="0C2A5CE1"/>
    <w:rsid w:val="0C2C7CAB"/>
    <w:rsid w:val="0C2D757F"/>
    <w:rsid w:val="0C2E598F"/>
    <w:rsid w:val="0C30706F"/>
    <w:rsid w:val="0C321039"/>
    <w:rsid w:val="0C321AB2"/>
    <w:rsid w:val="0C332F42"/>
    <w:rsid w:val="0C3628D7"/>
    <w:rsid w:val="0C362A5A"/>
    <w:rsid w:val="0C372D53"/>
    <w:rsid w:val="0C37664F"/>
    <w:rsid w:val="0C381612"/>
    <w:rsid w:val="0C3B1C9C"/>
    <w:rsid w:val="0C3D6BC5"/>
    <w:rsid w:val="0C3E178C"/>
    <w:rsid w:val="0C3E46FA"/>
    <w:rsid w:val="0C3E79DE"/>
    <w:rsid w:val="0C4072B2"/>
    <w:rsid w:val="0C41127C"/>
    <w:rsid w:val="0C41302A"/>
    <w:rsid w:val="0C414F19"/>
    <w:rsid w:val="0C434FF4"/>
    <w:rsid w:val="0C460641"/>
    <w:rsid w:val="0C474AE5"/>
    <w:rsid w:val="0C476893"/>
    <w:rsid w:val="0C48085D"/>
    <w:rsid w:val="0C48260B"/>
    <w:rsid w:val="0C4A6383"/>
    <w:rsid w:val="0C4C20FB"/>
    <w:rsid w:val="0C4D19CF"/>
    <w:rsid w:val="0C4D5E73"/>
    <w:rsid w:val="0C4F5747"/>
    <w:rsid w:val="0C4F74F5"/>
    <w:rsid w:val="0C5114BF"/>
    <w:rsid w:val="0C525237"/>
    <w:rsid w:val="0C526FE5"/>
    <w:rsid w:val="0C550884"/>
    <w:rsid w:val="0C5B0590"/>
    <w:rsid w:val="0C5B233E"/>
    <w:rsid w:val="0C5C0A0D"/>
    <w:rsid w:val="0C5E3BDC"/>
    <w:rsid w:val="0C605BA6"/>
    <w:rsid w:val="0C607954"/>
    <w:rsid w:val="0C6131B0"/>
    <w:rsid w:val="0C632FA1"/>
    <w:rsid w:val="0C637445"/>
    <w:rsid w:val="0C662A91"/>
    <w:rsid w:val="0C670CE3"/>
    <w:rsid w:val="0C6805B7"/>
    <w:rsid w:val="0C6A2581"/>
    <w:rsid w:val="0C6C73A1"/>
    <w:rsid w:val="0C71390F"/>
    <w:rsid w:val="0C7156BE"/>
    <w:rsid w:val="0C760F26"/>
    <w:rsid w:val="0C782EF0"/>
    <w:rsid w:val="0C7A34A0"/>
    <w:rsid w:val="0C7B29E0"/>
    <w:rsid w:val="0C7B478E"/>
    <w:rsid w:val="0C7E427E"/>
    <w:rsid w:val="0C7E602C"/>
    <w:rsid w:val="0C801DA5"/>
    <w:rsid w:val="0C807FF6"/>
    <w:rsid w:val="0C8129D9"/>
    <w:rsid w:val="0C825B1D"/>
    <w:rsid w:val="0C8278CB"/>
    <w:rsid w:val="0C831895"/>
    <w:rsid w:val="0C833643"/>
    <w:rsid w:val="0C8353F1"/>
    <w:rsid w:val="0C85560D"/>
    <w:rsid w:val="0C8711C2"/>
    <w:rsid w:val="0C873133"/>
    <w:rsid w:val="0C880C59"/>
    <w:rsid w:val="0C882A07"/>
    <w:rsid w:val="0C8A3A8B"/>
    <w:rsid w:val="0C8B071A"/>
    <w:rsid w:val="0C8C24F7"/>
    <w:rsid w:val="0C8E2713"/>
    <w:rsid w:val="0C8F023A"/>
    <w:rsid w:val="0C8F1FE8"/>
    <w:rsid w:val="0C917B0E"/>
    <w:rsid w:val="0C920F13"/>
    <w:rsid w:val="0C923718"/>
    <w:rsid w:val="0C923886"/>
    <w:rsid w:val="0C924DEE"/>
    <w:rsid w:val="0C937D2A"/>
    <w:rsid w:val="0C9476F4"/>
    <w:rsid w:val="0C963756"/>
    <w:rsid w:val="0C96376F"/>
    <w:rsid w:val="0C965124"/>
    <w:rsid w:val="0C992E66"/>
    <w:rsid w:val="0C994C14"/>
    <w:rsid w:val="0C9A3580"/>
    <w:rsid w:val="0C9B098C"/>
    <w:rsid w:val="0C9D542B"/>
    <w:rsid w:val="0CA02447"/>
    <w:rsid w:val="0CA041F5"/>
    <w:rsid w:val="0CA21D1B"/>
    <w:rsid w:val="0CA23AC9"/>
    <w:rsid w:val="0CA27F6D"/>
    <w:rsid w:val="0CA43CE5"/>
    <w:rsid w:val="0CA44632"/>
    <w:rsid w:val="0CA535B9"/>
    <w:rsid w:val="0CA737D5"/>
    <w:rsid w:val="0CA75583"/>
    <w:rsid w:val="0CA84E57"/>
    <w:rsid w:val="0CAA6E21"/>
    <w:rsid w:val="0CAC0DEC"/>
    <w:rsid w:val="0CAC2B9A"/>
    <w:rsid w:val="0CAD06C0"/>
    <w:rsid w:val="0CAE0F5E"/>
    <w:rsid w:val="0CAF6923"/>
    <w:rsid w:val="0CB101B0"/>
    <w:rsid w:val="0CB437FC"/>
    <w:rsid w:val="0CB47CA0"/>
    <w:rsid w:val="0CB87790"/>
    <w:rsid w:val="0CBA3508"/>
    <w:rsid w:val="0CBD27D9"/>
    <w:rsid w:val="0CBD4DA7"/>
    <w:rsid w:val="0CBE28CD"/>
    <w:rsid w:val="0CC003F3"/>
    <w:rsid w:val="0CC04897"/>
    <w:rsid w:val="0CC07D53"/>
    <w:rsid w:val="0CC163FD"/>
    <w:rsid w:val="0CC223BD"/>
    <w:rsid w:val="0CC2416B"/>
    <w:rsid w:val="0CC25F19"/>
    <w:rsid w:val="0CC31C91"/>
    <w:rsid w:val="0CC43F97"/>
    <w:rsid w:val="0CC52D02"/>
    <w:rsid w:val="0CC6110C"/>
    <w:rsid w:val="0CC9374C"/>
    <w:rsid w:val="0CC954FA"/>
    <w:rsid w:val="0CCA1272"/>
    <w:rsid w:val="0CCA74C4"/>
    <w:rsid w:val="0CCC6D98"/>
    <w:rsid w:val="0CD143AE"/>
    <w:rsid w:val="0CD21ED4"/>
    <w:rsid w:val="0CD30126"/>
    <w:rsid w:val="0CD36378"/>
    <w:rsid w:val="0CD37D78"/>
    <w:rsid w:val="0CD520F0"/>
    <w:rsid w:val="0CD81BE1"/>
    <w:rsid w:val="0CD86119"/>
    <w:rsid w:val="0CDA7707"/>
    <w:rsid w:val="0CDB522D"/>
    <w:rsid w:val="0CDE0823"/>
    <w:rsid w:val="0CDF4D1D"/>
    <w:rsid w:val="0CE02843"/>
    <w:rsid w:val="0CE14053"/>
    <w:rsid w:val="0CE20369"/>
    <w:rsid w:val="0CE271A4"/>
    <w:rsid w:val="0CE340E1"/>
    <w:rsid w:val="0CE57E5A"/>
    <w:rsid w:val="0CE71E24"/>
    <w:rsid w:val="0CE95936"/>
    <w:rsid w:val="0CE95B9C"/>
    <w:rsid w:val="0CE9794A"/>
    <w:rsid w:val="0CEA36C2"/>
    <w:rsid w:val="0CEC2F96"/>
    <w:rsid w:val="0CEC568C"/>
    <w:rsid w:val="0CEF2A86"/>
    <w:rsid w:val="0CF12CA2"/>
    <w:rsid w:val="0CF462EF"/>
    <w:rsid w:val="0CF5214F"/>
    <w:rsid w:val="0CF53ED9"/>
    <w:rsid w:val="0CF62067"/>
    <w:rsid w:val="0CF84031"/>
    <w:rsid w:val="0CF85DDF"/>
    <w:rsid w:val="0CFB142B"/>
    <w:rsid w:val="0CFC2BCB"/>
    <w:rsid w:val="0CFE2CC9"/>
    <w:rsid w:val="0D006A41"/>
    <w:rsid w:val="0D020A0B"/>
    <w:rsid w:val="0D0429D6"/>
    <w:rsid w:val="0D076022"/>
    <w:rsid w:val="0D091D9A"/>
    <w:rsid w:val="0D0955FA"/>
    <w:rsid w:val="0D0A60C5"/>
    <w:rsid w:val="0D0A78C0"/>
    <w:rsid w:val="0D0C53E6"/>
    <w:rsid w:val="0D100A08"/>
    <w:rsid w:val="0D10137A"/>
    <w:rsid w:val="0D110C4F"/>
    <w:rsid w:val="0D116EA1"/>
    <w:rsid w:val="0D1349C7"/>
    <w:rsid w:val="0D1424ED"/>
    <w:rsid w:val="0D164883"/>
    <w:rsid w:val="0D166265"/>
    <w:rsid w:val="0D18022F"/>
    <w:rsid w:val="0D181FDD"/>
    <w:rsid w:val="0D183D8B"/>
    <w:rsid w:val="0D1878DF"/>
    <w:rsid w:val="0D194C6C"/>
    <w:rsid w:val="0D197B03"/>
    <w:rsid w:val="0D1A3FA7"/>
    <w:rsid w:val="0D1B387B"/>
    <w:rsid w:val="0D1C7D1F"/>
    <w:rsid w:val="0D1D3396"/>
    <w:rsid w:val="0D1D3A97"/>
    <w:rsid w:val="0D1F511A"/>
    <w:rsid w:val="0D200E92"/>
    <w:rsid w:val="0D240982"/>
    <w:rsid w:val="0D244E26"/>
    <w:rsid w:val="0D2546FA"/>
    <w:rsid w:val="0D26294C"/>
    <w:rsid w:val="0D2941EA"/>
    <w:rsid w:val="0D2A1D10"/>
    <w:rsid w:val="0D2B7F62"/>
    <w:rsid w:val="0D2F406A"/>
    <w:rsid w:val="0D2F577A"/>
    <w:rsid w:val="0D3037CB"/>
    <w:rsid w:val="0D305579"/>
    <w:rsid w:val="0D3112F1"/>
    <w:rsid w:val="0D314E4D"/>
    <w:rsid w:val="0D31575F"/>
    <w:rsid w:val="0D335069"/>
    <w:rsid w:val="0D336E17"/>
    <w:rsid w:val="0D377D1C"/>
    <w:rsid w:val="0D3928BE"/>
    <w:rsid w:val="0D3A01A5"/>
    <w:rsid w:val="0D3A1F53"/>
    <w:rsid w:val="0D3A63F7"/>
    <w:rsid w:val="0D3B51DE"/>
    <w:rsid w:val="0D4246F0"/>
    <w:rsid w:val="0D4252AC"/>
    <w:rsid w:val="0D42705A"/>
    <w:rsid w:val="0D442DD2"/>
    <w:rsid w:val="0D474670"/>
    <w:rsid w:val="0D49663A"/>
    <w:rsid w:val="0D4A5F0F"/>
    <w:rsid w:val="0D4E1EA3"/>
    <w:rsid w:val="0D4E21F9"/>
    <w:rsid w:val="0D4E59FF"/>
    <w:rsid w:val="0D5079C9"/>
    <w:rsid w:val="0D5154EF"/>
    <w:rsid w:val="0D517404"/>
    <w:rsid w:val="0D5474C6"/>
    <w:rsid w:val="0D556D8D"/>
    <w:rsid w:val="0D576FA9"/>
    <w:rsid w:val="0D5A1B47"/>
    <w:rsid w:val="0D5A25F6"/>
    <w:rsid w:val="0D5D3E94"/>
    <w:rsid w:val="0D5F5E5E"/>
    <w:rsid w:val="0D646FD0"/>
    <w:rsid w:val="0D6671EC"/>
    <w:rsid w:val="0D676AC1"/>
    <w:rsid w:val="0D690A8B"/>
    <w:rsid w:val="0D6B035F"/>
    <w:rsid w:val="0D6C40D7"/>
    <w:rsid w:val="0D6E7E4F"/>
    <w:rsid w:val="0D70006B"/>
    <w:rsid w:val="0D703BC7"/>
    <w:rsid w:val="0D710078"/>
    <w:rsid w:val="0D7116ED"/>
    <w:rsid w:val="0D71793F"/>
    <w:rsid w:val="0D73130E"/>
    <w:rsid w:val="0D731909"/>
    <w:rsid w:val="0D7336D7"/>
    <w:rsid w:val="0D755681"/>
    <w:rsid w:val="0D757F40"/>
    <w:rsid w:val="0D7731A8"/>
    <w:rsid w:val="0D786F20"/>
    <w:rsid w:val="0D795180"/>
    <w:rsid w:val="0D797D51"/>
    <w:rsid w:val="0D7A2C98"/>
    <w:rsid w:val="0D7A4A46"/>
    <w:rsid w:val="0D7B1CDD"/>
    <w:rsid w:val="0D7C6A10"/>
    <w:rsid w:val="0D7F205C"/>
    <w:rsid w:val="0D814026"/>
    <w:rsid w:val="0D830E03"/>
    <w:rsid w:val="0D843292"/>
    <w:rsid w:val="0D84480D"/>
    <w:rsid w:val="0D844E64"/>
    <w:rsid w:val="0D8458C4"/>
    <w:rsid w:val="0D86245E"/>
    <w:rsid w:val="0D870C14"/>
    <w:rsid w:val="0D870F11"/>
    <w:rsid w:val="0D8853B5"/>
    <w:rsid w:val="0D892EDB"/>
    <w:rsid w:val="0D896A37"/>
    <w:rsid w:val="0D8B0A01"/>
    <w:rsid w:val="0D8B27AF"/>
    <w:rsid w:val="0D8D29CB"/>
    <w:rsid w:val="0D935B07"/>
    <w:rsid w:val="0D957AD2"/>
    <w:rsid w:val="0D970709"/>
    <w:rsid w:val="0D9773A6"/>
    <w:rsid w:val="0D9A07CB"/>
    <w:rsid w:val="0D9A493A"/>
    <w:rsid w:val="0D9A50E8"/>
    <w:rsid w:val="0D9C2C0E"/>
    <w:rsid w:val="0D9C3CE1"/>
    <w:rsid w:val="0D9C7556"/>
    <w:rsid w:val="0D9D0734"/>
    <w:rsid w:val="0D9E05DC"/>
    <w:rsid w:val="0DA16476"/>
    <w:rsid w:val="0DA24998"/>
    <w:rsid w:val="0DA25D4B"/>
    <w:rsid w:val="0DA33F9D"/>
    <w:rsid w:val="0DA6583B"/>
    <w:rsid w:val="0DA90E87"/>
    <w:rsid w:val="0DA970D9"/>
    <w:rsid w:val="0DAD4E1B"/>
    <w:rsid w:val="0DB00467"/>
    <w:rsid w:val="0DB26A52"/>
    <w:rsid w:val="0DB53CD0"/>
    <w:rsid w:val="0DB55A7E"/>
    <w:rsid w:val="0DB717F6"/>
    <w:rsid w:val="0DB735A4"/>
    <w:rsid w:val="0DB77A48"/>
    <w:rsid w:val="0DB8731C"/>
    <w:rsid w:val="0DBA12E6"/>
    <w:rsid w:val="0DBA3094"/>
    <w:rsid w:val="0DBA7538"/>
    <w:rsid w:val="0DBC0BBA"/>
    <w:rsid w:val="0DBC505E"/>
    <w:rsid w:val="0DBF68FD"/>
    <w:rsid w:val="0DC423E0"/>
    <w:rsid w:val="0DC83A03"/>
    <w:rsid w:val="0DC932D7"/>
    <w:rsid w:val="0DCB34F3"/>
    <w:rsid w:val="0DCB3E19"/>
    <w:rsid w:val="0DCB4A28"/>
    <w:rsid w:val="0DCC0A89"/>
    <w:rsid w:val="0DCC56A5"/>
    <w:rsid w:val="0DCE6B40"/>
    <w:rsid w:val="0DD00B0A"/>
    <w:rsid w:val="0DD04666"/>
    <w:rsid w:val="0DD24882"/>
    <w:rsid w:val="0DD248FB"/>
    <w:rsid w:val="0DD34156"/>
    <w:rsid w:val="0DD423A8"/>
    <w:rsid w:val="0DD6470C"/>
    <w:rsid w:val="0DD71E98"/>
    <w:rsid w:val="0DD979BE"/>
    <w:rsid w:val="0DDA1988"/>
    <w:rsid w:val="0DDA54E4"/>
    <w:rsid w:val="0DDA7292"/>
    <w:rsid w:val="0DDC74AE"/>
    <w:rsid w:val="0DE2076F"/>
    <w:rsid w:val="0DE3083D"/>
    <w:rsid w:val="0DE620DB"/>
    <w:rsid w:val="0DE819AF"/>
    <w:rsid w:val="0DE916F2"/>
    <w:rsid w:val="0DE95727"/>
    <w:rsid w:val="0DEA1BCB"/>
    <w:rsid w:val="0DEA2B82"/>
    <w:rsid w:val="0DED16BC"/>
    <w:rsid w:val="0DED6FC6"/>
    <w:rsid w:val="0DF01E5A"/>
    <w:rsid w:val="0DF04D08"/>
    <w:rsid w:val="0DF35375"/>
    <w:rsid w:val="0DF465A6"/>
    <w:rsid w:val="0DF57C95"/>
    <w:rsid w:val="0DF625B5"/>
    <w:rsid w:val="0DF76096"/>
    <w:rsid w:val="0DFE11D3"/>
    <w:rsid w:val="0DFE3B97"/>
    <w:rsid w:val="0DFE5677"/>
    <w:rsid w:val="0E0013EF"/>
    <w:rsid w:val="0E011AE6"/>
    <w:rsid w:val="0E031844"/>
    <w:rsid w:val="0E06277D"/>
    <w:rsid w:val="0E085C7F"/>
    <w:rsid w:val="0E097B78"/>
    <w:rsid w:val="0E0A5DCA"/>
    <w:rsid w:val="0E0C47E7"/>
    <w:rsid w:val="0E0D1416"/>
    <w:rsid w:val="0E0D7668"/>
    <w:rsid w:val="0E0F33E0"/>
    <w:rsid w:val="0E100F06"/>
    <w:rsid w:val="0E1053AA"/>
    <w:rsid w:val="0E107158"/>
    <w:rsid w:val="0E155B3E"/>
    <w:rsid w:val="0E161DF2"/>
    <w:rsid w:val="0E16687F"/>
    <w:rsid w:val="0E185C00"/>
    <w:rsid w:val="0E19600D"/>
    <w:rsid w:val="0E1A1D85"/>
    <w:rsid w:val="0E1B1CC8"/>
    <w:rsid w:val="0E1E1875"/>
    <w:rsid w:val="0E1E3623"/>
    <w:rsid w:val="0E1E7AC7"/>
    <w:rsid w:val="0E1F3991"/>
    <w:rsid w:val="0E202EC6"/>
    <w:rsid w:val="0E214EC1"/>
    <w:rsid w:val="0E221883"/>
    <w:rsid w:val="0E230C39"/>
    <w:rsid w:val="0E252C04"/>
    <w:rsid w:val="0E26697C"/>
    <w:rsid w:val="0E283FB3"/>
    <w:rsid w:val="0E2844A2"/>
    <w:rsid w:val="0E2A021A"/>
    <w:rsid w:val="0E2B6890"/>
    <w:rsid w:val="0E2D5254"/>
    <w:rsid w:val="0E2F12B5"/>
    <w:rsid w:val="0E2F3A82"/>
    <w:rsid w:val="0E2F75DE"/>
    <w:rsid w:val="0E320FD2"/>
    <w:rsid w:val="0E323572"/>
    <w:rsid w:val="0E325320"/>
    <w:rsid w:val="0E3270CE"/>
    <w:rsid w:val="0E34011B"/>
    <w:rsid w:val="0E342E47"/>
    <w:rsid w:val="0E356BBF"/>
    <w:rsid w:val="0E361188"/>
    <w:rsid w:val="0E364E11"/>
    <w:rsid w:val="0E370B89"/>
    <w:rsid w:val="0E372937"/>
    <w:rsid w:val="0E39220B"/>
    <w:rsid w:val="0E3A41D5"/>
    <w:rsid w:val="0E3A5F83"/>
    <w:rsid w:val="0E3E61D9"/>
    <w:rsid w:val="0E404E0B"/>
    <w:rsid w:val="0E4137B5"/>
    <w:rsid w:val="0E462B7A"/>
    <w:rsid w:val="0E4932EC"/>
    <w:rsid w:val="0E4A5EBD"/>
    <w:rsid w:val="0E4D215A"/>
    <w:rsid w:val="0E4F1A2E"/>
    <w:rsid w:val="0E511C4A"/>
    <w:rsid w:val="0E5232CD"/>
    <w:rsid w:val="0E5434E9"/>
    <w:rsid w:val="0E547045"/>
    <w:rsid w:val="0E56100F"/>
    <w:rsid w:val="0E567261"/>
    <w:rsid w:val="0E583092"/>
    <w:rsid w:val="0E5928AD"/>
    <w:rsid w:val="0E5B4877"/>
    <w:rsid w:val="0E5E1C72"/>
    <w:rsid w:val="0E5E6115"/>
    <w:rsid w:val="0E5E7E4D"/>
    <w:rsid w:val="0E601E8E"/>
    <w:rsid w:val="0E60399F"/>
    <w:rsid w:val="0E603C3C"/>
    <w:rsid w:val="0E6354DA"/>
    <w:rsid w:val="0E651252"/>
    <w:rsid w:val="0E653000"/>
    <w:rsid w:val="0E6574A4"/>
    <w:rsid w:val="0E686F94"/>
    <w:rsid w:val="0E697FB4"/>
    <w:rsid w:val="0E6A4ABA"/>
    <w:rsid w:val="0E6A6868"/>
    <w:rsid w:val="0E6F20D1"/>
    <w:rsid w:val="0E6F3E7F"/>
    <w:rsid w:val="0E715E49"/>
    <w:rsid w:val="0E741495"/>
    <w:rsid w:val="0E74191D"/>
    <w:rsid w:val="0E745939"/>
    <w:rsid w:val="0E7476E7"/>
    <w:rsid w:val="0E772D33"/>
    <w:rsid w:val="0E7771D7"/>
    <w:rsid w:val="0E777AAB"/>
    <w:rsid w:val="0E780913"/>
    <w:rsid w:val="0E792F4F"/>
    <w:rsid w:val="0E794CFD"/>
    <w:rsid w:val="0E796AAB"/>
    <w:rsid w:val="0E7A7F46"/>
    <w:rsid w:val="0E7E0566"/>
    <w:rsid w:val="0E807E3A"/>
    <w:rsid w:val="0E8116C4"/>
    <w:rsid w:val="0E835B7C"/>
    <w:rsid w:val="0E8530AF"/>
    <w:rsid w:val="0E875E5F"/>
    <w:rsid w:val="0E8813E4"/>
    <w:rsid w:val="0E89077F"/>
    <w:rsid w:val="0E8A515C"/>
    <w:rsid w:val="0E8A544A"/>
    <w:rsid w:val="0E8A6F0A"/>
    <w:rsid w:val="0E8B67DF"/>
    <w:rsid w:val="0E8B73B1"/>
    <w:rsid w:val="0E8C5C70"/>
    <w:rsid w:val="0E8D07A9"/>
    <w:rsid w:val="0E8F4A99"/>
    <w:rsid w:val="0E8F62CF"/>
    <w:rsid w:val="0E910299"/>
    <w:rsid w:val="0E912047"/>
    <w:rsid w:val="0E924011"/>
    <w:rsid w:val="0E925DBF"/>
    <w:rsid w:val="0E9658AF"/>
    <w:rsid w:val="0E9D4F75"/>
    <w:rsid w:val="0E9E4764"/>
    <w:rsid w:val="0E9E6512"/>
    <w:rsid w:val="0EA07C89"/>
    <w:rsid w:val="0EA37D79"/>
    <w:rsid w:val="0EA37FCC"/>
    <w:rsid w:val="0EA55AF2"/>
    <w:rsid w:val="0EA63619"/>
    <w:rsid w:val="0EA7186A"/>
    <w:rsid w:val="0EA77ABC"/>
    <w:rsid w:val="0EA855E3"/>
    <w:rsid w:val="0EAA3109"/>
    <w:rsid w:val="0EAB3241"/>
    <w:rsid w:val="0EAB73A3"/>
    <w:rsid w:val="0EAC50D3"/>
    <w:rsid w:val="0EAD12BB"/>
    <w:rsid w:val="0EAD2BF9"/>
    <w:rsid w:val="0EAE2462"/>
    <w:rsid w:val="0EAE504F"/>
    <w:rsid w:val="0EAF4BC3"/>
    <w:rsid w:val="0EB16245"/>
    <w:rsid w:val="0EB21FBD"/>
    <w:rsid w:val="0EB2255C"/>
    <w:rsid w:val="0EB57A4D"/>
    <w:rsid w:val="0EB60EDD"/>
    <w:rsid w:val="0EB67042"/>
    <w:rsid w:val="0EB83A78"/>
    <w:rsid w:val="0EB9159E"/>
    <w:rsid w:val="0EBB217E"/>
    <w:rsid w:val="0EBB5316"/>
    <w:rsid w:val="0EBB70C4"/>
    <w:rsid w:val="0EBD108E"/>
    <w:rsid w:val="0EBE4E06"/>
    <w:rsid w:val="0EBE6BB4"/>
    <w:rsid w:val="0EC0292C"/>
    <w:rsid w:val="0EC046DA"/>
    <w:rsid w:val="0EC266A4"/>
    <w:rsid w:val="0EC33323"/>
    <w:rsid w:val="0EC341CA"/>
    <w:rsid w:val="0EC57542"/>
    <w:rsid w:val="0EC71F0D"/>
    <w:rsid w:val="0EC73CBB"/>
    <w:rsid w:val="0EC75A69"/>
    <w:rsid w:val="0EC817E1"/>
    <w:rsid w:val="0EC95C12"/>
    <w:rsid w:val="0EC95C85"/>
    <w:rsid w:val="0ECC12D1"/>
    <w:rsid w:val="0ECC3103"/>
    <w:rsid w:val="0ECE1FF2"/>
    <w:rsid w:val="0ECE329B"/>
    <w:rsid w:val="0ECE36AE"/>
    <w:rsid w:val="0ECF491D"/>
    <w:rsid w:val="0ED168E7"/>
    <w:rsid w:val="0ED21876"/>
    <w:rsid w:val="0ED3625B"/>
    <w:rsid w:val="0ED40186"/>
    <w:rsid w:val="0ED4462A"/>
    <w:rsid w:val="0ED61EB0"/>
    <w:rsid w:val="0ED71A24"/>
    <w:rsid w:val="0ED91C40"/>
    <w:rsid w:val="0ED9579C"/>
    <w:rsid w:val="0EDC703A"/>
    <w:rsid w:val="0EDD528C"/>
    <w:rsid w:val="0EDF67AA"/>
    <w:rsid w:val="0EDF7256"/>
    <w:rsid w:val="0EE228A3"/>
    <w:rsid w:val="0EE26D46"/>
    <w:rsid w:val="0EE303C9"/>
    <w:rsid w:val="0EE3138A"/>
    <w:rsid w:val="0EE505E5"/>
    <w:rsid w:val="0EE7435D"/>
    <w:rsid w:val="0EE91E83"/>
    <w:rsid w:val="0EEA5BFB"/>
    <w:rsid w:val="0EEC54CF"/>
    <w:rsid w:val="0EEE649D"/>
    <w:rsid w:val="0EF12AE6"/>
    <w:rsid w:val="0EF16F8A"/>
    <w:rsid w:val="0EF34AB0"/>
    <w:rsid w:val="0EF40828"/>
    <w:rsid w:val="0EF41075"/>
    <w:rsid w:val="0EF425D6"/>
    <w:rsid w:val="0EF45ACE"/>
    <w:rsid w:val="0EF56A7A"/>
    <w:rsid w:val="0EF6634E"/>
    <w:rsid w:val="0EF80318"/>
    <w:rsid w:val="0EF820C6"/>
    <w:rsid w:val="0EF82781"/>
    <w:rsid w:val="0EFD1F31"/>
    <w:rsid w:val="0EFD76DC"/>
    <w:rsid w:val="0EFE3455"/>
    <w:rsid w:val="0EFF7422"/>
    <w:rsid w:val="0F000F7B"/>
    <w:rsid w:val="0F00541F"/>
    <w:rsid w:val="0F017011"/>
    <w:rsid w:val="0F026AA1"/>
    <w:rsid w:val="0F032819"/>
    <w:rsid w:val="0F040A6B"/>
    <w:rsid w:val="0F0547E3"/>
    <w:rsid w:val="0F056591"/>
    <w:rsid w:val="0F0644D1"/>
    <w:rsid w:val="0F07055B"/>
    <w:rsid w:val="0F0740B7"/>
    <w:rsid w:val="0F087E2F"/>
    <w:rsid w:val="0F0A1DF9"/>
    <w:rsid w:val="0F0C5B71"/>
    <w:rsid w:val="0F0D5446"/>
    <w:rsid w:val="0F0E3698"/>
    <w:rsid w:val="0F0F5662"/>
    <w:rsid w:val="0F0F7410"/>
    <w:rsid w:val="0F113188"/>
    <w:rsid w:val="0F144A26"/>
    <w:rsid w:val="0F1467D4"/>
    <w:rsid w:val="0F152C78"/>
    <w:rsid w:val="0F184516"/>
    <w:rsid w:val="0F1B7B63"/>
    <w:rsid w:val="0F1D40EC"/>
    <w:rsid w:val="0F1D7D7F"/>
    <w:rsid w:val="0F1F3AF7"/>
    <w:rsid w:val="0F1F5265"/>
    <w:rsid w:val="0F1F58A5"/>
    <w:rsid w:val="0F1F5A50"/>
    <w:rsid w:val="0F20780E"/>
    <w:rsid w:val="0F213D74"/>
    <w:rsid w:val="0F223EFD"/>
    <w:rsid w:val="0F225395"/>
    <w:rsid w:val="0F24110D"/>
    <w:rsid w:val="0F2509E1"/>
    <w:rsid w:val="0F256C33"/>
    <w:rsid w:val="0F264E85"/>
    <w:rsid w:val="0F271BAF"/>
    <w:rsid w:val="0F2729AB"/>
    <w:rsid w:val="0F274759"/>
    <w:rsid w:val="0F276507"/>
    <w:rsid w:val="0F29227F"/>
    <w:rsid w:val="0F29520D"/>
    <w:rsid w:val="0F2A424A"/>
    <w:rsid w:val="0F2C1D70"/>
    <w:rsid w:val="0F2C7FC2"/>
    <w:rsid w:val="0F2E3D3A"/>
    <w:rsid w:val="0F2E7896"/>
    <w:rsid w:val="0F2F360E"/>
    <w:rsid w:val="0F2F6501"/>
    <w:rsid w:val="0F31382A"/>
    <w:rsid w:val="0F336312"/>
    <w:rsid w:val="0F340C24"/>
    <w:rsid w:val="0F380715"/>
    <w:rsid w:val="0F3A0931"/>
    <w:rsid w:val="0F3A26DF"/>
    <w:rsid w:val="0F3A448D"/>
    <w:rsid w:val="0F3C1993"/>
    <w:rsid w:val="0F3D21CF"/>
    <w:rsid w:val="0F405D45"/>
    <w:rsid w:val="0F407486"/>
    <w:rsid w:val="0F423341"/>
    <w:rsid w:val="0F4277E5"/>
    <w:rsid w:val="0F44355D"/>
    <w:rsid w:val="0F450727"/>
    <w:rsid w:val="0F452E31"/>
    <w:rsid w:val="0F4632F8"/>
    <w:rsid w:val="0F4672D5"/>
    <w:rsid w:val="0F470958"/>
    <w:rsid w:val="0F4A0448"/>
    <w:rsid w:val="0F4C41C0"/>
    <w:rsid w:val="0F4E1CE6"/>
    <w:rsid w:val="0F4E618A"/>
    <w:rsid w:val="0F4F5A5E"/>
    <w:rsid w:val="0F501F02"/>
    <w:rsid w:val="0F515C7A"/>
    <w:rsid w:val="0F5337A0"/>
    <w:rsid w:val="0F563A4D"/>
    <w:rsid w:val="0F5660FF"/>
    <w:rsid w:val="0F57570D"/>
    <w:rsid w:val="0F580DB7"/>
    <w:rsid w:val="0F5A4B2F"/>
    <w:rsid w:val="0F5B2655"/>
    <w:rsid w:val="0F5C4B64"/>
    <w:rsid w:val="0F5C551E"/>
    <w:rsid w:val="0F5D017B"/>
    <w:rsid w:val="0F5F2145"/>
    <w:rsid w:val="0F601A19"/>
    <w:rsid w:val="0F607C6B"/>
    <w:rsid w:val="0F615EBD"/>
    <w:rsid w:val="0F621C35"/>
    <w:rsid w:val="0F6239E3"/>
    <w:rsid w:val="0F6459AD"/>
    <w:rsid w:val="0F680533"/>
    <w:rsid w:val="0F691E40"/>
    <w:rsid w:val="0F692FC4"/>
    <w:rsid w:val="0F694F51"/>
    <w:rsid w:val="0F697787"/>
    <w:rsid w:val="0F6B2442"/>
    <w:rsid w:val="0F6C4862"/>
    <w:rsid w:val="0F6C5013"/>
    <w:rsid w:val="0F6C6610"/>
    <w:rsid w:val="0F70298A"/>
    <w:rsid w:val="0F704352"/>
    <w:rsid w:val="0F713C26"/>
    <w:rsid w:val="0F735BF1"/>
    <w:rsid w:val="0F742064"/>
    <w:rsid w:val="0F7554C5"/>
    <w:rsid w:val="0F7756E1"/>
    <w:rsid w:val="0F786D63"/>
    <w:rsid w:val="0F7D25CB"/>
    <w:rsid w:val="0F7D6A6F"/>
    <w:rsid w:val="0F7F00F1"/>
    <w:rsid w:val="0F825E34"/>
    <w:rsid w:val="0F827BE2"/>
    <w:rsid w:val="0F84395A"/>
    <w:rsid w:val="0F865924"/>
    <w:rsid w:val="0F87169C"/>
    <w:rsid w:val="0F87344A"/>
    <w:rsid w:val="0F8751F8"/>
    <w:rsid w:val="0F875712"/>
    <w:rsid w:val="0F8E6586"/>
    <w:rsid w:val="0F8F2A8A"/>
    <w:rsid w:val="0F931DEF"/>
    <w:rsid w:val="0F9811B3"/>
    <w:rsid w:val="0F985657"/>
    <w:rsid w:val="0F9A13CF"/>
    <w:rsid w:val="0F9D20EB"/>
    <w:rsid w:val="0F9D2C6D"/>
    <w:rsid w:val="0F9E5619"/>
    <w:rsid w:val="0F9F2542"/>
    <w:rsid w:val="0FA43FFC"/>
    <w:rsid w:val="0FA45DAA"/>
    <w:rsid w:val="0FA67D74"/>
    <w:rsid w:val="0FA7589A"/>
    <w:rsid w:val="0FA84592"/>
    <w:rsid w:val="0FA924B8"/>
    <w:rsid w:val="0FA97864"/>
    <w:rsid w:val="0FAB538A"/>
    <w:rsid w:val="0FAB7138"/>
    <w:rsid w:val="0FAC2EB1"/>
    <w:rsid w:val="0FAC4C5F"/>
    <w:rsid w:val="0FAD21F4"/>
    <w:rsid w:val="0FAD4882"/>
    <w:rsid w:val="0FAE6C29"/>
    <w:rsid w:val="0FAF2740"/>
    <w:rsid w:val="0FB029A1"/>
    <w:rsid w:val="0FB22C0A"/>
    <w:rsid w:val="0FB3423F"/>
    <w:rsid w:val="0FB35FED"/>
    <w:rsid w:val="0FB474F6"/>
    <w:rsid w:val="0FB51D65"/>
    <w:rsid w:val="0FB6788B"/>
    <w:rsid w:val="0FB71F81"/>
    <w:rsid w:val="0FB75ADD"/>
    <w:rsid w:val="0FB81855"/>
    <w:rsid w:val="0FBA381F"/>
    <w:rsid w:val="0FBC1346"/>
    <w:rsid w:val="0FBC30F4"/>
    <w:rsid w:val="0FBC77B8"/>
    <w:rsid w:val="0FBD0C1A"/>
    <w:rsid w:val="0FC226D4"/>
    <w:rsid w:val="0FC24482"/>
    <w:rsid w:val="0FC63F72"/>
    <w:rsid w:val="0FC71A98"/>
    <w:rsid w:val="0FC85F3C"/>
    <w:rsid w:val="0FC95811"/>
    <w:rsid w:val="0FCB1589"/>
    <w:rsid w:val="0FCB62FE"/>
    <w:rsid w:val="0FCE1079"/>
    <w:rsid w:val="0FCE2E27"/>
    <w:rsid w:val="0FCE72CB"/>
    <w:rsid w:val="0FD146C5"/>
    <w:rsid w:val="0FD3043D"/>
    <w:rsid w:val="0FD35650"/>
    <w:rsid w:val="0FD541B5"/>
    <w:rsid w:val="0FD61CDB"/>
    <w:rsid w:val="0FD7617F"/>
    <w:rsid w:val="0FD92952"/>
    <w:rsid w:val="0FD97D81"/>
    <w:rsid w:val="0FDA7A1E"/>
    <w:rsid w:val="0FDD306A"/>
    <w:rsid w:val="0FDE750E"/>
    <w:rsid w:val="0FDF3286"/>
    <w:rsid w:val="0FDF5034"/>
    <w:rsid w:val="0FDF6DE2"/>
    <w:rsid w:val="0FE10DAC"/>
    <w:rsid w:val="0FE32D76"/>
    <w:rsid w:val="0FE443F8"/>
    <w:rsid w:val="0FE663C2"/>
    <w:rsid w:val="0FE927E5"/>
    <w:rsid w:val="0FE95EB3"/>
    <w:rsid w:val="0FEA041D"/>
    <w:rsid w:val="0FEB4D67"/>
    <w:rsid w:val="0FED14FF"/>
    <w:rsid w:val="0FEE34C9"/>
    <w:rsid w:val="0FEE5277"/>
    <w:rsid w:val="0FEF171B"/>
    <w:rsid w:val="0FF02D9D"/>
    <w:rsid w:val="0FF07241"/>
    <w:rsid w:val="0FF22FB9"/>
    <w:rsid w:val="0FF27503"/>
    <w:rsid w:val="0FF360CA"/>
    <w:rsid w:val="0FF46D31"/>
    <w:rsid w:val="0FF54858"/>
    <w:rsid w:val="0FF62818"/>
    <w:rsid w:val="0FFA00C0"/>
    <w:rsid w:val="0FFA1E6E"/>
    <w:rsid w:val="0FFB7A5A"/>
    <w:rsid w:val="0FFC1742"/>
    <w:rsid w:val="0FFC5BE6"/>
    <w:rsid w:val="0FFC7994"/>
    <w:rsid w:val="0FFE255B"/>
    <w:rsid w:val="0FFF1232"/>
    <w:rsid w:val="0FFF7484"/>
    <w:rsid w:val="10014FAA"/>
    <w:rsid w:val="10021B5E"/>
    <w:rsid w:val="10044A9B"/>
    <w:rsid w:val="10050B62"/>
    <w:rsid w:val="100625C1"/>
    <w:rsid w:val="10066A65"/>
    <w:rsid w:val="10081B39"/>
    <w:rsid w:val="100827DD"/>
    <w:rsid w:val="100E1475"/>
    <w:rsid w:val="100F5919"/>
    <w:rsid w:val="10101691"/>
    <w:rsid w:val="10120F66"/>
    <w:rsid w:val="10121C16"/>
    <w:rsid w:val="101271B8"/>
    <w:rsid w:val="10141182"/>
    <w:rsid w:val="1014156D"/>
    <w:rsid w:val="10152804"/>
    <w:rsid w:val="10156CA8"/>
    <w:rsid w:val="101728F4"/>
    <w:rsid w:val="10172A20"/>
    <w:rsid w:val="1017657C"/>
    <w:rsid w:val="10190546"/>
    <w:rsid w:val="101F3682"/>
    <w:rsid w:val="10207B26"/>
    <w:rsid w:val="1021389E"/>
    <w:rsid w:val="10240C99"/>
    <w:rsid w:val="10246EEB"/>
    <w:rsid w:val="1025513D"/>
    <w:rsid w:val="10260EB5"/>
    <w:rsid w:val="102869DB"/>
    <w:rsid w:val="102962AF"/>
    <w:rsid w:val="102A0D6A"/>
    <w:rsid w:val="102A2753"/>
    <w:rsid w:val="102B0279"/>
    <w:rsid w:val="102C368A"/>
    <w:rsid w:val="102D2243"/>
    <w:rsid w:val="102E1B18"/>
    <w:rsid w:val="10303AE2"/>
    <w:rsid w:val="103233B6"/>
    <w:rsid w:val="10341E1C"/>
    <w:rsid w:val="10354C54"/>
    <w:rsid w:val="10376C1E"/>
    <w:rsid w:val="103947FE"/>
    <w:rsid w:val="103A226A"/>
    <w:rsid w:val="103B4960"/>
    <w:rsid w:val="103C4234"/>
    <w:rsid w:val="103F5AD3"/>
    <w:rsid w:val="10401F77"/>
    <w:rsid w:val="1041184B"/>
    <w:rsid w:val="10427C7D"/>
    <w:rsid w:val="1045133B"/>
    <w:rsid w:val="1045758D"/>
    <w:rsid w:val="104650B3"/>
    <w:rsid w:val="10466E61"/>
    <w:rsid w:val="10480E2B"/>
    <w:rsid w:val="104A6951"/>
    <w:rsid w:val="104B00A3"/>
    <w:rsid w:val="104D01F0"/>
    <w:rsid w:val="104D4694"/>
    <w:rsid w:val="10507CE0"/>
    <w:rsid w:val="105159FE"/>
    <w:rsid w:val="10521CAA"/>
    <w:rsid w:val="105300C1"/>
    <w:rsid w:val="1053332C"/>
    <w:rsid w:val="10533EA5"/>
    <w:rsid w:val="10545A22"/>
    <w:rsid w:val="105552F6"/>
    <w:rsid w:val="10563548"/>
    <w:rsid w:val="10594DE6"/>
    <w:rsid w:val="10596B94"/>
    <w:rsid w:val="105A290D"/>
    <w:rsid w:val="105B7B98"/>
    <w:rsid w:val="105C48D7"/>
    <w:rsid w:val="105C6685"/>
    <w:rsid w:val="105E5089"/>
    <w:rsid w:val="106043C7"/>
    <w:rsid w:val="10610E39"/>
    <w:rsid w:val="10613C9B"/>
    <w:rsid w:val="10615A49"/>
    <w:rsid w:val="106317C1"/>
    <w:rsid w:val="1065378B"/>
    <w:rsid w:val="106612B1"/>
    <w:rsid w:val="1066305F"/>
    <w:rsid w:val="10675755"/>
    <w:rsid w:val="10684644"/>
    <w:rsid w:val="10686DD7"/>
    <w:rsid w:val="106A362C"/>
    <w:rsid w:val="106B4B1A"/>
    <w:rsid w:val="106B68C8"/>
    <w:rsid w:val="106C2D6C"/>
    <w:rsid w:val="106D2640"/>
    <w:rsid w:val="106F0166"/>
    <w:rsid w:val="106F63B8"/>
    <w:rsid w:val="10710382"/>
    <w:rsid w:val="1072324E"/>
    <w:rsid w:val="10735E1F"/>
    <w:rsid w:val="10741C20"/>
    <w:rsid w:val="10765998"/>
    <w:rsid w:val="1077526D"/>
    <w:rsid w:val="10790FE5"/>
    <w:rsid w:val="10795489"/>
    <w:rsid w:val="107B2FAF"/>
    <w:rsid w:val="107C0AD5"/>
    <w:rsid w:val="107C2883"/>
    <w:rsid w:val="107E484D"/>
    <w:rsid w:val="107E65FB"/>
    <w:rsid w:val="107F4121"/>
    <w:rsid w:val="10806817"/>
    <w:rsid w:val="10822369"/>
    <w:rsid w:val="10835D48"/>
    <w:rsid w:val="1088747A"/>
    <w:rsid w:val="108A14D5"/>
    <w:rsid w:val="108A39A5"/>
    <w:rsid w:val="108B24C6"/>
    <w:rsid w:val="108D4867"/>
    <w:rsid w:val="108E2A27"/>
    <w:rsid w:val="108F6A5A"/>
    <w:rsid w:val="109220A6"/>
    <w:rsid w:val="10933CC8"/>
    <w:rsid w:val="10944070"/>
    <w:rsid w:val="10945E1E"/>
    <w:rsid w:val="109611B9"/>
    <w:rsid w:val="109776BD"/>
    <w:rsid w:val="10991687"/>
    <w:rsid w:val="10993435"/>
    <w:rsid w:val="10997464"/>
    <w:rsid w:val="109C2F25"/>
    <w:rsid w:val="109E0A4B"/>
    <w:rsid w:val="10A06571"/>
    <w:rsid w:val="10A1053B"/>
    <w:rsid w:val="10A225A6"/>
    <w:rsid w:val="10A337BD"/>
    <w:rsid w:val="10A36062"/>
    <w:rsid w:val="10A51DDA"/>
    <w:rsid w:val="10A5781E"/>
    <w:rsid w:val="10A735CE"/>
    <w:rsid w:val="10A9762F"/>
    <w:rsid w:val="10AA3894"/>
    <w:rsid w:val="10AA73F0"/>
    <w:rsid w:val="10AB1F4F"/>
    <w:rsid w:val="10AB3168"/>
    <w:rsid w:val="10AB4F16"/>
    <w:rsid w:val="10AC13BA"/>
    <w:rsid w:val="10AC33DF"/>
    <w:rsid w:val="10AC5FB0"/>
    <w:rsid w:val="10AC760C"/>
    <w:rsid w:val="10AD6EE0"/>
    <w:rsid w:val="10AF2C58"/>
    <w:rsid w:val="10AF4A06"/>
    <w:rsid w:val="10B1077E"/>
    <w:rsid w:val="10B12C02"/>
    <w:rsid w:val="10B14C22"/>
    <w:rsid w:val="10B169D0"/>
    <w:rsid w:val="10B206E1"/>
    <w:rsid w:val="10B22749"/>
    <w:rsid w:val="10B262A5"/>
    <w:rsid w:val="10B44742"/>
    <w:rsid w:val="10B60D4A"/>
    <w:rsid w:val="10B61C33"/>
    <w:rsid w:val="10B77D5F"/>
    <w:rsid w:val="10BB33AB"/>
    <w:rsid w:val="10BC5375"/>
    <w:rsid w:val="10BD35C7"/>
    <w:rsid w:val="10BE10ED"/>
    <w:rsid w:val="10BF3A6F"/>
    <w:rsid w:val="10C06C14"/>
    <w:rsid w:val="10C10553"/>
    <w:rsid w:val="10C2298C"/>
    <w:rsid w:val="10C304B2"/>
    <w:rsid w:val="10C34956"/>
    <w:rsid w:val="10C502AE"/>
    <w:rsid w:val="10C61D50"/>
    <w:rsid w:val="10CA7A92"/>
    <w:rsid w:val="10CB7366"/>
    <w:rsid w:val="10CC55B8"/>
    <w:rsid w:val="10CE7EBA"/>
    <w:rsid w:val="10D10E21"/>
    <w:rsid w:val="10D26947"/>
    <w:rsid w:val="10D34B99"/>
    <w:rsid w:val="10D54981"/>
    <w:rsid w:val="10D601E5"/>
    <w:rsid w:val="10D606A6"/>
    <w:rsid w:val="10D75D0B"/>
    <w:rsid w:val="10DB1C9F"/>
    <w:rsid w:val="10DB57FB"/>
    <w:rsid w:val="10DC1574"/>
    <w:rsid w:val="10DD77C5"/>
    <w:rsid w:val="10DE709A"/>
    <w:rsid w:val="10DF0BC6"/>
    <w:rsid w:val="10E02E12"/>
    <w:rsid w:val="10E16B8A"/>
    <w:rsid w:val="10E2302E"/>
    <w:rsid w:val="10E32902"/>
    <w:rsid w:val="10E723F2"/>
    <w:rsid w:val="10E87F18"/>
    <w:rsid w:val="10EA0134"/>
    <w:rsid w:val="10EA1EE2"/>
    <w:rsid w:val="10EF574B"/>
    <w:rsid w:val="10EF74F9"/>
    <w:rsid w:val="10F13271"/>
    <w:rsid w:val="10F22B45"/>
    <w:rsid w:val="10F44B0F"/>
    <w:rsid w:val="10F55C36"/>
    <w:rsid w:val="10F60887"/>
    <w:rsid w:val="10F66AD9"/>
    <w:rsid w:val="10F7015B"/>
    <w:rsid w:val="10FB40F0"/>
    <w:rsid w:val="10FB6ED7"/>
    <w:rsid w:val="10FB7C4C"/>
    <w:rsid w:val="10FD1C16"/>
    <w:rsid w:val="10FD7E68"/>
    <w:rsid w:val="10FE598E"/>
    <w:rsid w:val="110034B4"/>
    <w:rsid w:val="11020FDA"/>
    <w:rsid w:val="1102722C"/>
    <w:rsid w:val="11050ACA"/>
    <w:rsid w:val="110725CC"/>
    <w:rsid w:val="110805BA"/>
    <w:rsid w:val="11082369"/>
    <w:rsid w:val="110A507D"/>
    <w:rsid w:val="110B729A"/>
    <w:rsid w:val="110C3C07"/>
    <w:rsid w:val="110C7406"/>
    <w:rsid w:val="110E5BD1"/>
    <w:rsid w:val="1111746F"/>
    <w:rsid w:val="11131439"/>
    <w:rsid w:val="11156DE8"/>
    <w:rsid w:val="11162CD7"/>
    <w:rsid w:val="11164A85"/>
    <w:rsid w:val="111807FE"/>
    <w:rsid w:val="11194576"/>
    <w:rsid w:val="111B209C"/>
    <w:rsid w:val="111B6540"/>
    <w:rsid w:val="111D5E14"/>
    <w:rsid w:val="111E1B8C"/>
    <w:rsid w:val="111E393A"/>
    <w:rsid w:val="111F7DDE"/>
    <w:rsid w:val="112076B2"/>
    <w:rsid w:val="1122342A"/>
    <w:rsid w:val="112278CE"/>
    <w:rsid w:val="112371A2"/>
    <w:rsid w:val="11290C5D"/>
    <w:rsid w:val="112A22DF"/>
    <w:rsid w:val="112B0DC3"/>
    <w:rsid w:val="112C42A9"/>
    <w:rsid w:val="112C6057"/>
    <w:rsid w:val="112E585D"/>
    <w:rsid w:val="113118BF"/>
    <w:rsid w:val="1131366D"/>
    <w:rsid w:val="11335637"/>
    <w:rsid w:val="113413B0"/>
    <w:rsid w:val="11357601"/>
    <w:rsid w:val="11361987"/>
    <w:rsid w:val="11380EA0"/>
    <w:rsid w:val="11382C4E"/>
    <w:rsid w:val="113A4C18"/>
    <w:rsid w:val="113B44EC"/>
    <w:rsid w:val="113E0119"/>
    <w:rsid w:val="11407D54"/>
    <w:rsid w:val="114120B2"/>
    <w:rsid w:val="11421D1E"/>
    <w:rsid w:val="11423ACC"/>
    <w:rsid w:val="11427629"/>
    <w:rsid w:val="1145536B"/>
    <w:rsid w:val="114710E3"/>
    <w:rsid w:val="114A0BD3"/>
    <w:rsid w:val="114A128D"/>
    <w:rsid w:val="114C494B"/>
    <w:rsid w:val="114E2471"/>
    <w:rsid w:val="114F12F5"/>
    <w:rsid w:val="114F1D45"/>
    <w:rsid w:val="114F7F97"/>
    <w:rsid w:val="11507CD0"/>
    <w:rsid w:val="11515ABE"/>
    <w:rsid w:val="11527A1F"/>
    <w:rsid w:val="11535CDA"/>
    <w:rsid w:val="115563A0"/>
    <w:rsid w:val="115A7068"/>
    <w:rsid w:val="115B06EA"/>
    <w:rsid w:val="115B4B8E"/>
    <w:rsid w:val="115D0906"/>
    <w:rsid w:val="115F467E"/>
    <w:rsid w:val="115F642C"/>
    <w:rsid w:val="11603F53"/>
    <w:rsid w:val="11610C55"/>
    <w:rsid w:val="11625F1D"/>
    <w:rsid w:val="11627514"/>
    <w:rsid w:val="11627CCB"/>
    <w:rsid w:val="11643A43"/>
    <w:rsid w:val="116457F1"/>
    <w:rsid w:val="116577BB"/>
    <w:rsid w:val="11671785"/>
    <w:rsid w:val="11691059"/>
    <w:rsid w:val="11692E07"/>
    <w:rsid w:val="116972AB"/>
    <w:rsid w:val="116B3023"/>
    <w:rsid w:val="116E48C1"/>
    <w:rsid w:val="116E6670"/>
    <w:rsid w:val="116F23E8"/>
    <w:rsid w:val="1170063A"/>
    <w:rsid w:val="11716160"/>
    <w:rsid w:val="1173012A"/>
    <w:rsid w:val="11733C86"/>
    <w:rsid w:val="117417AC"/>
    <w:rsid w:val="1176055B"/>
    <w:rsid w:val="11763776"/>
    <w:rsid w:val="11785740"/>
    <w:rsid w:val="1179797F"/>
    <w:rsid w:val="117A14B8"/>
    <w:rsid w:val="117A5014"/>
    <w:rsid w:val="117B6FDE"/>
    <w:rsid w:val="117F087D"/>
    <w:rsid w:val="11823EC9"/>
    <w:rsid w:val="118440E5"/>
    <w:rsid w:val="11845E93"/>
    <w:rsid w:val="118714DF"/>
    <w:rsid w:val="118916FB"/>
    <w:rsid w:val="118934A9"/>
    <w:rsid w:val="118C11EC"/>
    <w:rsid w:val="118E0AC0"/>
    <w:rsid w:val="118E286E"/>
    <w:rsid w:val="11916802"/>
    <w:rsid w:val="11934328"/>
    <w:rsid w:val="119423A3"/>
    <w:rsid w:val="119836EC"/>
    <w:rsid w:val="11987B90"/>
    <w:rsid w:val="119A7465"/>
    <w:rsid w:val="119B4F8B"/>
    <w:rsid w:val="119D6F55"/>
    <w:rsid w:val="119F0BF7"/>
    <w:rsid w:val="11A025A1"/>
    <w:rsid w:val="11A2456B"/>
    <w:rsid w:val="11A26319"/>
    <w:rsid w:val="11A35E37"/>
    <w:rsid w:val="11A37BF8"/>
    <w:rsid w:val="11A42091"/>
    <w:rsid w:val="11A622AD"/>
    <w:rsid w:val="11A6405B"/>
    <w:rsid w:val="11A64463"/>
    <w:rsid w:val="11A71B81"/>
    <w:rsid w:val="11A93B4C"/>
    <w:rsid w:val="11AD468B"/>
    <w:rsid w:val="11B01B7C"/>
    <w:rsid w:val="11B04EDA"/>
    <w:rsid w:val="11B06C88"/>
    <w:rsid w:val="11B36778"/>
    <w:rsid w:val="11B4024C"/>
    <w:rsid w:val="11B5429E"/>
    <w:rsid w:val="11B5604C"/>
    <w:rsid w:val="11B76268"/>
    <w:rsid w:val="11B81FE1"/>
    <w:rsid w:val="11B83D8F"/>
    <w:rsid w:val="11BA18B5"/>
    <w:rsid w:val="11BB73DB"/>
    <w:rsid w:val="11BC0FBF"/>
    <w:rsid w:val="11BD3153"/>
    <w:rsid w:val="11BD75F7"/>
    <w:rsid w:val="11BF6ECB"/>
    <w:rsid w:val="11C12C43"/>
    <w:rsid w:val="11C20769"/>
    <w:rsid w:val="11C269BB"/>
    <w:rsid w:val="11C40985"/>
    <w:rsid w:val="11C42733"/>
    <w:rsid w:val="11C444E1"/>
    <w:rsid w:val="11C52912"/>
    <w:rsid w:val="11C72224"/>
    <w:rsid w:val="11C75D80"/>
    <w:rsid w:val="11CC161B"/>
    <w:rsid w:val="11CC7C14"/>
    <w:rsid w:val="11CE2534"/>
    <w:rsid w:val="11D010D8"/>
    <w:rsid w:val="11D0732A"/>
    <w:rsid w:val="11D230A2"/>
    <w:rsid w:val="11D24E50"/>
    <w:rsid w:val="11D50CC6"/>
    <w:rsid w:val="11D566EF"/>
    <w:rsid w:val="11D706B9"/>
    <w:rsid w:val="11D84431"/>
    <w:rsid w:val="11DA1F57"/>
    <w:rsid w:val="11DA3D05"/>
    <w:rsid w:val="11E132E5"/>
    <w:rsid w:val="11E15093"/>
    <w:rsid w:val="11E20E0C"/>
    <w:rsid w:val="11E44B84"/>
    <w:rsid w:val="11E46932"/>
    <w:rsid w:val="11E61D28"/>
    <w:rsid w:val="11EC5ABD"/>
    <w:rsid w:val="11ED1C8A"/>
    <w:rsid w:val="11EE2FAE"/>
    <w:rsid w:val="11EE5A02"/>
    <w:rsid w:val="11F1104F"/>
    <w:rsid w:val="11F528ED"/>
    <w:rsid w:val="11F56D91"/>
    <w:rsid w:val="11F76665"/>
    <w:rsid w:val="11F8062F"/>
    <w:rsid w:val="11F823DD"/>
    <w:rsid w:val="11F8418B"/>
    <w:rsid w:val="11FA43A7"/>
    <w:rsid w:val="11FC011F"/>
    <w:rsid w:val="11FC3C7B"/>
    <w:rsid w:val="11FF2D51"/>
    <w:rsid w:val="11FF376C"/>
    <w:rsid w:val="11FF551A"/>
    <w:rsid w:val="120053C3"/>
    <w:rsid w:val="120314AE"/>
    <w:rsid w:val="12040D82"/>
    <w:rsid w:val="12046FD4"/>
    <w:rsid w:val="12062D4C"/>
    <w:rsid w:val="12064AFA"/>
    <w:rsid w:val="12072620"/>
    <w:rsid w:val="12080872"/>
    <w:rsid w:val="12086AC4"/>
    <w:rsid w:val="120945EA"/>
    <w:rsid w:val="120B0362"/>
    <w:rsid w:val="120C7C36"/>
    <w:rsid w:val="120D7F72"/>
    <w:rsid w:val="120E1C01"/>
    <w:rsid w:val="120E39AF"/>
    <w:rsid w:val="120E7E53"/>
    <w:rsid w:val="120F5EDF"/>
    <w:rsid w:val="12106657"/>
    <w:rsid w:val="12110957"/>
    <w:rsid w:val="12113088"/>
    <w:rsid w:val="1211524D"/>
    <w:rsid w:val="12142BDF"/>
    <w:rsid w:val="12152F8F"/>
    <w:rsid w:val="12170A79"/>
    <w:rsid w:val="12170AB5"/>
    <w:rsid w:val="121A05A5"/>
    <w:rsid w:val="121E0096"/>
    <w:rsid w:val="12203AAF"/>
    <w:rsid w:val="12211934"/>
    <w:rsid w:val="12260CF8"/>
    <w:rsid w:val="12265184"/>
    <w:rsid w:val="1226519C"/>
    <w:rsid w:val="12274A70"/>
    <w:rsid w:val="122907E8"/>
    <w:rsid w:val="122907FE"/>
    <w:rsid w:val="122A6EEF"/>
    <w:rsid w:val="122B3166"/>
    <w:rsid w:val="122B630F"/>
    <w:rsid w:val="122D02D9"/>
    <w:rsid w:val="122D43E0"/>
    <w:rsid w:val="122E5DFF"/>
    <w:rsid w:val="122F6D00"/>
    <w:rsid w:val="123141F1"/>
    <w:rsid w:val="12323B41"/>
    <w:rsid w:val="12326DC2"/>
    <w:rsid w:val="1232769D"/>
    <w:rsid w:val="1233078C"/>
    <w:rsid w:val="12372F05"/>
    <w:rsid w:val="123956DC"/>
    <w:rsid w:val="123A0C48"/>
    <w:rsid w:val="123A29F6"/>
    <w:rsid w:val="123A47A4"/>
    <w:rsid w:val="123B4863"/>
    <w:rsid w:val="123C051C"/>
    <w:rsid w:val="123E4294"/>
    <w:rsid w:val="12421F6C"/>
    <w:rsid w:val="124318AA"/>
    <w:rsid w:val="12437AFC"/>
    <w:rsid w:val="12445622"/>
    <w:rsid w:val="124735E0"/>
    <w:rsid w:val="12485112"/>
    <w:rsid w:val="124949E7"/>
    <w:rsid w:val="124B69B1"/>
    <w:rsid w:val="124C253A"/>
    <w:rsid w:val="124D7D92"/>
    <w:rsid w:val="124E024F"/>
    <w:rsid w:val="12505D75"/>
    <w:rsid w:val="125515DD"/>
    <w:rsid w:val="12575356"/>
    <w:rsid w:val="12582E7C"/>
    <w:rsid w:val="125927FD"/>
    <w:rsid w:val="12597320"/>
    <w:rsid w:val="125A3098"/>
    <w:rsid w:val="125D0492"/>
    <w:rsid w:val="125F245C"/>
    <w:rsid w:val="12604E47"/>
    <w:rsid w:val="12614426"/>
    <w:rsid w:val="126161D4"/>
    <w:rsid w:val="12617F82"/>
    <w:rsid w:val="12641821"/>
    <w:rsid w:val="126420E9"/>
    <w:rsid w:val="12661A3D"/>
    <w:rsid w:val="12665599"/>
    <w:rsid w:val="12695089"/>
    <w:rsid w:val="126A32DB"/>
    <w:rsid w:val="126A3816"/>
    <w:rsid w:val="126B0E01"/>
    <w:rsid w:val="126B34AD"/>
    <w:rsid w:val="126B7053"/>
    <w:rsid w:val="126D2DCB"/>
    <w:rsid w:val="126D4B79"/>
    <w:rsid w:val="126D6927"/>
    <w:rsid w:val="126E58D4"/>
    <w:rsid w:val="12706064"/>
    <w:rsid w:val="12706417"/>
    <w:rsid w:val="12723F3D"/>
    <w:rsid w:val="12745F08"/>
    <w:rsid w:val="12771554"/>
    <w:rsid w:val="127759F8"/>
    <w:rsid w:val="12791770"/>
    <w:rsid w:val="127C4DBC"/>
    <w:rsid w:val="127D7C27"/>
    <w:rsid w:val="127E27F8"/>
    <w:rsid w:val="127F40AD"/>
    <w:rsid w:val="127F48AC"/>
    <w:rsid w:val="127F665A"/>
    <w:rsid w:val="12802AFE"/>
    <w:rsid w:val="1283614B"/>
    <w:rsid w:val="12843C71"/>
    <w:rsid w:val="12851EC3"/>
    <w:rsid w:val="128679E9"/>
    <w:rsid w:val="128738AA"/>
    <w:rsid w:val="128819B3"/>
    <w:rsid w:val="1288550F"/>
    <w:rsid w:val="12887C05"/>
    <w:rsid w:val="1289790B"/>
    <w:rsid w:val="128A572B"/>
    <w:rsid w:val="12902616"/>
    <w:rsid w:val="12904C0D"/>
    <w:rsid w:val="12915FE3"/>
    <w:rsid w:val="129225B1"/>
    <w:rsid w:val="1292638E"/>
    <w:rsid w:val="12957C2C"/>
    <w:rsid w:val="129B7938"/>
    <w:rsid w:val="129C0FBA"/>
    <w:rsid w:val="129C545E"/>
    <w:rsid w:val="129C720C"/>
    <w:rsid w:val="129E1CEB"/>
    <w:rsid w:val="12A12A75"/>
    <w:rsid w:val="12AA1814"/>
    <w:rsid w:val="12AB744F"/>
    <w:rsid w:val="12AD31C8"/>
    <w:rsid w:val="12B17AB7"/>
    <w:rsid w:val="12B27FA6"/>
    <w:rsid w:val="12B409FA"/>
    <w:rsid w:val="12B427A8"/>
    <w:rsid w:val="12B46304"/>
    <w:rsid w:val="12B64DD7"/>
    <w:rsid w:val="12B74046"/>
    <w:rsid w:val="12B97DBE"/>
    <w:rsid w:val="12BE7C8A"/>
    <w:rsid w:val="12BF2D3A"/>
    <w:rsid w:val="12C0114D"/>
    <w:rsid w:val="12C30C3D"/>
    <w:rsid w:val="12C30DA3"/>
    <w:rsid w:val="12C329EB"/>
    <w:rsid w:val="12C56763"/>
    <w:rsid w:val="12CA1E73"/>
    <w:rsid w:val="12CA5B28"/>
    <w:rsid w:val="12CB18A0"/>
    <w:rsid w:val="12CC5D44"/>
    <w:rsid w:val="12CC7AF2"/>
    <w:rsid w:val="12CD73C6"/>
    <w:rsid w:val="12D16100"/>
    <w:rsid w:val="12D20E80"/>
    <w:rsid w:val="12D41EB0"/>
    <w:rsid w:val="12D9220E"/>
    <w:rsid w:val="12D93FBD"/>
    <w:rsid w:val="12DB7D35"/>
    <w:rsid w:val="12DF1B94"/>
    <w:rsid w:val="12DF6FC3"/>
    <w:rsid w:val="12E0534B"/>
    <w:rsid w:val="12E110C3"/>
    <w:rsid w:val="12E144B4"/>
    <w:rsid w:val="12E30515"/>
    <w:rsid w:val="12E3308D"/>
    <w:rsid w:val="12E36BE9"/>
    <w:rsid w:val="12E50BB3"/>
    <w:rsid w:val="12E52961"/>
    <w:rsid w:val="12E642C5"/>
    <w:rsid w:val="12EA441C"/>
    <w:rsid w:val="12EB16AE"/>
    <w:rsid w:val="12EB3CF0"/>
    <w:rsid w:val="12EC15C7"/>
    <w:rsid w:val="12ED4198"/>
    <w:rsid w:val="12EE5628"/>
    <w:rsid w:val="12EF1689"/>
    <w:rsid w:val="12EF37E0"/>
    <w:rsid w:val="12EF3A78"/>
    <w:rsid w:val="12EF558E"/>
    <w:rsid w:val="12F11306"/>
    <w:rsid w:val="12F26E2C"/>
    <w:rsid w:val="12F42BA4"/>
    <w:rsid w:val="12F64B6E"/>
    <w:rsid w:val="12F6691D"/>
    <w:rsid w:val="12F77E1B"/>
    <w:rsid w:val="12F81392"/>
    <w:rsid w:val="12F8205D"/>
    <w:rsid w:val="12F928B1"/>
    <w:rsid w:val="12FB2185"/>
    <w:rsid w:val="12FB234B"/>
    <w:rsid w:val="12FB3F33"/>
    <w:rsid w:val="12FB7C2C"/>
    <w:rsid w:val="12FC5EFD"/>
    <w:rsid w:val="12FD254C"/>
    <w:rsid w:val="12FD414F"/>
    <w:rsid w:val="12FE04AB"/>
    <w:rsid w:val="12FE3A23"/>
    <w:rsid w:val="12FE7EC7"/>
    <w:rsid w:val="130059ED"/>
    <w:rsid w:val="130363BE"/>
    <w:rsid w:val="13051255"/>
    <w:rsid w:val="130602BE"/>
    <w:rsid w:val="130628D8"/>
    <w:rsid w:val="13070B2A"/>
    <w:rsid w:val="13082AF4"/>
    <w:rsid w:val="13086650"/>
    <w:rsid w:val="130A061A"/>
    <w:rsid w:val="130D1EB8"/>
    <w:rsid w:val="130F5C30"/>
    <w:rsid w:val="131109C2"/>
    <w:rsid w:val="13117BFA"/>
    <w:rsid w:val="1312127D"/>
    <w:rsid w:val="13124A23"/>
    <w:rsid w:val="13135720"/>
    <w:rsid w:val="13141499"/>
    <w:rsid w:val="13141829"/>
    <w:rsid w:val="1315735E"/>
    <w:rsid w:val="13165211"/>
    <w:rsid w:val="1319260B"/>
    <w:rsid w:val="131A31B5"/>
    <w:rsid w:val="131B6383"/>
    <w:rsid w:val="131C20FB"/>
    <w:rsid w:val="131C5060"/>
    <w:rsid w:val="131D659F"/>
    <w:rsid w:val="13217712"/>
    <w:rsid w:val="13223BB5"/>
    <w:rsid w:val="1324792E"/>
    <w:rsid w:val="132536A6"/>
    <w:rsid w:val="13255454"/>
    <w:rsid w:val="132A0CBC"/>
    <w:rsid w:val="132C233E"/>
    <w:rsid w:val="132F0080"/>
    <w:rsid w:val="132F1E2E"/>
    <w:rsid w:val="13307FAC"/>
    <w:rsid w:val="1332191F"/>
    <w:rsid w:val="133236CD"/>
    <w:rsid w:val="13345697"/>
    <w:rsid w:val="1336140F"/>
    <w:rsid w:val="13392CAD"/>
    <w:rsid w:val="13394A5B"/>
    <w:rsid w:val="133B24EE"/>
    <w:rsid w:val="13403A9F"/>
    <w:rsid w:val="13405DEA"/>
    <w:rsid w:val="13413002"/>
    <w:rsid w:val="13426006"/>
    <w:rsid w:val="13427DB4"/>
    <w:rsid w:val="13433B2C"/>
    <w:rsid w:val="134358DA"/>
    <w:rsid w:val="13441D7E"/>
    <w:rsid w:val="13474541"/>
    <w:rsid w:val="13474641"/>
    <w:rsid w:val="134753CA"/>
    <w:rsid w:val="13491142"/>
    <w:rsid w:val="134A310C"/>
    <w:rsid w:val="134A4EBA"/>
    <w:rsid w:val="134C29E0"/>
    <w:rsid w:val="134C478E"/>
    <w:rsid w:val="134D0507"/>
    <w:rsid w:val="134E49AB"/>
    <w:rsid w:val="134F0723"/>
    <w:rsid w:val="134F24D1"/>
    <w:rsid w:val="134F4215"/>
    <w:rsid w:val="134F427F"/>
    <w:rsid w:val="135049C5"/>
    <w:rsid w:val="13510A26"/>
    <w:rsid w:val="13511DA5"/>
    <w:rsid w:val="13517FF7"/>
    <w:rsid w:val="13520775"/>
    <w:rsid w:val="13541895"/>
    <w:rsid w:val="13545D39"/>
    <w:rsid w:val="13547AE7"/>
    <w:rsid w:val="1355733F"/>
    <w:rsid w:val="13561AB1"/>
    <w:rsid w:val="13596EAB"/>
    <w:rsid w:val="135B46A9"/>
    <w:rsid w:val="135B70C7"/>
    <w:rsid w:val="135D4BEE"/>
    <w:rsid w:val="135D699C"/>
    <w:rsid w:val="135E2714"/>
    <w:rsid w:val="135F0966"/>
    <w:rsid w:val="1360648C"/>
    <w:rsid w:val="13620456"/>
    <w:rsid w:val="136715C8"/>
    <w:rsid w:val="13693592"/>
    <w:rsid w:val="136A10B9"/>
    <w:rsid w:val="136C4E31"/>
    <w:rsid w:val="136E0BA9"/>
    <w:rsid w:val="136F131A"/>
    <w:rsid w:val="136F4921"/>
    <w:rsid w:val="136F66CF"/>
    <w:rsid w:val="1372308C"/>
    <w:rsid w:val="13737F6D"/>
    <w:rsid w:val="13743DC0"/>
    <w:rsid w:val="13746006"/>
    <w:rsid w:val="1376180B"/>
    <w:rsid w:val="13781A27"/>
    <w:rsid w:val="13782D12"/>
    <w:rsid w:val="137912FC"/>
    <w:rsid w:val="13795061"/>
    <w:rsid w:val="137B2AD9"/>
    <w:rsid w:val="137D2B9A"/>
    <w:rsid w:val="137E6302"/>
    <w:rsid w:val="13806B2E"/>
    <w:rsid w:val="138228A6"/>
    <w:rsid w:val="13824654"/>
    <w:rsid w:val="1384588B"/>
    <w:rsid w:val="138661D5"/>
    <w:rsid w:val="13871C6A"/>
    <w:rsid w:val="13873A19"/>
    <w:rsid w:val="13877EBC"/>
    <w:rsid w:val="138959E3"/>
    <w:rsid w:val="138C102F"/>
    <w:rsid w:val="138E2FF9"/>
    <w:rsid w:val="138F0872"/>
    <w:rsid w:val="13904FC3"/>
    <w:rsid w:val="13912AE9"/>
    <w:rsid w:val="13914897"/>
    <w:rsid w:val="13936861"/>
    <w:rsid w:val="139525D9"/>
    <w:rsid w:val="1395477C"/>
    <w:rsid w:val="13963C5C"/>
    <w:rsid w:val="13983E78"/>
    <w:rsid w:val="139879D4"/>
    <w:rsid w:val="1399374C"/>
    <w:rsid w:val="139B3968"/>
    <w:rsid w:val="139B6F6B"/>
    <w:rsid w:val="139D38DB"/>
    <w:rsid w:val="139D445C"/>
    <w:rsid w:val="139E2BC1"/>
    <w:rsid w:val="13A0194D"/>
    <w:rsid w:val="13A4175E"/>
    <w:rsid w:val="13A4281C"/>
    <w:rsid w:val="13A46379"/>
    <w:rsid w:val="13A7230D"/>
    <w:rsid w:val="13A75E69"/>
    <w:rsid w:val="13A97E33"/>
    <w:rsid w:val="13AA3E8F"/>
    <w:rsid w:val="13AA7707"/>
    <w:rsid w:val="13AB3BAB"/>
    <w:rsid w:val="13AF4D1D"/>
    <w:rsid w:val="13B10A95"/>
    <w:rsid w:val="13B14F39"/>
    <w:rsid w:val="13B32A60"/>
    <w:rsid w:val="13B3480E"/>
    <w:rsid w:val="13B41081"/>
    <w:rsid w:val="13BB1914"/>
    <w:rsid w:val="13BC5DB8"/>
    <w:rsid w:val="13BD16BF"/>
    <w:rsid w:val="13BD568C"/>
    <w:rsid w:val="13C06F2A"/>
    <w:rsid w:val="13C20EF5"/>
    <w:rsid w:val="13C27CC5"/>
    <w:rsid w:val="13C44C6D"/>
    <w:rsid w:val="13C51B57"/>
    <w:rsid w:val="13C670A1"/>
    <w:rsid w:val="13C75F88"/>
    <w:rsid w:val="13C83228"/>
    <w:rsid w:val="13CA1B57"/>
    <w:rsid w:val="13CB5FFB"/>
    <w:rsid w:val="13CC3B21"/>
    <w:rsid w:val="13CE1647"/>
    <w:rsid w:val="13CE7899"/>
    <w:rsid w:val="13CF716E"/>
    <w:rsid w:val="13D03611"/>
    <w:rsid w:val="13D053C0"/>
    <w:rsid w:val="13D11138"/>
    <w:rsid w:val="13D824C6"/>
    <w:rsid w:val="13D84274"/>
    <w:rsid w:val="13DA623E"/>
    <w:rsid w:val="13DC045F"/>
    <w:rsid w:val="13DD7ADC"/>
    <w:rsid w:val="13DF4978"/>
    <w:rsid w:val="13E1581F"/>
    <w:rsid w:val="13E175CD"/>
    <w:rsid w:val="13E250F3"/>
    <w:rsid w:val="13E26EA1"/>
    <w:rsid w:val="13E42C19"/>
    <w:rsid w:val="13E50081"/>
    <w:rsid w:val="13E744B7"/>
    <w:rsid w:val="13E9022F"/>
    <w:rsid w:val="13E97E92"/>
    <w:rsid w:val="13EB3FA7"/>
    <w:rsid w:val="13EC7D20"/>
    <w:rsid w:val="13EE1CEA"/>
    <w:rsid w:val="13EE3A98"/>
    <w:rsid w:val="13F015BE"/>
    <w:rsid w:val="13F07810"/>
    <w:rsid w:val="13F13588"/>
    <w:rsid w:val="13F15336"/>
    <w:rsid w:val="13F217DA"/>
    <w:rsid w:val="13F35552"/>
    <w:rsid w:val="13F97987"/>
    <w:rsid w:val="13FF3EF7"/>
    <w:rsid w:val="140212F1"/>
    <w:rsid w:val="1404150D"/>
    <w:rsid w:val="1405567C"/>
    <w:rsid w:val="14065285"/>
    <w:rsid w:val="140908D1"/>
    <w:rsid w:val="140B289C"/>
    <w:rsid w:val="140B464A"/>
    <w:rsid w:val="140B63F8"/>
    <w:rsid w:val="140C2170"/>
    <w:rsid w:val="14103A0E"/>
    <w:rsid w:val="14115C0D"/>
    <w:rsid w:val="141554C8"/>
    <w:rsid w:val="14155A1E"/>
    <w:rsid w:val="14165B51"/>
    <w:rsid w:val="141679D3"/>
    <w:rsid w:val="141751EA"/>
    <w:rsid w:val="14184FB8"/>
    <w:rsid w:val="141A2ADF"/>
    <w:rsid w:val="141A488D"/>
    <w:rsid w:val="141A663B"/>
    <w:rsid w:val="141A6CBF"/>
    <w:rsid w:val="141D41B0"/>
    <w:rsid w:val="141D437D"/>
    <w:rsid w:val="141D612B"/>
    <w:rsid w:val="141E0211"/>
    <w:rsid w:val="14202B31"/>
    <w:rsid w:val="14221993"/>
    <w:rsid w:val="1423455D"/>
    <w:rsid w:val="14263231"/>
    <w:rsid w:val="14276FAA"/>
    <w:rsid w:val="14294AD0"/>
    <w:rsid w:val="142C45C0"/>
    <w:rsid w:val="142D2812"/>
    <w:rsid w:val="142F7A55"/>
    <w:rsid w:val="14302302"/>
    <w:rsid w:val="14302626"/>
    <w:rsid w:val="1432607A"/>
    <w:rsid w:val="14327B17"/>
    <w:rsid w:val="14327E28"/>
    <w:rsid w:val="143376FC"/>
    <w:rsid w:val="143516C6"/>
    <w:rsid w:val="14357918"/>
    <w:rsid w:val="143771ED"/>
    <w:rsid w:val="143811B7"/>
    <w:rsid w:val="143A0A8B"/>
    <w:rsid w:val="143D67CD"/>
    <w:rsid w:val="143E4A1F"/>
    <w:rsid w:val="143F0797"/>
    <w:rsid w:val="143F60A1"/>
    <w:rsid w:val="1441006B"/>
    <w:rsid w:val="14411E19"/>
    <w:rsid w:val="14423DE3"/>
    <w:rsid w:val="14432035"/>
    <w:rsid w:val="14447B5C"/>
    <w:rsid w:val="14467430"/>
    <w:rsid w:val="14495172"/>
    <w:rsid w:val="144B0EEA"/>
    <w:rsid w:val="144C06BE"/>
    <w:rsid w:val="144E4536"/>
    <w:rsid w:val="144E5135"/>
    <w:rsid w:val="145002AE"/>
    <w:rsid w:val="14506500"/>
    <w:rsid w:val="14522278"/>
    <w:rsid w:val="145402E0"/>
    <w:rsid w:val="14557DFA"/>
    <w:rsid w:val="14576F12"/>
    <w:rsid w:val="145A737F"/>
    <w:rsid w:val="145C4EA5"/>
    <w:rsid w:val="145C6C53"/>
    <w:rsid w:val="145E0C1D"/>
    <w:rsid w:val="145F4995"/>
    <w:rsid w:val="1461070D"/>
    <w:rsid w:val="14667AD2"/>
    <w:rsid w:val="1468526F"/>
    <w:rsid w:val="146B50D7"/>
    <w:rsid w:val="146B50E8"/>
    <w:rsid w:val="146B6E96"/>
    <w:rsid w:val="146D1138"/>
    <w:rsid w:val="146D2C0E"/>
    <w:rsid w:val="146D70B2"/>
    <w:rsid w:val="146E4BD8"/>
    <w:rsid w:val="146E6986"/>
    <w:rsid w:val="14700951"/>
    <w:rsid w:val="14713B1A"/>
    <w:rsid w:val="1473643A"/>
    <w:rsid w:val="14740441"/>
    <w:rsid w:val="14757D15"/>
    <w:rsid w:val="14787805"/>
    <w:rsid w:val="14795A57"/>
    <w:rsid w:val="147A17CF"/>
    <w:rsid w:val="147A4916"/>
    <w:rsid w:val="147A532B"/>
    <w:rsid w:val="147C44C1"/>
    <w:rsid w:val="147D6BCA"/>
    <w:rsid w:val="147E12BF"/>
    <w:rsid w:val="147E4E1C"/>
    <w:rsid w:val="147F0B94"/>
    <w:rsid w:val="147F6DE6"/>
    <w:rsid w:val="14812B5E"/>
    <w:rsid w:val="148166BA"/>
    <w:rsid w:val="14847F58"/>
    <w:rsid w:val="14860174"/>
    <w:rsid w:val="14867011"/>
    <w:rsid w:val="14881128"/>
    <w:rsid w:val="14885C9A"/>
    <w:rsid w:val="14885D40"/>
    <w:rsid w:val="148937C0"/>
    <w:rsid w:val="148A7C64"/>
    <w:rsid w:val="148B7538"/>
    <w:rsid w:val="148C4707"/>
    <w:rsid w:val="148C5B51"/>
    <w:rsid w:val="148E3042"/>
    <w:rsid w:val="148F527B"/>
    <w:rsid w:val="14900FF3"/>
    <w:rsid w:val="14902DA1"/>
    <w:rsid w:val="14922675"/>
    <w:rsid w:val="14926B19"/>
    <w:rsid w:val="1494463F"/>
    <w:rsid w:val="149503B7"/>
    <w:rsid w:val="14983A03"/>
    <w:rsid w:val="149B3F31"/>
    <w:rsid w:val="149C1746"/>
    <w:rsid w:val="149C7998"/>
    <w:rsid w:val="14A01236"/>
    <w:rsid w:val="14A05457"/>
    <w:rsid w:val="14A16D5C"/>
    <w:rsid w:val="14A34882"/>
    <w:rsid w:val="14A423A8"/>
    <w:rsid w:val="14A625C4"/>
    <w:rsid w:val="14A66120"/>
    <w:rsid w:val="14A800EA"/>
    <w:rsid w:val="14A867BA"/>
    <w:rsid w:val="14AB1989"/>
    <w:rsid w:val="14AB256A"/>
    <w:rsid w:val="14AD3953"/>
    <w:rsid w:val="14AD65CB"/>
    <w:rsid w:val="14AD74AF"/>
    <w:rsid w:val="14AE3227"/>
    <w:rsid w:val="14AF76CB"/>
    <w:rsid w:val="14B12F00"/>
    <w:rsid w:val="14B20F69"/>
    <w:rsid w:val="14B24AC5"/>
    <w:rsid w:val="14B37C3C"/>
    <w:rsid w:val="14B52807"/>
    <w:rsid w:val="14B7032D"/>
    <w:rsid w:val="14B720DC"/>
    <w:rsid w:val="14B922F8"/>
    <w:rsid w:val="14B940A6"/>
    <w:rsid w:val="14B95E54"/>
    <w:rsid w:val="14BA1BCC"/>
    <w:rsid w:val="14BA6A4F"/>
    <w:rsid w:val="14BB6070"/>
    <w:rsid w:val="14BC1DE8"/>
    <w:rsid w:val="14BC5944"/>
    <w:rsid w:val="14BC76F2"/>
    <w:rsid w:val="14BE025F"/>
    <w:rsid w:val="14BE16BC"/>
    <w:rsid w:val="14BE346A"/>
    <w:rsid w:val="14BF5434"/>
    <w:rsid w:val="14C12F5A"/>
    <w:rsid w:val="14C36CD2"/>
    <w:rsid w:val="14C4782A"/>
    <w:rsid w:val="14C50C9C"/>
    <w:rsid w:val="14C8078D"/>
    <w:rsid w:val="14C8253B"/>
    <w:rsid w:val="14C842E9"/>
    <w:rsid w:val="14CA62B3"/>
    <w:rsid w:val="14CB202B"/>
    <w:rsid w:val="14D013EF"/>
    <w:rsid w:val="14D0319D"/>
    <w:rsid w:val="14D233B9"/>
    <w:rsid w:val="14D42C8D"/>
    <w:rsid w:val="14D47131"/>
    <w:rsid w:val="14D507B4"/>
    <w:rsid w:val="14D64C58"/>
    <w:rsid w:val="14D7452C"/>
    <w:rsid w:val="14D902A4"/>
    <w:rsid w:val="14DC7D94"/>
    <w:rsid w:val="14DE1D5E"/>
    <w:rsid w:val="14DF1632"/>
    <w:rsid w:val="14E028EA"/>
    <w:rsid w:val="14E05AD6"/>
    <w:rsid w:val="14E54E9B"/>
    <w:rsid w:val="14E629C1"/>
    <w:rsid w:val="14E804E7"/>
    <w:rsid w:val="14EA0703"/>
    <w:rsid w:val="14EA1640"/>
    <w:rsid w:val="14EA24B1"/>
    <w:rsid w:val="14ED01F3"/>
    <w:rsid w:val="14ED1FA1"/>
    <w:rsid w:val="14EE4EEE"/>
    <w:rsid w:val="14EF1875"/>
    <w:rsid w:val="14EF3F6B"/>
    <w:rsid w:val="14EF7AC7"/>
    <w:rsid w:val="14F050B9"/>
    <w:rsid w:val="14F07E7C"/>
    <w:rsid w:val="14F21366"/>
    <w:rsid w:val="14F238F6"/>
    <w:rsid w:val="14F41582"/>
    <w:rsid w:val="14F43330"/>
    <w:rsid w:val="14F450DE"/>
    <w:rsid w:val="14F4761F"/>
    <w:rsid w:val="14F52C04"/>
    <w:rsid w:val="14F72E20"/>
    <w:rsid w:val="14F74BCE"/>
    <w:rsid w:val="14FC21E4"/>
    <w:rsid w:val="14FE5F5C"/>
    <w:rsid w:val="14FE7D0A"/>
    <w:rsid w:val="150115A9"/>
    <w:rsid w:val="15015A4D"/>
    <w:rsid w:val="150317C5"/>
    <w:rsid w:val="15035321"/>
    <w:rsid w:val="15047114"/>
    <w:rsid w:val="150572EB"/>
    <w:rsid w:val="15064E11"/>
    <w:rsid w:val="150712B5"/>
    <w:rsid w:val="15086F25"/>
    <w:rsid w:val="150A2B53"/>
    <w:rsid w:val="150A66AF"/>
    <w:rsid w:val="150C68CB"/>
    <w:rsid w:val="150D619F"/>
    <w:rsid w:val="150F1F18"/>
    <w:rsid w:val="15107A3E"/>
    <w:rsid w:val="151439D2"/>
    <w:rsid w:val="1517701E"/>
    <w:rsid w:val="15197EAA"/>
    <w:rsid w:val="151E03AD"/>
    <w:rsid w:val="151E215B"/>
    <w:rsid w:val="15207D7D"/>
    <w:rsid w:val="15211C4B"/>
    <w:rsid w:val="1522269D"/>
    <w:rsid w:val="152359C3"/>
    <w:rsid w:val="15237771"/>
    <w:rsid w:val="1525173B"/>
    <w:rsid w:val="15282FD9"/>
    <w:rsid w:val="152C2AC9"/>
    <w:rsid w:val="152D239E"/>
    <w:rsid w:val="152D6842"/>
    <w:rsid w:val="152E0C40"/>
    <w:rsid w:val="152E2381"/>
    <w:rsid w:val="152F25BA"/>
    <w:rsid w:val="153100E0"/>
    <w:rsid w:val="15316332"/>
    <w:rsid w:val="15323E58"/>
    <w:rsid w:val="15325C06"/>
    <w:rsid w:val="15335856"/>
    <w:rsid w:val="15340007"/>
    <w:rsid w:val="1534372C"/>
    <w:rsid w:val="15363948"/>
    <w:rsid w:val="1537146E"/>
    <w:rsid w:val="15373433"/>
    <w:rsid w:val="153F0E72"/>
    <w:rsid w:val="154020D1"/>
    <w:rsid w:val="15406575"/>
    <w:rsid w:val="154176C4"/>
    <w:rsid w:val="15455939"/>
    <w:rsid w:val="1546345F"/>
    <w:rsid w:val="154716B1"/>
    <w:rsid w:val="15475B55"/>
    <w:rsid w:val="15477903"/>
    <w:rsid w:val="1548367B"/>
    <w:rsid w:val="15485429"/>
    <w:rsid w:val="154871D8"/>
    <w:rsid w:val="15495848"/>
    <w:rsid w:val="154C4F1A"/>
    <w:rsid w:val="154C6CC8"/>
    <w:rsid w:val="154D47EE"/>
    <w:rsid w:val="154F0566"/>
    <w:rsid w:val="154F4A0A"/>
    <w:rsid w:val="154F67B8"/>
    <w:rsid w:val="1550571B"/>
    <w:rsid w:val="15520056"/>
    <w:rsid w:val="15565D98"/>
    <w:rsid w:val="15567B46"/>
    <w:rsid w:val="15593193"/>
    <w:rsid w:val="155B33AF"/>
    <w:rsid w:val="155C2C83"/>
    <w:rsid w:val="155D0ED5"/>
    <w:rsid w:val="155E4C4D"/>
    <w:rsid w:val="156009C5"/>
    <w:rsid w:val="15602773"/>
    <w:rsid w:val="15604521"/>
    <w:rsid w:val="15610299"/>
    <w:rsid w:val="1562473D"/>
    <w:rsid w:val="156264EB"/>
    <w:rsid w:val="15637299"/>
    <w:rsid w:val="1565422D"/>
    <w:rsid w:val="15655FDB"/>
    <w:rsid w:val="156758B0"/>
    <w:rsid w:val="15695ACC"/>
    <w:rsid w:val="15697A03"/>
    <w:rsid w:val="156A1844"/>
    <w:rsid w:val="156A35F2"/>
    <w:rsid w:val="156C2EC6"/>
    <w:rsid w:val="156F29B6"/>
    <w:rsid w:val="157104EC"/>
    <w:rsid w:val="15722607"/>
    <w:rsid w:val="15744470"/>
    <w:rsid w:val="1574621E"/>
    <w:rsid w:val="15747FCD"/>
    <w:rsid w:val="15757426"/>
    <w:rsid w:val="15761F97"/>
    <w:rsid w:val="15762B4F"/>
    <w:rsid w:val="157924A9"/>
    <w:rsid w:val="15793835"/>
    <w:rsid w:val="157B135B"/>
    <w:rsid w:val="157B1E18"/>
    <w:rsid w:val="157B57FF"/>
    <w:rsid w:val="157C4546"/>
    <w:rsid w:val="157F52EF"/>
    <w:rsid w:val="15802E15"/>
    <w:rsid w:val="15806971"/>
    <w:rsid w:val="1582093B"/>
    <w:rsid w:val="15836462"/>
    <w:rsid w:val="1585667E"/>
    <w:rsid w:val="158703BA"/>
    <w:rsid w:val="15891CCA"/>
    <w:rsid w:val="158A5A42"/>
    <w:rsid w:val="158C17BA"/>
    <w:rsid w:val="158D422C"/>
    <w:rsid w:val="158F171D"/>
    <w:rsid w:val="15910B7E"/>
    <w:rsid w:val="1594066F"/>
    <w:rsid w:val="15962639"/>
    <w:rsid w:val="15963E4E"/>
    <w:rsid w:val="15966195"/>
    <w:rsid w:val="15981F0D"/>
    <w:rsid w:val="15990C45"/>
    <w:rsid w:val="15995C85"/>
    <w:rsid w:val="159A3ED7"/>
    <w:rsid w:val="159D25E0"/>
    <w:rsid w:val="159D5775"/>
    <w:rsid w:val="159F14ED"/>
    <w:rsid w:val="15A44D56"/>
    <w:rsid w:val="15A5287C"/>
    <w:rsid w:val="15A5462A"/>
    <w:rsid w:val="15A703A2"/>
    <w:rsid w:val="15A72150"/>
    <w:rsid w:val="15A76263"/>
    <w:rsid w:val="15A765F4"/>
    <w:rsid w:val="15A9411A"/>
    <w:rsid w:val="15AA1C40"/>
    <w:rsid w:val="15AC3C0A"/>
    <w:rsid w:val="15AC7766"/>
    <w:rsid w:val="15AE1730"/>
    <w:rsid w:val="15AE34DE"/>
    <w:rsid w:val="15B02197"/>
    <w:rsid w:val="15B11221"/>
    <w:rsid w:val="15B36D47"/>
    <w:rsid w:val="15B42ABF"/>
    <w:rsid w:val="15B56A43"/>
    <w:rsid w:val="15B80948"/>
    <w:rsid w:val="15B8435D"/>
    <w:rsid w:val="15B900D5"/>
    <w:rsid w:val="15B91E83"/>
    <w:rsid w:val="15BB209F"/>
    <w:rsid w:val="15BB5BFB"/>
    <w:rsid w:val="15BD5E17"/>
    <w:rsid w:val="15BF393E"/>
    <w:rsid w:val="15BF5C2B"/>
    <w:rsid w:val="15C2342E"/>
    <w:rsid w:val="15C34AB0"/>
    <w:rsid w:val="15C56A7A"/>
    <w:rsid w:val="15C947BC"/>
    <w:rsid w:val="15C9656A"/>
    <w:rsid w:val="15CA4090"/>
    <w:rsid w:val="15CB41CE"/>
    <w:rsid w:val="15CC605B"/>
    <w:rsid w:val="15CE592F"/>
    <w:rsid w:val="15D00040"/>
    <w:rsid w:val="15D06A99"/>
    <w:rsid w:val="15D171CD"/>
    <w:rsid w:val="15D17FA4"/>
    <w:rsid w:val="15D31197"/>
    <w:rsid w:val="15D32F45"/>
    <w:rsid w:val="15D469C1"/>
    <w:rsid w:val="15D46CBD"/>
    <w:rsid w:val="15D53161"/>
    <w:rsid w:val="15D60C87"/>
    <w:rsid w:val="15D942D4"/>
    <w:rsid w:val="15DB2582"/>
    <w:rsid w:val="15DD0268"/>
    <w:rsid w:val="15DD2016"/>
    <w:rsid w:val="15E11B06"/>
    <w:rsid w:val="15E163F4"/>
    <w:rsid w:val="15E272A1"/>
    <w:rsid w:val="15E30196"/>
    <w:rsid w:val="15E46F00"/>
    <w:rsid w:val="15E6711C"/>
    <w:rsid w:val="15E74C42"/>
    <w:rsid w:val="15E769F0"/>
    <w:rsid w:val="15EB4733"/>
    <w:rsid w:val="15EC2259"/>
    <w:rsid w:val="15EE4223"/>
    <w:rsid w:val="15EF58A5"/>
    <w:rsid w:val="15F01D49"/>
    <w:rsid w:val="15F5110D"/>
    <w:rsid w:val="15F5735F"/>
    <w:rsid w:val="15F630D7"/>
    <w:rsid w:val="15F64E85"/>
    <w:rsid w:val="15F829AC"/>
    <w:rsid w:val="15F8467B"/>
    <w:rsid w:val="15F95EC8"/>
    <w:rsid w:val="15FA6724"/>
    <w:rsid w:val="15FB06EE"/>
    <w:rsid w:val="15FD448C"/>
    <w:rsid w:val="15FD7FC2"/>
    <w:rsid w:val="15FF3D3A"/>
    <w:rsid w:val="15FF517B"/>
    <w:rsid w:val="1606156C"/>
    <w:rsid w:val="1609105D"/>
    <w:rsid w:val="16096967"/>
    <w:rsid w:val="160B58F5"/>
    <w:rsid w:val="160B6B83"/>
    <w:rsid w:val="160C46A9"/>
    <w:rsid w:val="160E21CF"/>
    <w:rsid w:val="160E7FE2"/>
    <w:rsid w:val="160F7CF5"/>
    <w:rsid w:val="16104199"/>
    <w:rsid w:val="161377E5"/>
    <w:rsid w:val="16143E01"/>
    <w:rsid w:val="161517B0"/>
    <w:rsid w:val="161672D6"/>
    <w:rsid w:val="16175528"/>
    <w:rsid w:val="161812A0"/>
    <w:rsid w:val="1618304E"/>
    <w:rsid w:val="16184DFC"/>
    <w:rsid w:val="161A0B74"/>
    <w:rsid w:val="161B48EC"/>
    <w:rsid w:val="161C2B3E"/>
    <w:rsid w:val="161D2412"/>
    <w:rsid w:val="161D68B6"/>
    <w:rsid w:val="161E0D86"/>
    <w:rsid w:val="161F06B0"/>
    <w:rsid w:val="161F618A"/>
    <w:rsid w:val="16201F02"/>
    <w:rsid w:val="162163A6"/>
    <w:rsid w:val="16230D78"/>
    <w:rsid w:val="16247C45"/>
    <w:rsid w:val="16257519"/>
    <w:rsid w:val="16257E16"/>
    <w:rsid w:val="1626576B"/>
    <w:rsid w:val="16273291"/>
    <w:rsid w:val="16287735"/>
    <w:rsid w:val="162B4B2F"/>
    <w:rsid w:val="162D4D4B"/>
    <w:rsid w:val="162F1F11"/>
    <w:rsid w:val="16300397"/>
    <w:rsid w:val="16302145"/>
    <w:rsid w:val="163065E9"/>
    <w:rsid w:val="16315EBE"/>
    <w:rsid w:val="16322361"/>
    <w:rsid w:val="16331C36"/>
    <w:rsid w:val="163634D4"/>
    <w:rsid w:val="163915ED"/>
    <w:rsid w:val="163D4862"/>
    <w:rsid w:val="163E2DAF"/>
    <w:rsid w:val="164125A5"/>
    <w:rsid w:val="16414353"/>
    <w:rsid w:val="16425D2C"/>
    <w:rsid w:val="16442095"/>
    <w:rsid w:val="16443E43"/>
    <w:rsid w:val="16465E0D"/>
    <w:rsid w:val="16481B85"/>
    <w:rsid w:val="164A7ADC"/>
    <w:rsid w:val="164D719B"/>
    <w:rsid w:val="164E081E"/>
    <w:rsid w:val="165226B5"/>
    <w:rsid w:val="165322D8"/>
    <w:rsid w:val="16557DFE"/>
    <w:rsid w:val="1658169C"/>
    <w:rsid w:val="16582624"/>
    <w:rsid w:val="165B222C"/>
    <w:rsid w:val="165B2F3A"/>
    <w:rsid w:val="165B3042"/>
    <w:rsid w:val="165C118C"/>
    <w:rsid w:val="165F362F"/>
    <w:rsid w:val="1663076D"/>
    <w:rsid w:val="1663620B"/>
    <w:rsid w:val="166444E5"/>
    <w:rsid w:val="16674B8C"/>
    <w:rsid w:val="1669207D"/>
    <w:rsid w:val="166938A9"/>
    <w:rsid w:val="16695657"/>
    <w:rsid w:val="166E0EC0"/>
    <w:rsid w:val="166E2C6E"/>
    <w:rsid w:val="16726C02"/>
    <w:rsid w:val="16730284"/>
    <w:rsid w:val="16734728"/>
    <w:rsid w:val="16734837"/>
    <w:rsid w:val="16747190"/>
    <w:rsid w:val="167504A0"/>
    <w:rsid w:val="16750620"/>
    <w:rsid w:val="1675224E"/>
    <w:rsid w:val="16781061"/>
    <w:rsid w:val="16783AEC"/>
    <w:rsid w:val="167A1613"/>
    <w:rsid w:val="167C35DD"/>
    <w:rsid w:val="167E3006"/>
    <w:rsid w:val="167E55A7"/>
    <w:rsid w:val="167F131F"/>
    <w:rsid w:val="167F30CD"/>
    <w:rsid w:val="1680548D"/>
    <w:rsid w:val="16821794"/>
    <w:rsid w:val="16832BBD"/>
    <w:rsid w:val="16846935"/>
    <w:rsid w:val="1686084C"/>
    <w:rsid w:val="1686445B"/>
    <w:rsid w:val="16873D30"/>
    <w:rsid w:val="16881F81"/>
    <w:rsid w:val="168B1A72"/>
    <w:rsid w:val="168C1346"/>
    <w:rsid w:val="168D3A3C"/>
    <w:rsid w:val="168E1562"/>
    <w:rsid w:val="168E50BE"/>
    <w:rsid w:val="16905228"/>
    <w:rsid w:val="16907088"/>
    <w:rsid w:val="16921052"/>
    <w:rsid w:val="1695469E"/>
    <w:rsid w:val="16966E60"/>
    <w:rsid w:val="16976668"/>
    <w:rsid w:val="16985F3D"/>
    <w:rsid w:val="169A3A63"/>
    <w:rsid w:val="169A431E"/>
    <w:rsid w:val="169C5A2D"/>
    <w:rsid w:val="169E79F7"/>
    <w:rsid w:val="169F1079"/>
    <w:rsid w:val="16A26AEA"/>
    <w:rsid w:val="16A3500D"/>
    <w:rsid w:val="16A36DBB"/>
    <w:rsid w:val="16A668AC"/>
    <w:rsid w:val="16A6744E"/>
    <w:rsid w:val="16A701A7"/>
    <w:rsid w:val="16A76482"/>
    <w:rsid w:val="16A82624"/>
    <w:rsid w:val="16AA09A0"/>
    <w:rsid w:val="16AA639C"/>
    <w:rsid w:val="16AE5760"/>
    <w:rsid w:val="16AE750E"/>
    <w:rsid w:val="16AF39B2"/>
    <w:rsid w:val="16B03286"/>
    <w:rsid w:val="16B26FFE"/>
    <w:rsid w:val="16B40FC8"/>
    <w:rsid w:val="16B56AEF"/>
    <w:rsid w:val="16BA2357"/>
    <w:rsid w:val="16BA5EB3"/>
    <w:rsid w:val="16BB1925"/>
    <w:rsid w:val="16BC0089"/>
    <w:rsid w:val="16BE3BF5"/>
    <w:rsid w:val="16BF34C9"/>
    <w:rsid w:val="16BF796D"/>
    <w:rsid w:val="16C17241"/>
    <w:rsid w:val="16C3120C"/>
    <w:rsid w:val="16C3745D"/>
    <w:rsid w:val="16C44F84"/>
    <w:rsid w:val="16C53F6B"/>
    <w:rsid w:val="16C57E2F"/>
    <w:rsid w:val="16C62AAA"/>
    <w:rsid w:val="16C84A74"/>
    <w:rsid w:val="16C94348"/>
    <w:rsid w:val="16CB5E37"/>
    <w:rsid w:val="16CD3E38"/>
    <w:rsid w:val="16CF122B"/>
    <w:rsid w:val="16CF7BB0"/>
    <w:rsid w:val="16D2144F"/>
    <w:rsid w:val="16D276A1"/>
    <w:rsid w:val="16D36F75"/>
    <w:rsid w:val="16D72F09"/>
    <w:rsid w:val="16DA0303"/>
    <w:rsid w:val="16DC051F"/>
    <w:rsid w:val="16DC407B"/>
    <w:rsid w:val="16DD382F"/>
    <w:rsid w:val="16DE1BA1"/>
    <w:rsid w:val="16DF3B6C"/>
    <w:rsid w:val="16E11692"/>
    <w:rsid w:val="16E15B36"/>
    <w:rsid w:val="16E318AE"/>
    <w:rsid w:val="16E3540A"/>
    <w:rsid w:val="16E41182"/>
    <w:rsid w:val="16E55626"/>
    <w:rsid w:val="16E6314C"/>
    <w:rsid w:val="16E771D8"/>
    <w:rsid w:val="16EA49EA"/>
    <w:rsid w:val="16EB2510"/>
    <w:rsid w:val="16EB42BE"/>
    <w:rsid w:val="16ED6288"/>
    <w:rsid w:val="16F05D79"/>
    <w:rsid w:val="16F13FCB"/>
    <w:rsid w:val="16F2389F"/>
    <w:rsid w:val="16F5513D"/>
    <w:rsid w:val="16F70EB5"/>
    <w:rsid w:val="16F75359"/>
    <w:rsid w:val="16F92E7F"/>
    <w:rsid w:val="16F94C2D"/>
    <w:rsid w:val="16FE2244"/>
    <w:rsid w:val="17017F86"/>
    <w:rsid w:val="17022978"/>
    <w:rsid w:val="17035AAC"/>
    <w:rsid w:val="17051824"/>
    <w:rsid w:val="1706559C"/>
    <w:rsid w:val="17084E70"/>
    <w:rsid w:val="170A508C"/>
    <w:rsid w:val="170A6E3A"/>
    <w:rsid w:val="170B2BB3"/>
    <w:rsid w:val="170D06D9"/>
    <w:rsid w:val="170D2487"/>
    <w:rsid w:val="170E3922"/>
    <w:rsid w:val="170E3AEC"/>
    <w:rsid w:val="170F26A3"/>
    <w:rsid w:val="171001C9"/>
    <w:rsid w:val="17101F77"/>
    <w:rsid w:val="17103D25"/>
    <w:rsid w:val="17107B4D"/>
    <w:rsid w:val="1711641B"/>
    <w:rsid w:val="17123BAE"/>
    <w:rsid w:val="17123F41"/>
    <w:rsid w:val="1712503E"/>
    <w:rsid w:val="17125CEF"/>
    <w:rsid w:val="17125F54"/>
    <w:rsid w:val="17127A9D"/>
    <w:rsid w:val="17141A67"/>
    <w:rsid w:val="17171557"/>
    <w:rsid w:val="171C6B6E"/>
    <w:rsid w:val="171E6442"/>
    <w:rsid w:val="171F21BA"/>
    <w:rsid w:val="1720665E"/>
    <w:rsid w:val="17207642"/>
    <w:rsid w:val="17214184"/>
    <w:rsid w:val="17237EFC"/>
    <w:rsid w:val="172508E3"/>
    <w:rsid w:val="17253C74"/>
    <w:rsid w:val="1726179A"/>
    <w:rsid w:val="17263548"/>
    <w:rsid w:val="172872C1"/>
    <w:rsid w:val="172A3039"/>
    <w:rsid w:val="172A4DE7"/>
    <w:rsid w:val="172A5323"/>
    <w:rsid w:val="172B0B5F"/>
    <w:rsid w:val="172B6DB1"/>
    <w:rsid w:val="172B7D93"/>
    <w:rsid w:val="172C5003"/>
    <w:rsid w:val="172D48D7"/>
    <w:rsid w:val="172E586A"/>
    <w:rsid w:val="172F4AF3"/>
    <w:rsid w:val="17312619"/>
    <w:rsid w:val="17321EED"/>
    <w:rsid w:val="17375756"/>
    <w:rsid w:val="173914CE"/>
    <w:rsid w:val="173B5246"/>
    <w:rsid w:val="173C4B1A"/>
    <w:rsid w:val="173C56DA"/>
    <w:rsid w:val="173E2BCB"/>
    <w:rsid w:val="173E4D36"/>
    <w:rsid w:val="17424826"/>
    <w:rsid w:val="17432D49"/>
    <w:rsid w:val="17435EA8"/>
    <w:rsid w:val="17457E73"/>
    <w:rsid w:val="17471E3D"/>
    <w:rsid w:val="17487963"/>
    <w:rsid w:val="174D31CB"/>
    <w:rsid w:val="174F0CF1"/>
    <w:rsid w:val="174F2A9F"/>
    <w:rsid w:val="175005C5"/>
    <w:rsid w:val="17516470"/>
    <w:rsid w:val="1752433D"/>
    <w:rsid w:val="175B7696"/>
    <w:rsid w:val="175D340E"/>
    <w:rsid w:val="175E2CE2"/>
    <w:rsid w:val="17602EFE"/>
    <w:rsid w:val="17614581"/>
    <w:rsid w:val="17626C76"/>
    <w:rsid w:val="1763479D"/>
    <w:rsid w:val="176522C3"/>
    <w:rsid w:val="17680005"/>
    <w:rsid w:val="17681B26"/>
    <w:rsid w:val="176946F7"/>
    <w:rsid w:val="176953EF"/>
    <w:rsid w:val="176A1687"/>
    <w:rsid w:val="176A5B2B"/>
    <w:rsid w:val="176C53FF"/>
    <w:rsid w:val="17716EB9"/>
    <w:rsid w:val="177249E0"/>
    <w:rsid w:val="17740758"/>
    <w:rsid w:val="1774180A"/>
    <w:rsid w:val="17742506"/>
    <w:rsid w:val="1776012E"/>
    <w:rsid w:val="177B3894"/>
    <w:rsid w:val="177C760C"/>
    <w:rsid w:val="177E5132"/>
    <w:rsid w:val="178070FD"/>
    <w:rsid w:val="17822E75"/>
    <w:rsid w:val="178412FF"/>
    <w:rsid w:val="17852965"/>
    <w:rsid w:val="17871CFD"/>
    <w:rsid w:val="17884203"/>
    <w:rsid w:val="178A1D29"/>
    <w:rsid w:val="178A6601"/>
    <w:rsid w:val="178C784F"/>
    <w:rsid w:val="178D5376"/>
    <w:rsid w:val="178F5592"/>
    <w:rsid w:val="1791130A"/>
    <w:rsid w:val="179130B8"/>
    <w:rsid w:val="17920BDE"/>
    <w:rsid w:val="17933525"/>
    <w:rsid w:val="17936E30"/>
    <w:rsid w:val="17942BA8"/>
    <w:rsid w:val="17944956"/>
    <w:rsid w:val="179901BE"/>
    <w:rsid w:val="17996410"/>
    <w:rsid w:val="179B3F36"/>
    <w:rsid w:val="179C380B"/>
    <w:rsid w:val="179D1A5D"/>
    <w:rsid w:val="179E3A27"/>
    <w:rsid w:val="17A0154D"/>
    <w:rsid w:val="17A10E21"/>
    <w:rsid w:val="17A315CA"/>
    <w:rsid w:val="17A46A9D"/>
    <w:rsid w:val="17A80401"/>
    <w:rsid w:val="17AB74B7"/>
    <w:rsid w:val="17AC050B"/>
    <w:rsid w:val="17AD77C6"/>
    <w:rsid w:val="17AE59FC"/>
    <w:rsid w:val="17AF1790"/>
    <w:rsid w:val="17AF353E"/>
    <w:rsid w:val="17B15508"/>
    <w:rsid w:val="17B172B6"/>
    <w:rsid w:val="17B22C3C"/>
    <w:rsid w:val="17B31280"/>
    <w:rsid w:val="17B46C9D"/>
    <w:rsid w:val="17B46DA6"/>
    <w:rsid w:val="17B648CC"/>
    <w:rsid w:val="17B86896"/>
    <w:rsid w:val="17B9260F"/>
    <w:rsid w:val="17B9616B"/>
    <w:rsid w:val="17BD5C5B"/>
    <w:rsid w:val="17BE19D3"/>
    <w:rsid w:val="17BE2920"/>
    <w:rsid w:val="17C074F9"/>
    <w:rsid w:val="17C12DC8"/>
    <w:rsid w:val="17C50FB3"/>
    <w:rsid w:val="17C70888"/>
    <w:rsid w:val="17C84600"/>
    <w:rsid w:val="17C865A3"/>
    <w:rsid w:val="17CE60BA"/>
    <w:rsid w:val="17CE7E68"/>
    <w:rsid w:val="17CF598E"/>
    <w:rsid w:val="17D01C60"/>
    <w:rsid w:val="17D11706"/>
    <w:rsid w:val="17D15BAA"/>
    <w:rsid w:val="17D31922"/>
    <w:rsid w:val="17D336B6"/>
    <w:rsid w:val="17D336D0"/>
    <w:rsid w:val="17D3547E"/>
    <w:rsid w:val="17D47448"/>
    <w:rsid w:val="17D47C93"/>
    <w:rsid w:val="17D53E03"/>
    <w:rsid w:val="17D631C0"/>
    <w:rsid w:val="17D66D1D"/>
    <w:rsid w:val="17D9680D"/>
    <w:rsid w:val="17DB07D7"/>
    <w:rsid w:val="17DB4333"/>
    <w:rsid w:val="17DB4A19"/>
    <w:rsid w:val="17DD454F"/>
    <w:rsid w:val="17E205DA"/>
    <w:rsid w:val="17E31439"/>
    <w:rsid w:val="17E5069C"/>
    <w:rsid w:val="17E51656"/>
    <w:rsid w:val="17E53404"/>
    <w:rsid w:val="17E77395"/>
    <w:rsid w:val="17EA0A1A"/>
    <w:rsid w:val="17EC02EE"/>
    <w:rsid w:val="17EC6540"/>
    <w:rsid w:val="17EF6030"/>
    <w:rsid w:val="17F04282"/>
    <w:rsid w:val="17F145C7"/>
    <w:rsid w:val="17F43647"/>
    <w:rsid w:val="17F6116D"/>
    <w:rsid w:val="17F65611"/>
    <w:rsid w:val="17F72AB1"/>
    <w:rsid w:val="17F90C5D"/>
    <w:rsid w:val="17FB49D5"/>
    <w:rsid w:val="17FD24FB"/>
    <w:rsid w:val="17FE0021"/>
    <w:rsid w:val="17FF2717"/>
    <w:rsid w:val="18023FB5"/>
    <w:rsid w:val="180513B0"/>
    <w:rsid w:val="1807337A"/>
    <w:rsid w:val="18075128"/>
    <w:rsid w:val="180C273E"/>
    <w:rsid w:val="180E23A2"/>
    <w:rsid w:val="180F7893"/>
    <w:rsid w:val="18100480"/>
    <w:rsid w:val="181066D2"/>
    <w:rsid w:val="18113658"/>
    <w:rsid w:val="18130B49"/>
    <w:rsid w:val="18137F71"/>
    <w:rsid w:val="18147845"/>
    <w:rsid w:val="181635BD"/>
    <w:rsid w:val="181A30AD"/>
    <w:rsid w:val="181B0BD3"/>
    <w:rsid w:val="181F06C4"/>
    <w:rsid w:val="1820443C"/>
    <w:rsid w:val="182061EA"/>
    <w:rsid w:val="18221F62"/>
    <w:rsid w:val="1824217E"/>
    <w:rsid w:val="1826220B"/>
    <w:rsid w:val="18273A1C"/>
    <w:rsid w:val="18291542"/>
    <w:rsid w:val="18292D6F"/>
    <w:rsid w:val="182A7068"/>
    <w:rsid w:val="182B589C"/>
    <w:rsid w:val="182C1032"/>
    <w:rsid w:val="183028D1"/>
    <w:rsid w:val="183121A5"/>
    <w:rsid w:val="18316649"/>
    <w:rsid w:val="18351C95"/>
    <w:rsid w:val="18357EE7"/>
    <w:rsid w:val="18365A0D"/>
    <w:rsid w:val="18371EB1"/>
    <w:rsid w:val="18390D96"/>
    <w:rsid w:val="183A374F"/>
    <w:rsid w:val="183F0D66"/>
    <w:rsid w:val="183F2B14"/>
    <w:rsid w:val="1840063A"/>
    <w:rsid w:val="18402737"/>
    <w:rsid w:val="1840688C"/>
    <w:rsid w:val="184410B8"/>
    <w:rsid w:val="184620F4"/>
    <w:rsid w:val="18463EA2"/>
    <w:rsid w:val="184719C8"/>
    <w:rsid w:val="18491BE4"/>
    <w:rsid w:val="18493992"/>
    <w:rsid w:val="184A3267"/>
    <w:rsid w:val="184B14B9"/>
    <w:rsid w:val="184B4C79"/>
    <w:rsid w:val="184D3480"/>
    <w:rsid w:val="18506ACF"/>
    <w:rsid w:val="18512847"/>
    <w:rsid w:val="185145F5"/>
    <w:rsid w:val="18522621"/>
    <w:rsid w:val="185365BF"/>
    <w:rsid w:val="18552337"/>
    <w:rsid w:val="185540E5"/>
    <w:rsid w:val="18567E5D"/>
    <w:rsid w:val="18583BD5"/>
    <w:rsid w:val="18591AB5"/>
    <w:rsid w:val="18591E4E"/>
    <w:rsid w:val="185C5962"/>
    <w:rsid w:val="185D743E"/>
    <w:rsid w:val="185E2E43"/>
    <w:rsid w:val="185E4830"/>
    <w:rsid w:val="185F31B6"/>
    <w:rsid w:val="18607150"/>
    <w:rsid w:val="18622CA6"/>
    <w:rsid w:val="18635AD1"/>
    <w:rsid w:val="186420F6"/>
    <w:rsid w:val="18644328"/>
    <w:rsid w:val="186500A0"/>
    <w:rsid w:val="18673E19"/>
    <w:rsid w:val="186802BC"/>
    <w:rsid w:val="1869193F"/>
    <w:rsid w:val="18697B91"/>
    <w:rsid w:val="186B56B7"/>
    <w:rsid w:val="186C7681"/>
    <w:rsid w:val="186D58D3"/>
    <w:rsid w:val="18702CCD"/>
    <w:rsid w:val="18716A45"/>
    <w:rsid w:val="187229F5"/>
    <w:rsid w:val="18722EE9"/>
    <w:rsid w:val="18730A0F"/>
    <w:rsid w:val="187622AE"/>
    <w:rsid w:val="187A3B4C"/>
    <w:rsid w:val="187A7FF0"/>
    <w:rsid w:val="187D1248"/>
    <w:rsid w:val="187D363C"/>
    <w:rsid w:val="1881137E"/>
    <w:rsid w:val="18814EDA"/>
    <w:rsid w:val="18822A00"/>
    <w:rsid w:val="18860743"/>
    <w:rsid w:val="18876269"/>
    <w:rsid w:val="18891FE1"/>
    <w:rsid w:val="18893D8F"/>
    <w:rsid w:val="188977EB"/>
    <w:rsid w:val="188A384C"/>
    <w:rsid w:val="188C387F"/>
    <w:rsid w:val="188E0FDD"/>
    <w:rsid w:val="188F5A8A"/>
    <w:rsid w:val="189015C1"/>
    <w:rsid w:val="1890336F"/>
    <w:rsid w:val="18910E95"/>
    <w:rsid w:val="18952734"/>
    <w:rsid w:val="189664AC"/>
    <w:rsid w:val="18972950"/>
    <w:rsid w:val="189A2440"/>
    <w:rsid w:val="189B3125"/>
    <w:rsid w:val="189B6135"/>
    <w:rsid w:val="189D2CD5"/>
    <w:rsid w:val="189D783A"/>
    <w:rsid w:val="18A137CE"/>
    <w:rsid w:val="18A230A3"/>
    <w:rsid w:val="18A40BC9"/>
    <w:rsid w:val="18A46E1B"/>
    <w:rsid w:val="18A8690B"/>
    <w:rsid w:val="18A92683"/>
    <w:rsid w:val="18A96DD5"/>
    <w:rsid w:val="18AC5CCF"/>
    <w:rsid w:val="18AD2173"/>
    <w:rsid w:val="18AD3F21"/>
    <w:rsid w:val="18AE6318"/>
    <w:rsid w:val="18AE7FE5"/>
    <w:rsid w:val="18B03A11"/>
    <w:rsid w:val="18B057C0"/>
    <w:rsid w:val="18B21538"/>
    <w:rsid w:val="18B2778A"/>
    <w:rsid w:val="18B51028"/>
    <w:rsid w:val="18B708FC"/>
    <w:rsid w:val="18B76B4E"/>
    <w:rsid w:val="18B83CF9"/>
    <w:rsid w:val="18BA03EC"/>
    <w:rsid w:val="18BB267A"/>
    <w:rsid w:val="18BC088E"/>
    <w:rsid w:val="18BC2DD5"/>
    <w:rsid w:val="18BC5F12"/>
    <w:rsid w:val="18BD7EDC"/>
    <w:rsid w:val="18BE612E"/>
    <w:rsid w:val="18C1391B"/>
    <w:rsid w:val="18C30E0C"/>
    <w:rsid w:val="18C354F3"/>
    <w:rsid w:val="18C4126B"/>
    <w:rsid w:val="18C474BD"/>
    <w:rsid w:val="18C62AC4"/>
    <w:rsid w:val="18C64FE3"/>
    <w:rsid w:val="18C748B7"/>
    <w:rsid w:val="18C82B09"/>
    <w:rsid w:val="18C94AD3"/>
    <w:rsid w:val="18CB25F9"/>
    <w:rsid w:val="18CB56ED"/>
    <w:rsid w:val="18CE5C46"/>
    <w:rsid w:val="18D019BE"/>
    <w:rsid w:val="18D05E62"/>
    <w:rsid w:val="18D21BDA"/>
    <w:rsid w:val="18D53221"/>
    <w:rsid w:val="18D55226"/>
    <w:rsid w:val="18D72D4C"/>
    <w:rsid w:val="18D75B41"/>
    <w:rsid w:val="18D92F68"/>
    <w:rsid w:val="18DA6CE0"/>
    <w:rsid w:val="18DC0363"/>
    <w:rsid w:val="18DC0523"/>
    <w:rsid w:val="18DC4807"/>
    <w:rsid w:val="18DC65B5"/>
    <w:rsid w:val="18DF7E53"/>
    <w:rsid w:val="18E0374C"/>
    <w:rsid w:val="18E25825"/>
    <w:rsid w:val="18E45469"/>
    <w:rsid w:val="18E46302"/>
    <w:rsid w:val="18E94268"/>
    <w:rsid w:val="18EB4A4A"/>
    <w:rsid w:val="18EC0018"/>
    <w:rsid w:val="18ED07C2"/>
    <w:rsid w:val="18ED431E"/>
    <w:rsid w:val="18ED68D2"/>
    <w:rsid w:val="18EE047E"/>
    <w:rsid w:val="18EF453A"/>
    <w:rsid w:val="18F25DD8"/>
    <w:rsid w:val="18F45802"/>
    <w:rsid w:val="18F71640"/>
    <w:rsid w:val="18F733EE"/>
    <w:rsid w:val="18FC27B3"/>
    <w:rsid w:val="18FC6C57"/>
    <w:rsid w:val="18FC7B0D"/>
    <w:rsid w:val="18FE1560"/>
    <w:rsid w:val="18FE477D"/>
    <w:rsid w:val="18FF4051"/>
    <w:rsid w:val="1901426D"/>
    <w:rsid w:val="19052A19"/>
    <w:rsid w:val="19053D5D"/>
    <w:rsid w:val="19063631"/>
    <w:rsid w:val="19067AD5"/>
    <w:rsid w:val="19074C82"/>
    <w:rsid w:val="19081158"/>
    <w:rsid w:val="190976E5"/>
    <w:rsid w:val="190D44B0"/>
    <w:rsid w:val="190D676E"/>
    <w:rsid w:val="190E24E6"/>
    <w:rsid w:val="19102702"/>
    <w:rsid w:val="191055EA"/>
    <w:rsid w:val="19145D4E"/>
    <w:rsid w:val="19151AC7"/>
    <w:rsid w:val="1917583F"/>
    <w:rsid w:val="191915B7"/>
    <w:rsid w:val="19193365"/>
    <w:rsid w:val="19197809"/>
    <w:rsid w:val="191A0E8B"/>
    <w:rsid w:val="191E097B"/>
    <w:rsid w:val="191E6BCD"/>
    <w:rsid w:val="19202945"/>
    <w:rsid w:val="19222CB8"/>
    <w:rsid w:val="192341E3"/>
    <w:rsid w:val="19241D0A"/>
    <w:rsid w:val="19280238"/>
    <w:rsid w:val="192817FA"/>
    <w:rsid w:val="19287A4C"/>
    <w:rsid w:val="19293376"/>
    <w:rsid w:val="192A22E6"/>
    <w:rsid w:val="192A5572"/>
    <w:rsid w:val="192B28DA"/>
    <w:rsid w:val="192B3098"/>
    <w:rsid w:val="192B4E46"/>
    <w:rsid w:val="192C753C"/>
    <w:rsid w:val="192D5062"/>
    <w:rsid w:val="192F0DDA"/>
    <w:rsid w:val="192F3E2C"/>
    <w:rsid w:val="19314B52"/>
    <w:rsid w:val="1934019F"/>
    <w:rsid w:val="19353F17"/>
    <w:rsid w:val="19375EE1"/>
    <w:rsid w:val="19393A07"/>
    <w:rsid w:val="19394EDE"/>
    <w:rsid w:val="193A63A0"/>
    <w:rsid w:val="193C29C9"/>
    <w:rsid w:val="193C7053"/>
    <w:rsid w:val="19444BC2"/>
    <w:rsid w:val="19461C80"/>
    <w:rsid w:val="19467ED2"/>
    <w:rsid w:val="194859F8"/>
    <w:rsid w:val="194A1770"/>
    <w:rsid w:val="194A5C14"/>
    <w:rsid w:val="194B54E8"/>
    <w:rsid w:val="194D300E"/>
    <w:rsid w:val="194D74B2"/>
    <w:rsid w:val="19503165"/>
    <w:rsid w:val="19520625"/>
    <w:rsid w:val="19521D97"/>
    <w:rsid w:val="19524AC9"/>
    <w:rsid w:val="19530656"/>
    <w:rsid w:val="19570331"/>
    <w:rsid w:val="195919B3"/>
    <w:rsid w:val="19597C05"/>
    <w:rsid w:val="195A572B"/>
    <w:rsid w:val="195A634B"/>
    <w:rsid w:val="195B397D"/>
    <w:rsid w:val="195C1829"/>
    <w:rsid w:val="195C2E49"/>
    <w:rsid w:val="195C5947"/>
    <w:rsid w:val="195C76F5"/>
    <w:rsid w:val="195E346D"/>
    <w:rsid w:val="195E6FCA"/>
    <w:rsid w:val="196071E6"/>
    <w:rsid w:val="19616ABA"/>
    <w:rsid w:val="19626CBB"/>
    <w:rsid w:val="19630A84"/>
    <w:rsid w:val="19636CD6"/>
    <w:rsid w:val="196565AA"/>
    <w:rsid w:val="1968609A"/>
    <w:rsid w:val="19690451"/>
    <w:rsid w:val="196A0064"/>
    <w:rsid w:val="196A1E12"/>
    <w:rsid w:val="196A3BC0"/>
    <w:rsid w:val="196B7938"/>
    <w:rsid w:val="196C5B8A"/>
    <w:rsid w:val="196D3DCE"/>
    <w:rsid w:val="196D545F"/>
    <w:rsid w:val="196F567B"/>
    <w:rsid w:val="197131A1"/>
    <w:rsid w:val="19722A75"/>
    <w:rsid w:val="19742C91"/>
    <w:rsid w:val="19744A3F"/>
    <w:rsid w:val="19762565"/>
    <w:rsid w:val="1977008B"/>
    <w:rsid w:val="197734BB"/>
    <w:rsid w:val="1977452F"/>
    <w:rsid w:val="197A3801"/>
    <w:rsid w:val="197C0CF2"/>
    <w:rsid w:val="197C38F4"/>
    <w:rsid w:val="197D4D53"/>
    <w:rsid w:val="197E141A"/>
    <w:rsid w:val="197E58BE"/>
    <w:rsid w:val="1981715C"/>
    <w:rsid w:val="198253AE"/>
    <w:rsid w:val="19830BC5"/>
    <w:rsid w:val="19832ED4"/>
    <w:rsid w:val="19866520"/>
    <w:rsid w:val="19874772"/>
    <w:rsid w:val="19882298"/>
    <w:rsid w:val="1988673C"/>
    <w:rsid w:val="198A6011"/>
    <w:rsid w:val="198C4B92"/>
    <w:rsid w:val="198C7FDB"/>
    <w:rsid w:val="198D1C77"/>
    <w:rsid w:val="198D3D53"/>
    <w:rsid w:val="198D5B01"/>
    <w:rsid w:val="198E5CD8"/>
    <w:rsid w:val="1990114D"/>
    <w:rsid w:val="19930963"/>
    <w:rsid w:val="19940C3D"/>
    <w:rsid w:val="199649B5"/>
    <w:rsid w:val="199724DC"/>
    <w:rsid w:val="1998697F"/>
    <w:rsid w:val="19986D8A"/>
    <w:rsid w:val="199B1FCC"/>
    <w:rsid w:val="199C1808"/>
    <w:rsid w:val="199D21E8"/>
    <w:rsid w:val="19A05834"/>
    <w:rsid w:val="19A1157D"/>
    <w:rsid w:val="19A30E80"/>
    <w:rsid w:val="19A52E4A"/>
    <w:rsid w:val="19A54BF8"/>
    <w:rsid w:val="19A76BC3"/>
    <w:rsid w:val="19A928E0"/>
    <w:rsid w:val="19AA0461"/>
    <w:rsid w:val="19AE222D"/>
    <w:rsid w:val="19AE61A3"/>
    <w:rsid w:val="19AF1F1B"/>
    <w:rsid w:val="19AF6752"/>
    <w:rsid w:val="19B076FA"/>
    <w:rsid w:val="19B11072"/>
    <w:rsid w:val="19B1359D"/>
    <w:rsid w:val="19B27315"/>
    <w:rsid w:val="19B27C2F"/>
    <w:rsid w:val="19B5733A"/>
    <w:rsid w:val="19B72B7E"/>
    <w:rsid w:val="19B7492C"/>
    <w:rsid w:val="19B94B48"/>
    <w:rsid w:val="19B968F6"/>
    <w:rsid w:val="19BB08C0"/>
    <w:rsid w:val="19BB441C"/>
    <w:rsid w:val="19BC1F42"/>
    <w:rsid w:val="19BD0194"/>
    <w:rsid w:val="19BD63E6"/>
    <w:rsid w:val="19BE215E"/>
    <w:rsid w:val="19BE3F0C"/>
    <w:rsid w:val="19C05ED6"/>
    <w:rsid w:val="19C07C84"/>
    <w:rsid w:val="19C31523"/>
    <w:rsid w:val="19C34684"/>
    <w:rsid w:val="19C36058"/>
    <w:rsid w:val="19C67E20"/>
    <w:rsid w:val="19C71013"/>
    <w:rsid w:val="19C808E7"/>
    <w:rsid w:val="19CC487B"/>
    <w:rsid w:val="19CC6629"/>
    <w:rsid w:val="19CD1CDB"/>
    <w:rsid w:val="19CD414F"/>
    <w:rsid w:val="19CF0004"/>
    <w:rsid w:val="19D11E91"/>
    <w:rsid w:val="19D32F7C"/>
    <w:rsid w:val="19D41982"/>
    <w:rsid w:val="19D46414"/>
    <w:rsid w:val="19D46FDD"/>
    <w:rsid w:val="19D63004"/>
    <w:rsid w:val="19D674A8"/>
    <w:rsid w:val="19D76D7C"/>
    <w:rsid w:val="19D83220"/>
    <w:rsid w:val="19D84FCE"/>
    <w:rsid w:val="19D86DEE"/>
    <w:rsid w:val="19D90D46"/>
    <w:rsid w:val="19D96F98"/>
    <w:rsid w:val="19DB2D10"/>
    <w:rsid w:val="19DB4ABE"/>
    <w:rsid w:val="19DB686C"/>
    <w:rsid w:val="19DC4392"/>
    <w:rsid w:val="19DD0836"/>
    <w:rsid w:val="19DF551A"/>
    <w:rsid w:val="19E00326"/>
    <w:rsid w:val="19E219A9"/>
    <w:rsid w:val="19E27BFB"/>
    <w:rsid w:val="19E35721"/>
    <w:rsid w:val="19E405EC"/>
    <w:rsid w:val="19E5593D"/>
    <w:rsid w:val="19E576EB"/>
    <w:rsid w:val="19E716B5"/>
    <w:rsid w:val="19E75211"/>
    <w:rsid w:val="19E80F89"/>
    <w:rsid w:val="19EA6AAF"/>
    <w:rsid w:val="19EC2827"/>
    <w:rsid w:val="19EC6CCB"/>
    <w:rsid w:val="19ED4FB2"/>
    <w:rsid w:val="19EF056A"/>
    <w:rsid w:val="19EF33DB"/>
    <w:rsid w:val="19F16090"/>
    <w:rsid w:val="19F416DC"/>
    <w:rsid w:val="19F45B80"/>
    <w:rsid w:val="19F618F8"/>
    <w:rsid w:val="19F8741E"/>
    <w:rsid w:val="19F93196"/>
    <w:rsid w:val="19FA13E8"/>
    <w:rsid w:val="19FB6D59"/>
    <w:rsid w:val="19FB6F0E"/>
    <w:rsid w:val="19FD33E4"/>
    <w:rsid w:val="19FD6A1F"/>
    <w:rsid w:val="1A002777"/>
    <w:rsid w:val="1A02029D"/>
    <w:rsid w:val="1A023DF9"/>
    <w:rsid w:val="1A027489"/>
    <w:rsid w:val="1A051B3B"/>
    <w:rsid w:val="1A0538E9"/>
    <w:rsid w:val="1A057D8D"/>
    <w:rsid w:val="1A07140F"/>
    <w:rsid w:val="1A085187"/>
    <w:rsid w:val="1A0933D9"/>
    <w:rsid w:val="1A0A7151"/>
    <w:rsid w:val="1A0C111B"/>
    <w:rsid w:val="1A0D2397"/>
    <w:rsid w:val="1A0D279E"/>
    <w:rsid w:val="1A0E6C42"/>
    <w:rsid w:val="1A0F4353"/>
    <w:rsid w:val="1A0F6EBC"/>
    <w:rsid w:val="1A136006"/>
    <w:rsid w:val="1A14446F"/>
    <w:rsid w:val="1A163CDC"/>
    <w:rsid w:val="1A163D48"/>
    <w:rsid w:val="1A1D0C33"/>
    <w:rsid w:val="1A1D6E85"/>
    <w:rsid w:val="1A22449B"/>
    <w:rsid w:val="1A237F03"/>
    <w:rsid w:val="1A242823"/>
    <w:rsid w:val="1A2553F4"/>
    <w:rsid w:val="1A266884"/>
    <w:rsid w:val="1A27385F"/>
    <w:rsid w:val="1A2975D8"/>
    <w:rsid w:val="1A2A15A2"/>
    <w:rsid w:val="1A2C531A"/>
    <w:rsid w:val="1A2E1092"/>
    <w:rsid w:val="1A2F34D5"/>
    <w:rsid w:val="1A2F6BB8"/>
    <w:rsid w:val="1A302507"/>
    <w:rsid w:val="1A307936"/>
    <w:rsid w:val="1A310B82"/>
    <w:rsid w:val="1A330456"/>
    <w:rsid w:val="1A332204"/>
    <w:rsid w:val="1A3366A8"/>
    <w:rsid w:val="1A377809"/>
    <w:rsid w:val="1A381F10"/>
    <w:rsid w:val="1A385A6D"/>
    <w:rsid w:val="1A393593"/>
    <w:rsid w:val="1A3A7A37"/>
    <w:rsid w:val="1A3B272E"/>
    <w:rsid w:val="1A3B37AF"/>
    <w:rsid w:val="1A3F504D"/>
    <w:rsid w:val="1A3F6DFB"/>
    <w:rsid w:val="1A402B73"/>
    <w:rsid w:val="1A404921"/>
    <w:rsid w:val="1A4131B9"/>
    <w:rsid w:val="1A4332F5"/>
    <w:rsid w:val="1A491A28"/>
    <w:rsid w:val="1A495ECC"/>
    <w:rsid w:val="1A4A5C7F"/>
    <w:rsid w:val="1A4B1C44"/>
    <w:rsid w:val="1A4C32C6"/>
    <w:rsid w:val="1A4C59BC"/>
    <w:rsid w:val="1A4E5A90"/>
    <w:rsid w:val="1A512287"/>
    <w:rsid w:val="1A514D80"/>
    <w:rsid w:val="1A530AF8"/>
    <w:rsid w:val="1A5403CD"/>
    <w:rsid w:val="1A552D92"/>
    <w:rsid w:val="1A554870"/>
    <w:rsid w:val="1A55661F"/>
    <w:rsid w:val="1A5605E9"/>
    <w:rsid w:val="1A564145"/>
    <w:rsid w:val="1A580283"/>
    <w:rsid w:val="1A587D9C"/>
    <w:rsid w:val="1A5A1E87"/>
    <w:rsid w:val="1A5D1524"/>
    <w:rsid w:val="1A5D1977"/>
    <w:rsid w:val="1A5D3725"/>
    <w:rsid w:val="1A5F2FF9"/>
    <w:rsid w:val="1A5F749D"/>
    <w:rsid w:val="1A611335"/>
    <w:rsid w:val="1A620D3B"/>
    <w:rsid w:val="1A626F8D"/>
    <w:rsid w:val="1A646862"/>
    <w:rsid w:val="1A654388"/>
    <w:rsid w:val="1A6641A0"/>
    <w:rsid w:val="1A670100"/>
    <w:rsid w:val="1A6745A4"/>
    <w:rsid w:val="1A6920CA"/>
    <w:rsid w:val="1A693E78"/>
    <w:rsid w:val="1A697AC7"/>
    <w:rsid w:val="1A6A7630"/>
    <w:rsid w:val="1A6A7BF0"/>
    <w:rsid w:val="1A6B3B02"/>
    <w:rsid w:val="1A6D78D8"/>
    <w:rsid w:val="1A6E5487"/>
    <w:rsid w:val="1A6E5932"/>
    <w:rsid w:val="1A7016AA"/>
    <w:rsid w:val="1A705206"/>
    <w:rsid w:val="1A710F7F"/>
    <w:rsid w:val="1A7647E7"/>
    <w:rsid w:val="1A7840BB"/>
    <w:rsid w:val="1A7A6085"/>
    <w:rsid w:val="1A7D0B0E"/>
    <w:rsid w:val="1A7D3400"/>
    <w:rsid w:val="1A7D3DC7"/>
    <w:rsid w:val="1A7E1F9E"/>
    <w:rsid w:val="1A7F6253"/>
    <w:rsid w:val="1A801D52"/>
    <w:rsid w:val="1A807414"/>
    <w:rsid w:val="1A846F04"/>
    <w:rsid w:val="1A8707A2"/>
    <w:rsid w:val="1A8769F4"/>
    <w:rsid w:val="1A89451A"/>
    <w:rsid w:val="1A8B2040"/>
    <w:rsid w:val="1A8B64E4"/>
    <w:rsid w:val="1A8C400A"/>
    <w:rsid w:val="1A8E38DF"/>
    <w:rsid w:val="1A903AFB"/>
    <w:rsid w:val="1A911621"/>
    <w:rsid w:val="1A930EF5"/>
    <w:rsid w:val="1A954C6D"/>
    <w:rsid w:val="1A974E89"/>
    <w:rsid w:val="1A9A04D5"/>
    <w:rsid w:val="1A9C249F"/>
    <w:rsid w:val="1A9C424D"/>
    <w:rsid w:val="1AA11864"/>
    <w:rsid w:val="1AA14D38"/>
    <w:rsid w:val="1AA255DC"/>
    <w:rsid w:val="1AA41354"/>
    <w:rsid w:val="1AA43102"/>
    <w:rsid w:val="1AA650CC"/>
    <w:rsid w:val="1AA72BF2"/>
    <w:rsid w:val="1AA749A0"/>
    <w:rsid w:val="1AA94BBC"/>
    <w:rsid w:val="1AAB26E2"/>
    <w:rsid w:val="1AAB43CF"/>
    <w:rsid w:val="1AAC0209"/>
    <w:rsid w:val="1AAC1FB7"/>
    <w:rsid w:val="1AB33345"/>
    <w:rsid w:val="1AB377E9"/>
    <w:rsid w:val="1AB570BD"/>
    <w:rsid w:val="1AB62E35"/>
    <w:rsid w:val="1AB7212F"/>
    <w:rsid w:val="1AB772D9"/>
    <w:rsid w:val="1AB84DFF"/>
    <w:rsid w:val="1ABA0B77"/>
    <w:rsid w:val="1ABC044C"/>
    <w:rsid w:val="1ABD1DF6"/>
    <w:rsid w:val="1ABD41C4"/>
    <w:rsid w:val="1ABF618E"/>
    <w:rsid w:val="1AC11F06"/>
    <w:rsid w:val="1AC13CB4"/>
    <w:rsid w:val="1AC15A62"/>
    <w:rsid w:val="1AC21052"/>
    <w:rsid w:val="1AC31890"/>
    <w:rsid w:val="1AC35C7E"/>
    <w:rsid w:val="1AC45552"/>
    <w:rsid w:val="1AC56532"/>
    <w:rsid w:val="1AC67053"/>
    <w:rsid w:val="1AC75042"/>
    <w:rsid w:val="1AC76DF0"/>
    <w:rsid w:val="1AC92E03"/>
    <w:rsid w:val="1ACB4B33"/>
    <w:rsid w:val="1ACD2659"/>
    <w:rsid w:val="1ACE63D1"/>
    <w:rsid w:val="1ACF03B6"/>
    <w:rsid w:val="1AD0039B"/>
    <w:rsid w:val="1AD27C6F"/>
    <w:rsid w:val="1AD31C39"/>
    <w:rsid w:val="1AD5126E"/>
    <w:rsid w:val="1AD5775F"/>
    <w:rsid w:val="1AD62E5F"/>
    <w:rsid w:val="1AD70716"/>
    <w:rsid w:val="1AD734D7"/>
    <w:rsid w:val="1AD75285"/>
    <w:rsid w:val="1ADB6959"/>
    <w:rsid w:val="1ADC0AEE"/>
    <w:rsid w:val="1ADD03C2"/>
    <w:rsid w:val="1AE077FE"/>
    <w:rsid w:val="1AE17EB2"/>
    <w:rsid w:val="1AE23C2A"/>
    <w:rsid w:val="1AE259D8"/>
    <w:rsid w:val="1AE31E7C"/>
    <w:rsid w:val="1AE41750"/>
    <w:rsid w:val="1AE525DC"/>
    <w:rsid w:val="1AE6371B"/>
    <w:rsid w:val="1AE7638C"/>
    <w:rsid w:val="1AE77ACD"/>
    <w:rsid w:val="1AE94FB9"/>
    <w:rsid w:val="1AEB0D31"/>
    <w:rsid w:val="1AEE6CA4"/>
    <w:rsid w:val="1AF04599"/>
    <w:rsid w:val="1AF06347"/>
    <w:rsid w:val="1AF20311"/>
    <w:rsid w:val="1AF51BB0"/>
    <w:rsid w:val="1AF5395E"/>
    <w:rsid w:val="1AF71484"/>
    <w:rsid w:val="1AF75928"/>
    <w:rsid w:val="1AF851FC"/>
    <w:rsid w:val="1AFA5418"/>
    <w:rsid w:val="1AFA71C6"/>
    <w:rsid w:val="1AFB73D3"/>
    <w:rsid w:val="1AFC1190"/>
    <w:rsid w:val="1AFF2817"/>
    <w:rsid w:val="1AFF658A"/>
    <w:rsid w:val="1B012302"/>
    <w:rsid w:val="1B03607B"/>
    <w:rsid w:val="1B065B6B"/>
    <w:rsid w:val="1B075976"/>
    <w:rsid w:val="1B0E2C71"/>
    <w:rsid w:val="1B102545"/>
    <w:rsid w:val="1B122762"/>
    <w:rsid w:val="1B122A89"/>
    <w:rsid w:val="1B124510"/>
    <w:rsid w:val="1B1262BE"/>
    <w:rsid w:val="1B1738D4"/>
    <w:rsid w:val="1B177D78"/>
    <w:rsid w:val="1B18764C"/>
    <w:rsid w:val="1B1A7868"/>
    <w:rsid w:val="1B1C0EEA"/>
    <w:rsid w:val="1B1C3C59"/>
    <w:rsid w:val="1B1C538E"/>
    <w:rsid w:val="1B1F4E7E"/>
    <w:rsid w:val="1B210BF7"/>
    <w:rsid w:val="1B2129A5"/>
    <w:rsid w:val="1B216501"/>
    <w:rsid w:val="1B2304CB"/>
    <w:rsid w:val="1B244243"/>
    <w:rsid w:val="1B244E9E"/>
    <w:rsid w:val="1B2465DF"/>
    <w:rsid w:val="1B261D69"/>
    <w:rsid w:val="1B267FBB"/>
    <w:rsid w:val="1B280A3D"/>
    <w:rsid w:val="1B281F85"/>
    <w:rsid w:val="1B293607"/>
    <w:rsid w:val="1B2B55D1"/>
    <w:rsid w:val="1B2B737F"/>
    <w:rsid w:val="1B302C17"/>
    <w:rsid w:val="1B316012"/>
    <w:rsid w:val="1B334486"/>
    <w:rsid w:val="1B3501FE"/>
    <w:rsid w:val="1B352414"/>
    <w:rsid w:val="1B356450"/>
    <w:rsid w:val="1B3721C8"/>
    <w:rsid w:val="1B375D24"/>
    <w:rsid w:val="1B393673"/>
    <w:rsid w:val="1B395F40"/>
    <w:rsid w:val="1B3A75C2"/>
    <w:rsid w:val="1B3E3557"/>
    <w:rsid w:val="1B3F0E1C"/>
    <w:rsid w:val="1B3F26C4"/>
    <w:rsid w:val="1B4072CF"/>
    <w:rsid w:val="1B410951"/>
    <w:rsid w:val="1B421B68"/>
    <w:rsid w:val="1B46065D"/>
    <w:rsid w:val="1B481CDF"/>
    <w:rsid w:val="1B487F31"/>
    <w:rsid w:val="1B495729"/>
    <w:rsid w:val="1B495A57"/>
    <w:rsid w:val="1B4B1205"/>
    <w:rsid w:val="1B4B178A"/>
    <w:rsid w:val="1B4B17D0"/>
    <w:rsid w:val="1B4B5C73"/>
    <w:rsid w:val="1B4B7A22"/>
    <w:rsid w:val="1B4D19EC"/>
    <w:rsid w:val="1B4E306E"/>
    <w:rsid w:val="1B4F7512"/>
    <w:rsid w:val="1B506DE6"/>
    <w:rsid w:val="1B520DB0"/>
    <w:rsid w:val="1B530684"/>
    <w:rsid w:val="1B5468D6"/>
    <w:rsid w:val="1B55787C"/>
    <w:rsid w:val="1B56010D"/>
    <w:rsid w:val="1B5763C6"/>
    <w:rsid w:val="1B5A1A13"/>
    <w:rsid w:val="1B5D6770"/>
    <w:rsid w:val="1B5E7755"/>
    <w:rsid w:val="1B616581"/>
    <w:rsid w:val="1B617245"/>
    <w:rsid w:val="1B6258CD"/>
    <w:rsid w:val="1B632FBD"/>
    <w:rsid w:val="1B654F02"/>
    <w:rsid w:val="1B6617D2"/>
    <w:rsid w:val="1B666609"/>
    <w:rsid w:val="1B668B86"/>
    <w:rsid w:val="1B682381"/>
    <w:rsid w:val="1B6A170F"/>
    <w:rsid w:val="1B6A434C"/>
    <w:rsid w:val="1B6C00C4"/>
    <w:rsid w:val="1B6D5BEA"/>
    <w:rsid w:val="1B6F3710"/>
    <w:rsid w:val="1B701236"/>
    <w:rsid w:val="1B724FAE"/>
    <w:rsid w:val="1B740D26"/>
    <w:rsid w:val="1B75684C"/>
    <w:rsid w:val="1B79633D"/>
    <w:rsid w:val="1B7A20B5"/>
    <w:rsid w:val="1B7C7BDB"/>
    <w:rsid w:val="1B7E142E"/>
    <w:rsid w:val="1B8076CB"/>
    <w:rsid w:val="1B8151F1"/>
    <w:rsid w:val="1B83048A"/>
    <w:rsid w:val="1B84191A"/>
    <w:rsid w:val="1B851185"/>
    <w:rsid w:val="1B854CE1"/>
    <w:rsid w:val="1B860A5A"/>
    <w:rsid w:val="1B8847D2"/>
    <w:rsid w:val="1B8A0CEC"/>
    <w:rsid w:val="1B8F5B60"/>
    <w:rsid w:val="1B8F790E"/>
    <w:rsid w:val="1B903686"/>
    <w:rsid w:val="1B912A8E"/>
    <w:rsid w:val="1B943177"/>
    <w:rsid w:val="1B965141"/>
    <w:rsid w:val="1B966EEF"/>
    <w:rsid w:val="1B970EB9"/>
    <w:rsid w:val="1B972C67"/>
    <w:rsid w:val="1B98441F"/>
    <w:rsid w:val="1B99078D"/>
    <w:rsid w:val="1B9B2757"/>
    <w:rsid w:val="1B9B4505"/>
    <w:rsid w:val="1B9C202B"/>
    <w:rsid w:val="1B9D4CD8"/>
    <w:rsid w:val="1B9E2247"/>
    <w:rsid w:val="1B9E3FF5"/>
    <w:rsid w:val="1BA23AE5"/>
    <w:rsid w:val="1BA3160C"/>
    <w:rsid w:val="1BA55384"/>
    <w:rsid w:val="1BA710FC"/>
    <w:rsid w:val="1BA84E74"/>
    <w:rsid w:val="1BAB226E"/>
    <w:rsid w:val="1BAC6B8F"/>
    <w:rsid w:val="1BAD248A"/>
    <w:rsid w:val="1BAF7FB0"/>
    <w:rsid w:val="1BB11F7A"/>
    <w:rsid w:val="1BB24998"/>
    <w:rsid w:val="1BB27AA1"/>
    <w:rsid w:val="1BB34161"/>
    <w:rsid w:val="1BB455C7"/>
    <w:rsid w:val="1BB630ED"/>
    <w:rsid w:val="1BB90E2F"/>
    <w:rsid w:val="1BB92BDD"/>
    <w:rsid w:val="1BB9498B"/>
    <w:rsid w:val="1BBC26CD"/>
    <w:rsid w:val="1BC06F9C"/>
    <w:rsid w:val="1BC151E8"/>
    <w:rsid w:val="1BC24AB4"/>
    <w:rsid w:val="1BC25F36"/>
    <w:rsid w:val="1BC36E51"/>
    <w:rsid w:val="1BC6429E"/>
    <w:rsid w:val="1BC670A8"/>
    <w:rsid w:val="1BC7354C"/>
    <w:rsid w:val="1BC82E20"/>
    <w:rsid w:val="1BC872C4"/>
    <w:rsid w:val="1BCA2C1F"/>
    <w:rsid w:val="1BCA6B98"/>
    <w:rsid w:val="1BCB40AF"/>
    <w:rsid w:val="1BCF2401"/>
    <w:rsid w:val="1BCF41AF"/>
    <w:rsid w:val="1BD25A4D"/>
    <w:rsid w:val="1BD417C5"/>
    <w:rsid w:val="1BD468A2"/>
    <w:rsid w:val="1BD619E1"/>
    <w:rsid w:val="1BD712B5"/>
    <w:rsid w:val="1BD73063"/>
    <w:rsid w:val="1BD83AE2"/>
    <w:rsid w:val="1BD87507"/>
    <w:rsid w:val="1BD9327F"/>
    <w:rsid w:val="1BD96DDB"/>
    <w:rsid w:val="1BDA0FD3"/>
    <w:rsid w:val="1BDA3ECC"/>
    <w:rsid w:val="1BDB2463"/>
    <w:rsid w:val="1BDC68CC"/>
    <w:rsid w:val="1BDD4B1E"/>
    <w:rsid w:val="1BDE2644"/>
    <w:rsid w:val="1BE0016A"/>
    <w:rsid w:val="1BE0460E"/>
    <w:rsid w:val="1BE063BC"/>
    <w:rsid w:val="1BE20386"/>
    <w:rsid w:val="1BE37C5A"/>
    <w:rsid w:val="1BE51C24"/>
    <w:rsid w:val="1BE7599C"/>
    <w:rsid w:val="1BE77B2D"/>
    <w:rsid w:val="1BE85270"/>
    <w:rsid w:val="1BE91714"/>
    <w:rsid w:val="1BEA2D97"/>
    <w:rsid w:val="1BEA548C"/>
    <w:rsid w:val="1BEC2FB3"/>
    <w:rsid w:val="1BEC6B0F"/>
    <w:rsid w:val="1BED0AD9"/>
    <w:rsid w:val="1BED543D"/>
    <w:rsid w:val="1BF12377"/>
    <w:rsid w:val="1BF34341"/>
    <w:rsid w:val="1BF41B7A"/>
    <w:rsid w:val="1BF619BE"/>
    <w:rsid w:val="1BF65BDF"/>
    <w:rsid w:val="1BF72E44"/>
    <w:rsid w:val="1BF73705"/>
    <w:rsid w:val="1BF95ED5"/>
    <w:rsid w:val="1BFB31F6"/>
    <w:rsid w:val="1BFB4FA4"/>
    <w:rsid w:val="1BFC2EDD"/>
    <w:rsid w:val="1C0025BA"/>
    <w:rsid w:val="1C026332"/>
    <w:rsid w:val="1C053422"/>
    <w:rsid w:val="1C054074"/>
    <w:rsid w:val="1C077DEC"/>
    <w:rsid w:val="1C085913"/>
    <w:rsid w:val="1C0876C1"/>
    <w:rsid w:val="1C0A51E7"/>
    <w:rsid w:val="1C0C0F5F"/>
    <w:rsid w:val="1C0C1291"/>
    <w:rsid w:val="1C0D477B"/>
    <w:rsid w:val="1C0D4CD7"/>
    <w:rsid w:val="1C0F0A4F"/>
    <w:rsid w:val="1C0F6CA1"/>
    <w:rsid w:val="1C112A19"/>
    <w:rsid w:val="1C1147C7"/>
    <w:rsid w:val="1C125103"/>
    <w:rsid w:val="1C146065"/>
    <w:rsid w:val="1C161DDD"/>
    <w:rsid w:val="1C177904"/>
    <w:rsid w:val="1C185B56"/>
    <w:rsid w:val="1C197B20"/>
    <w:rsid w:val="1C1C4F1A"/>
    <w:rsid w:val="1C1C6D9C"/>
    <w:rsid w:val="1C1D0679"/>
    <w:rsid w:val="1C1D13BE"/>
    <w:rsid w:val="1C220782"/>
    <w:rsid w:val="1C2344FA"/>
    <w:rsid w:val="1C24274C"/>
    <w:rsid w:val="1C250273"/>
    <w:rsid w:val="1C253579"/>
    <w:rsid w:val="1C275E99"/>
    <w:rsid w:val="1C280A6A"/>
    <w:rsid w:val="1C295FB5"/>
    <w:rsid w:val="1C297D63"/>
    <w:rsid w:val="1C2A5889"/>
    <w:rsid w:val="1C2C7853"/>
    <w:rsid w:val="1C2D7127"/>
    <w:rsid w:val="1C2E36C0"/>
    <w:rsid w:val="1C2F4C4D"/>
    <w:rsid w:val="1C30068C"/>
    <w:rsid w:val="1C314E69"/>
    <w:rsid w:val="1C33473D"/>
    <w:rsid w:val="1C337FE9"/>
    <w:rsid w:val="1C3404B6"/>
    <w:rsid w:val="1C346708"/>
    <w:rsid w:val="1C362480"/>
    <w:rsid w:val="1C387FA6"/>
    <w:rsid w:val="1C3A1F70"/>
    <w:rsid w:val="1C3E1334"/>
    <w:rsid w:val="1C3E30E2"/>
    <w:rsid w:val="1C4032FE"/>
    <w:rsid w:val="1C427EC4"/>
    <w:rsid w:val="1C4306F9"/>
    <w:rsid w:val="1C444B9D"/>
    <w:rsid w:val="1C44694B"/>
    <w:rsid w:val="1C454471"/>
    <w:rsid w:val="1C47468D"/>
    <w:rsid w:val="1C4921B3"/>
    <w:rsid w:val="1C4A1A87"/>
    <w:rsid w:val="1C4A7CD9"/>
    <w:rsid w:val="1C4C3A51"/>
    <w:rsid w:val="1C4C57FF"/>
    <w:rsid w:val="1C4D1829"/>
    <w:rsid w:val="1C4E77C9"/>
    <w:rsid w:val="1C5172BA"/>
    <w:rsid w:val="1C534DE0"/>
    <w:rsid w:val="1C550B58"/>
    <w:rsid w:val="1C550F17"/>
    <w:rsid w:val="1C56042C"/>
    <w:rsid w:val="1C5648D0"/>
    <w:rsid w:val="1C56667E"/>
    <w:rsid w:val="1C574F78"/>
    <w:rsid w:val="1C5823F6"/>
    <w:rsid w:val="1C59222A"/>
    <w:rsid w:val="1C5A43C0"/>
    <w:rsid w:val="1C5D5C5E"/>
    <w:rsid w:val="1C610BFB"/>
    <w:rsid w:val="1C623275"/>
    <w:rsid w:val="1C625023"/>
    <w:rsid w:val="1C6568C1"/>
    <w:rsid w:val="1C6C5EA1"/>
    <w:rsid w:val="1C6C7C4F"/>
    <w:rsid w:val="1C6E39C8"/>
    <w:rsid w:val="1C6E7E6B"/>
    <w:rsid w:val="1C6F14EE"/>
    <w:rsid w:val="1C6F7740"/>
    <w:rsid w:val="1C735BE1"/>
    <w:rsid w:val="1C746B04"/>
    <w:rsid w:val="1C760ACE"/>
    <w:rsid w:val="1C76287C"/>
    <w:rsid w:val="1C766D20"/>
    <w:rsid w:val="1C7A6810"/>
    <w:rsid w:val="1C7B7E93"/>
    <w:rsid w:val="1C7F4184"/>
    <w:rsid w:val="1C7F5BD5"/>
    <w:rsid w:val="1C7F7983"/>
    <w:rsid w:val="1C80194D"/>
    <w:rsid w:val="1C8036FB"/>
    <w:rsid w:val="1C821221"/>
    <w:rsid w:val="1C8431EB"/>
    <w:rsid w:val="1C856F63"/>
    <w:rsid w:val="1C866A4B"/>
    <w:rsid w:val="1C87149D"/>
    <w:rsid w:val="1C874A89"/>
    <w:rsid w:val="1C890801"/>
    <w:rsid w:val="1C8A6328"/>
    <w:rsid w:val="1C8C02F2"/>
    <w:rsid w:val="1C8E406A"/>
    <w:rsid w:val="1C913B5A"/>
    <w:rsid w:val="1C931680"/>
    <w:rsid w:val="1C93342E"/>
    <w:rsid w:val="1C942349"/>
    <w:rsid w:val="1C9553F8"/>
    <w:rsid w:val="1C9571A6"/>
    <w:rsid w:val="1C971CE4"/>
    <w:rsid w:val="1C980A44"/>
    <w:rsid w:val="1C984EE8"/>
    <w:rsid w:val="1C9A2A0F"/>
    <w:rsid w:val="1C9B22E3"/>
    <w:rsid w:val="1C9D605B"/>
    <w:rsid w:val="1C9F1DD3"/>
    <w:rsid w:val="1C9F51BA"/>
    <w:rsid w:val="1C9F6277"/>
    <w:rsid w:val="1CA04BFE"/>
    <w:rsid w:val="1CA078F9"/>
    <w:rsid w:val="1CA218C3"/>
    <w:rsid w:val="1CA27B15"/>
    <w:rsid w:val="1CA4563B"/>
    <w:rsid w:val="1CA47DEB"/>
    <w:rsid w:val="1CA53161"/>
    <w:rsid w:val="1CA613B3"/>
    <w:rsid w:val="1CA67605"/>
    <w:rsid w:val="1CA7512B"/>
    <w:rsid w:val="1CA76EDA"/>
    <w:rsid w:val="1CAB4C1C"/>
    <w:rsid w:val="1CAC629E"/>
    <w:rsid w:val="1CAD0994"/>
    <w:rsid w:val="1CAE2016"/>
    <w:rsid w:val="1CAE64BA"/>
    <w:rsid w:val="1CB11B06"/>
    <w:rsid w:val="1CB15A1E"/>
    <w:rsid w:val="1CB25FAA"/>
    <w:rsid w:val="1CB3003D"/>
    <w:rsid w:val="1CB3587E"/>
    <w:rsid w:val="1CB45E1A"/>
    <w:rsid w:val="1CB515F6"/>
    <w:rsid w:val="1CB51973"/>
    <w:rsid w:val="1CB533A4"/>
    <w:rsid w:val="1CB64253"/>
    <w:rsid w:val="1CB6536F"/>
    <w:rsid w:val="1CB66E24"/>
    <w:rsid w:val="1CB6711D"/>
    <w:rsid w:val="1CB735C0"/>
    <w:rsid w:val="1CB97944"/>
    <w:rsid w:val="1CBB2985"/>
    <w:rsid w:val="1CBC1BDA"/>
    <w:rsid w:val="1CBD66FD"/>
    <w:rsid w:val="1CBF4223"/>
    <w:rsid w:val="1CBF5FD1"/>
    <w:rsid w:val="1CC01D49"/>
    <w:rsid w:val="1CC17F9B"/>
    <w:rsid w:val="1CC45CDD"/>
    <w:rsid w:val="1CC47A8B"/>
    <w:rsid w:val="1CC57360"/>
    <w:rsid w:val="1CC655B2"/>
    <w:rsid w:val="1CC7132A"/>
    <w:rsid w:val="1CC730D8"/>
    <w:rsid w:val="1CC83609"/>
    <w:rsid w:val="1CC96E50"/>
    <w:rsid w:val="1CCC4B92"/>
    <w:rsid w:val="1CCE4466"/>
    <w:rsid w:val="1CD51C99"/>
    <w:rsid w:val="1CD6156D"/>
    <w:rsid w:val="1CD75A11"/>
    <w:rsid w:val="1CD7615D"/>
    <w:rsid w:val="1CD777BF"/>
    <w:rsid w:val="1CD921BE"/>
    <w:rsid w:val="1CDA132C"/>
    <w:rsid w:val="1CDA2E0B"/>
    <w:rsid w:val="1CDA72AF"/>
    <w:rsid w:val="1CDC3027"/>
    <w:rsid w:val="1CDE345E"/>
    <w:rsid w:val="1CDF6673"/>
    <w:rsid w:val="1CE0094F"/>
    <w:rsid w:val="1CE1063D"/>
    <w:rsid w:val="1CE249B0"/>
    <w:rsid w:val="1CE26164"/>
    <w:rsid w:val="1CE35E40"/>
    <w:rsid w:val="1CE4012E"/>
    <w:rsid w:val="1CE50760"/>
    <w:rsid w:val="1CE67A02"/>
    <w:rsid w:val="1CE7377A"/>
    <w:rsid w:val="1CE870E1"/>
    <w:rsid w:val="1CEB5018"/>
    <w:rsid w:val="1CEB71A3"/>
    <w:rsid w:val="1CEC0D90"/>
    <w:rsid w:val="1CEC2B3E"/>
    <w:rsid w:val="1CEE4B08"/>
    <w:rsid w:val="1CF0262F"/>
    <w:rsid w:val="1CF06C6A"/>
    <w:rsid w:val="1CF127AB"/>
    <w:rsid w:val="1CF245F9"/>
    <w:rsid w:val="1CF30371"/>
    <w:rsid w:val="1CF55E97"/>
    <w:rsid w:val="1CF7272C"/>
    <w:rsid w:val="1CF77E61"/>
    <w:rsid w:val="1CF85987"/>
    <w:rsid w:val="1CF917A7"/>
    <w:rsid w:val="1CFA34AD"/>
    <w:rsid w:val="1CFB7D84"/>
    <w:rsid w:val="1CFC0128"/>
    <w:rsid w:val="1CFD0F69"/>
    <w:rsid w:val="1CFF6D16"/>
    <w:rsid w:val="1D0113C9"/>
    <w:rsid w:val="1D036806"/>
    <w:rsid w:val="1D0936F0"/>
    <w:rsid w:val="1D0A61BF"/>
    <w:rsid w:val="1D0B72CB"/>
    <w:rsid w:val="1D0B7468"/>
    <w:rsid w:val="1D0D31E0"/>
    <w:rsid w:val="1D0E0D07"/>
    <w:rsid w:val="1D0E51AB"/>
    <w:rsid w:val="1D1125A5"/>
    <w:rsid w:val="1D1207F7"/>
    <w:rsid w:val="1D13456F"/>
    <w:rsid w:val="1D13631D"/>
    <w:rsid w:val="1D13703E"/>
    <w:rsid w:val="1D1502E7"/>
    <w:rsid w:val="1D174D30"/>
    <w:rsid w:val="1D175E0D"/>
    <w:rsid w:val="1D181B85"/>
    <w:rsid w:val="1D187DD7"/>
    <w:rsid w:val="1D1A0AE0"/>
    <w:rsid w:val="1D1A76AB"/>
    <w:rsid w:val="1D1B624C"/>
    <w:rsid w:val="1D1F2F14"/>
    <w:rsid w:val="1D210A3A"/>
    <w:rsid w:val="1D216C8C"/>
    <w:rsid w:val="1D2332D3"/>
    <w:rsid w:val="1D24052A"/>
    <w:rsid w:val="1D2422D8"/>
    <w:rsid w:val="1D24677C"/>
    <w:rsid w:val="1D2624F4"/>
    <w:rsid w:val="1D266050"/>
    <w:rsid w:val="1D295B40"/>
    <w:rsid w:val="1D2B18B9"/>
    <w:rsid w:val="1D2B3667"/>
    <w:rsid w:val="1D2D73DF"/>
    <w:rsid w:val="1D2E3157"/>
    <w:rsid w:val="1D2F75FB"/>
    <w:rsid w:val="1D303373"/>
    <w:rsid w:val="1D305121"/>
    <w:rsid w:val="1D3201F7"/>
    <w:rsid w:val="1D3249F5"/>
    <w:rsid w:val="1D332DC8"/>
    <w:rsid w:val="1D344258"/>
    <w:rsid w:val="1D350989"/>
    <w:rsid w:val="1D352737"/>
    <w:rsid w:val="1D3544E5"/>
    <w:rsid w:val="1D37200B"/>
    <w:rsid w:val="1D3764AF"/>
    <w:rsid w:val="1D383FD6"/>
    <w:rsid w:val="1D385D84"/>
    <w:rsid w:val="1D3A5FA0"/>
    <w:rsid w:val="1D3E15EC"/>
    <w:rsid w:val="1D3E783E"/>
    <w:rsid w:val="1D3F1CD6"/>
    <w:rsid w:val="1D3F7112"/>
    <w:rsid w:val="1D444728"/>
    <w:rsid w:val="1D4604A0"/>
    <w:rsid w:val="1D4806BC"/>
    <w:rsid w:val="1D484009"/>
    <w:rsid w:val="1D4961E3"/>
    <w:rsid w:val="1D4B1F5B"/>
    <w:rsid w:val="1D4B5AB7"/>
    <w:rsid w:val="1D516351"/>
    <w:rsid w:val="1D525097"/>
    <w:rsid w:val="1D526E45"/>
    <w:rsid w:val="1D532BBD"/>
    <w:rsid w:val="1D535AA1"/>
    <w:rsid w:val="1D543842"/>
    <w:rsid w:val="1D552DD9"/>
    <w:rsid w:val="1D554B87"/>
    <w:rsid w:val="1D562DA9"/>
    <w:rsid w:val="1D570900"/>
    <w:rsid w:val="1D5726AE"/>
    <w:rsid w:val="1D5801D4"/>
    <w:rsid w:val="1D583653"/>
    <w:rsid w:val="1D594AE3"/>
    <w:rsid w:val="1D596426"/>
    <w:rsid w:val="1D5A03F0"/>
    <w:rsid w:val="1D5A219E"/>
    <w:rsid w:val="1D5E1C8E"/>
    <w:rsid w:val="1D5E74C5"/>
    <w:rsid w:val="1D5F5A06"/>
    <w:rsid w:val="1D603275"/>
    <w:rsid w:val="1D61352C"/>
    <w:rsid w:val="1D631052"/>
    <w:rsid w:val="1D644DCB"/>
    <w:rsid w:val="1D65301C"/>
    <w:rsid w:val="1D653086"/>
    <w:rsid w:val="1D666D95"/>
    <w:rsid w:val="1D682B0D"/>
    <w:rsid w:val="1D6848BB"/>
    <w:rsid w:val="1D6A0633"/>
    <w:rsid w:val="1D6D0123"/>
    <w:rsid w:val="1D6D3C7F"/>
    <w:rsid w:val="1D6D43E9"/>
    <w:rsid w:val="1D6E17A5"/>
    <w:rsid w:val="1D706142"/>
    <w:rsid w:val="1D725739"/>
    <w:rsid w:val="1D731E2A"/>
    <w:rsid w:val="1D743260"/>
    <w:rsid w:val="1D750D86"/>
    <w:rsid w:val="1D77006C"/>
    <w:rsid w:val="1D781368"/>
    <w:rsid w:val="1D792624"/>
    <w:rsid w:val="1D7A3E1C"/>
    <w:rsid w:val="1D7B69ED"/>
    <w:rsid w:val="1D7C0366"/>
    <w:rsid w:val="1D7C2114"/>
    <w:rsid w:val="1D7C3EC2"/>
    <w:rsid w:val="1D7E536E"/>
    <w:rsid w:val="1D7F1092"/>
    <w:rsid w:val="1D807E56"/>
    <w:rsid w:val="1D81111E"/>
    <w:rsid w:val="1D81597C"/>
    <w:rsid w:val="1D8316F5"/>
    <w:rsid w:val="1D837D50"/>
    <w:rsid w:val="1D840FC9"/>
    <w:rsid w:val="1D85546D"/>
    <w:rsid w:val="1D862F93"/>
    <w:rsid w:val="1D880AB9"/>
    <w:rsid w:val="1D8A4831"/>
    <w:rsid w:val="1D8D2573"/>
    <w:rsid w:val="1D8D4321"/>
    <w:rsid w:val="1D8D60CF"/>
    <w:rsid w:val="1D8E0DF4"/>
    <w:rsid w:val="1D907143"/>
    <w:rsid w:val="1D90796E"/>
    <w:rsid w:val="1D940CD5"/>
    <w:rsid w:val="1D943902"/>
    <w:rsid w:val="1D951428"/>
    <w:rsid w:val="1D970CFC"/>
    <w:rsid w:val="1D972EC8"/>
    <w:rsid w:val="1D990835"/>
    <w:rsid w:val="1D990F18"/>
    <w:rsid w:val="1D9A259A"/>
    <w:rsid w:val="1D9B6A3E"/>
    <w:rsid w:val="1D9C4564"/>
    <w:rsid w:val="1D9C6312"/>
    <w:rsid w:val="1D9E652E"/>
    <w:rsid w:val="1D9F5DE8"/>
    <w:rsid w:val="1D9F5E03"/>
    <w:rsid w:val="1DA04055"/>
    <w:rsid w:val="1DA11B98"/>
    <w:rsid w:val="1DA13929"/>
    <w:rsid w:val="1DA17DCD"/>
    <w:rsid w:val="1DA376A1"/>
    <w:rsid w:val="1DA60EEF"/>
    <w:rsid w:val="1DA67191"/>
    <w:rsid w:val="1DA9032A"/>
    <w:rsid w:val="1DAA4ED3"/>
    <w:rsid w:val="1DAC5C38"/>
    <w:rsid w:val="1DAD6772"/>
    <w:rsid w:val="1DAF4298"/>
    <w:rsid w:val="1DB01DBE"/>
    <w:rsid w:val="1DB16262"/>
    <w:rsid w:val="1DB418AE"/>
    <w:rsid w:val="1DB46B7E"/>
    <w:rsid w:val="1DB55626"/>
    <w:rsid w:val="1DB6149E"/>
    <w:rsid w:val="1DB83A1E"/>
    <w:rsid w:val="1DBA29F0"/>
    <w:rsid w:val="1DBA2C3C"/>
    <w:rsid w:val="1DBB273F"/>
    <w:rsid w:val="1DBB3E80"/>
    <w:rsid w:val="1DBC0763"/>
    <w:rsid w:val="1DBE272D"/>
    <w:rsid w:val="1DBE2801"/>
    <w:rsid w:val="1DBE6D1A"/>
    <w:rsid w:val="1DC00253"/>
    <w:rsid w:val="1DC15D79"/>
    <w:rsid w:val="1DC35F95"/>
    <w:rsid w:val="1DC67833"/>
    <w:rsid w:val="1DC835AB"/>
    <w:rsid w:val="1DC85359"/>
    <w:rsid w:val="1DC87107"/>
    <w:rsid w:val="1DCB2234"/>
    <w:rsid w:val="1DCD0BC2"/>
    <w:rsid w:val="1DCF66E8"/>
    <w:rsid w:val="1DD10C77"/>
    <w:rsid w:val="1DD43CFE"/>
    <w:rsid w:val="1DD45AAC"/>
    <w:rsid w:val="1DD5022C"/>
    <w:rsid w:val="1DD7559C"/>
    <w:rsid w:val="1DD957B9"/>
    <w:rsid w:val="1DD95CC8"/>
    <w:rsid w:val="1DD97567"/>
    <w:rsid w:val="1DDB1D29"/>
    <w:rsid w:val="1DDC2BB3"/>
    <w:rsid w:val="1DDD2F8D"/>
    <w:rsid w:val="1DDE4B7D"/>
    <w:rsid w:val="1DDE692B"/>
    <w:rsid w:val="1DE008F5"/>
    <w:rsid w:val="1DE101C9"/>
    <w:rsid w:val="1DE2466D"/>
    <w:rsid w:val="1DE303E5"/>
    <w:rsid w:val="1DEA3522"/>
    <w:rsid w:val="1DEC729A"/>
    <w:rsid w:val="1DED4DC0"/>
    <w:rsid w:val="1DED6B6E"/>
    <w:rsid w:val="1DEF0B38"/>
    <w:rsid w:val="1DF148B0"/>
    <w:rsid w:val="1DF24184"/>
    <w:rsid w:val="1DF443A0"/>
    <w:rsid w:val="1DF4614E"/>
    <w:rsid w:val="1DF4775D"/>
    <w:rsid w:val="1DF75C3F"/>
    <w:rsid w:val="1DF919B7"/>
    <w:rsid w:val="1DFC3255"/>
    <w:rsid w:val="1DFC5003"/>
    <w:rsid w:val="1DFD14A7"/>
    <w:rsid w:val="1DFD5F2E"/>
    <w:rsid w:val="1DFE0D7B"/>
    <w:rsid w:val="1E002D45"/>
    <w:rsid w:val="1E004AF3"/>
    <w:rsid w:val="1E01086B"/>
    <w:rsid w:val="1E012619"/>
    <w:rsid w:val="1E032835"/>
    <w:rsid w:val="1E036392"/>
    <w:rsid w:val="1E05035C"/>
    <w:rsid w:val="1E05210A"/>
    <w:rsid w:val="1E0740D4"/>
    <w:rsid w:val="1E0A5972"/>
    <w:rsid w:val="1E0B5246"/>
    <w:rsid w:val="1E0C16EA"/>
    <w:rsid w:val="1E0F11DA"/>
    <w:rsid w:val="1E114F52"/>
    <w:rsid w:val="1E11610A"/>
    <w:rsid w:val="1E14059F"/>
    <w:rsid w:val="1E1467F1"/>
    <w:rsid w:val="1E162569"/>
    <w:rsid w:val="1E1647DA"/>
    <w:rsid w:val="1E1777FA"/>
    <w:rsid w:val="1E18008F"/>
    <w:rsid w:val="1E1B36DB"/>
    <w:rsid w:val="1E1C321D"/>
    <w:rsid w:val="1E1C7453"/>
    <w:rsid w:val="1E200CF1"/>
    <w:rsid w:val="1E205195"/>
    <w:rsid w:val="1E206F43"/>
    <w:rsid w:val="1E21302E"/>
    <w:rsid w:val="1E2307E2"/>
    <w:rsid w:val="1E234C86"/>
    <w:rsid w:val="1E2419AF"/>
    <w:rsid w:val="1E262080"/>
    <w:rsid w:val="1E2642CF"/>
    <w:rsid w:val="1E276524"/>
    <w:rsid w:val="1E28404A"/>
    <w:rsid w:val="1E285DF8"/>
    <w:rsid w:val="1E28728E"/>
    <w:rsid w:val="1E290C4E"/>
    <w:rsid w:val="1E2A7DC2"/>
    <w:rsid w:val="1E2C3B3A"/>
    <w:rsid w:val="1E2C58E8"/>
    <w:rsid w:val="1E2D1660"/>
    <w:rsid w:val="1E2D340E"/>
    <w:rsid w:val="1E2E78B2"/>
    <w:rsid w:val="1E2F3368"/>
    <w:rsid w:val="1E2F362A"/>
    <w:rsid w:val="1E3058A4"/>
    <w:rsid w:val="1E311151"/>
    <w:rsid w:val="1E312EFF"/>
    <w:rsid w:val="1E326C77"/>
    <w:rsid w:val="1E3414A4"/>
    <w:rsid w:val="1E352934"/>
    <w:rsid w:val="1E380731"/>
    <w:rsid w:val="1E396257"/>
    <w:rsid w:val="1E3B5B2B"/>
    <w:rsid w:val="1E3D18A3"/>
    <w:rsid w:val="1E3D60DD"/>
    <w:rsid w:val="1E3E386E"/>
    <w:rsid w:val="1E401394"/>
    <w:rsid w:val="1E4075E6"/>
    <w:rsid w:val="1E42335E"/>
    <w:rsid w:val="1E430E84"/>
    <w:rsid w:val="1E450758"/>
    <w:rsid w:val="1E4638B9"/>
    <w:rsid w:val="1E4C7D38"/>
    <w:rsid w:val="1E4D1A05"/>
    <w:rsid w:val="1E4F15D7"/>
    <w:rsid w:val="1E4F2317"/>
    <w:rsid w:val="1E4F496B"/>
    <w:rsid w:val="1E5310C7"/>
    <w:rsid w:val="1E537319"/>
    <w:rsid w:val="1E544E3F"/>
    <w:rsid w:val="1E546BED"/>
    <w:rsid w:val="1E566E09"/>
    <w:rsid w:val="1E57048B"/>
    <w:rsid w:val="1E5D0198"/>
    <w:rsid w:val="1E5D3CF4"/>
    <w:rsid w:val="1E5E181A"/>
    <w:rsid w:val="1E5E7A6C"/>
    <w:rsid w:val="1E5F445F"/>
    <w:rsid w:val="1E6037E4"/>
    <w:rsid w:val="1E61525D"/>
    <w:rsid w:val="1E62130A"/>
    <w:rsid w:val="1E62755C"/>
    <w:rsid w:val="1E641526"/>
    <w:rsid w:val="1E650DFA"/>
    <w:rsid w:val="1E672DC4"/>
    <w:rsid w:val="1E676920"/>
    <w:rsid w:val="1E6908EA"/>
    <w:rsid w:val="1E696B3C"/>
    <w:rsid w:val="1E6A01BF"/>
    <w:rsid w:val="1E6A1572"/>
    <w:rsid w:val="1E6C2189"/>
    <w:rsid w:val="1E6C3F37"/>
    <w:rsid w:val="1E6C55D3"/>
    <w:rsid w:val="1E6D7CAF"/>
    <w:rsid w:val="1E6E4153"/>
    <w:rsid w:val="1E700A63"/>
    <w:rsid w:val="1E7159F1"/>
    <w:rsid w:val="1E71779F"/>
    <w:rsid w:val="1E733517"/>
    <w:rsid w:val="1E7554E1"/>
    <w:rsid w:val="1E761259"/>
    <w:rsid w:val="1E780B2E"/>
    <w:rsid w:val="1E786D7F"/>
    <w:rsid w:val="1E7A1067"/>
    <w:rsid w:val="1E7D4396"/>
    <w:rsid w:val="1E7E3C6A"/>
    <w:rsid w:val="1E8079E2"/>
    <w:rsid w:val="1E8223CA"/>
    <w:rsid w:val="1E82375A"/>
    <w:rsid w:val="1E825E7A"/>
    <w:rsid w:val="1E8474D2"/>
    <w:rsid w:val="1E85149C"/>
    <w:rsid w:val="1E876FC3"/>
    <w:rsid w:val="1E8A6AB3"/>
    <w:rsid w:val="1E8C45D9"/>
    <w:rsid w:val="1E8C6387"/>
    <w:rsid w:val="1E8E0351"/>
    <w:rsid w:val="1E8E20FF"/>
    <w:rsid w:val="1E8E65A3"/>
    <w:rsid w:val="1E8F7C25"/>
    <w:rsid w:val="1E90231B"/>
    <w:rsid w:val="1E9049CE"/>
    <w:rsid w:val="1E911BEF"/>
    <w:rsid w:val="1E91399D"/>
    <w:rsid w:val="1E921EBF"/>
    <w:rsid w:val="1E93082D"/>
    <w:rsid w:val="1E935967"/>
    <w:rsid w:val="1E960FB4"/>
    <w:rsid w:val="1E965458"/>
    <w:rsid w:val="1E9811D0"/>
    <w:rsid w:val="1E995A80"/>
    <w:rsid w:val="1E9971C1"/>
    <w:rsid w:val="1E9B0CC0"/>
    <w:rsid w:val="1E9B2A6E"/>
    <w:rsid w:val="1E9D4401"/>
    <w:rsid w:val="1E9E60BA"/>
    <w:rsid w:val="1E9F430C"/>
    <w:rsid w:val="1EA01E32"/>
    <w:rsid w:val="1EA2204E"/>
    <w:rsid w:val="1EA25BAA"/>
    <w:rsid w:val="1EA45087"/>
    <w:rsid w:val="1EA5569B"/>
    <w:rsid w:val="1EA71413"/>
    <w:rsid w:val="1EA80535"/>
    <w:rsid w:val="1EA90CE7"/>
    <w:rsid w:val="1EA9518B"/>
    <w:rsid w:val="1EAA2CB1"/>
    <w:rsid w:val="1EAB7E95"/>
    <w:rsid w:val="1EAC07D7"/>
    <w:rsid w:val="1EAC4C7B"/>
    <w:rsid w:val="1EAE454F"/>
    <w:rsid w:val="1EAF2075"/>
    <w:rsid w:val="1EB1403F"/>
    <w:rsid w:val="1EB22966"/>
    <w:rsid w:val="1EB51D82"/>
    <w:rsid w:val="1EB55259"/>
    <w:rsid w:val="1EB87933"/>
    <w:rsid w:val="1EBB0A1A"/>
    <w:rsid w:val="1EC024D4"/>
    <w:rsid w:val="1EC17A5A"/>
    <w:rsid w:val="1EC21DA9"/>
    <w:rsid w:val="1EC51899"/>
    <w:rsid w:val="1EC57AEB"/>
    <w:rsid w:val="1EC65D3D"/>
    <w:rsid w:val="1EC9341E"/>
    <w:rsid w:val="1ECA6EAF"/>
    <w:rsid w:val="1ECC0E79"/>
    <w:rsid w:val="1ECC68ED"/>
    <w:rsid w:val="1ECF44C6"/>
    <w:rsid w:val="1ECF4669"/>
    <w:rsid w:val="1ED132F1"/>
    <w:rsid w:val="1ED146E2"/>
    <w:rsid w:val="1ED32269"/>
    <w:rsid w:val="1ED55F80"/>
    <w:rsid w:val="1ED63AA6"/>
    <w:rsid w:val="1ED815CC"/>
    <w:rsid w:val="1EDA17E8"/>
    <w:rsid w:val="1EDB2E6A"/>
    <w:rsid w:val="1EDD3086"/>
    <w:rsid w:val="1EDD6BE3"/>
    <w:rsid w:val="1EDF0BAD"/>
    <w:rsid w:val="1EDF295B"/>
    <w:rsid w:val="1EE14925"/>
    <w:rsid w:val="1EE2244B"/>
    <w:rsid w:val="1EE50D38"/>
    <w:rsid w:val="1EE6018D"/>
    <w:rsid w:val="1EE91A2B"/>
    <w:rsid w:val="1EEB57A3"/>
    <w:rsid w:val="1EED151B"/>
    <w:rsid w:val="1EEE0DF0"/>
    <w:rsid w:val="1EF04B68"/>
    <w:rsid w:val="1EF06916"/>
    <w:rsid w:val="1EF328AA"/>
    <w:rsid w:val="1EF6243B"/>
    <w:rsid w:val="1EF83A1C"/>
    <w:rsid w:val="1EFB350D"/>
    <w:rsid w:val="1EFC2921"/>
    <w:rsid w:val="1EFD0E7E"/>
    <w:rsid w:val="1EFD54D7"/>
    <w:rsid w:val="1EFF124F"/>
    <w:rsid w:val="1EFF4DAB"/>
    <w:rsid w:val="1F0077FF"/>
    <w:rsid w:val="1F022AED"/>
    <w:rsid w:val="1F040613"/>
    <w:rsid w:val="1F0423C1"/>
    <w:rsid w:val="1F0827F2"/>
    <w:rsid w:val="1F0A1575"/>
    <w:rsid w:val="1F0B7BF4"/>
    <w:rsid w:val="1F0C6E81"/>
    <w:rsid w:val="1F100D66"/>
    <w:rsid w:val="1F1204C2"/>
    <w:rsid w:val="1F120F82"/>
    <w:rsid w:val="1F122D30"/>
    <w:rsid w:val="1F130856"/>
    <w:rsid w:val="1F1330A4"/>
    <w:rsid w:val="1F152820"/>
    <w:rsid w:val="1F1545CE"/>
    <w:rsid w:val="1F15637C"/>
    <w:rsid w:val="1F161D1D"/>
    <w:rsid w:val="1F1620F4"/>
    <w:rsid w:val="1F167173"/>
    <w:rsid w:val="1F176598"/>
    <w:rsid w:val="1F185E6D"/>
    <w:rsid w:val="1F1D16D5"/>
    <w:rsid w:val="1F1D3483"/>
    <w:rsid w:val="1F1F544D"/>
    <w:rsid w:val="1F227FC8"/>
    <w:rsid w:val="1F26058A"/>
    <w:rsid w:val="1F275F9B"/>
    <w:rsid w:val="1F2B2044"/>
    <w:rsid w:val="1F2C1918"/>
    <w:rsid w:val="1F2E1684"/>
    <w:rsid w:val="1F2E38E2"/>
    <w:rsid w:val="1F2E69D8"/>
    <w:rsid w:val="1F2E7CAC"/>
    <w:rsid w:val="1F30519D"/>
    <w:rsid w:val="1F33268E"/>
    <w:rsid w:val="1F356A1F"/>
    <w:rsid w:val="1F3678CE"/>
    <w:rsid w:val="1F3709E9"/>
    <w:rsid w:val="1F386500"/>
    <w:rsid w:val="1F38650F"/>
    <w:rsid w:val="1F3A4035"/>
    <w:rsid w:val="1F3D3B25"/>
    <w:rsid w:val="1F3D58D3"/>
    <w:rsid w:val="1F3E1D77"/>
    <w:rsid w:val="1F3E6060"/>
    <w:rsid w:val="1F3F164B"/>
    <w:rsid w:val="1F3F5AEF"/>
    <w:rsid w:val="1F3F789D"/>
    <w:rsid w:val="1F413615"/>
    <w:rsid w:val="1F430A42"/>
    <w:rsid w:val="1F444EB4"/>
    <w:rsid w:val="1F460C2C"/>
    <w:rsid w:val="1F464788"/>
    <w:rsid w:val="1F4B6242"/>
    <w:rsid w:val="1F4B71D4"/>
    <w:rsid w:val="1F4B7FF0"/>
    <w:rsid w:val="1F4C5B16"/>
    <w:rsid w:val="1F4D1FBA"/>
    <w:rsid w:val="1F4E7296"/>
    <w:rsid w:val="1F503858"/>
    <w:rsid w:val="1F505606"/>
    <w:rsid w:val="1F51312D"/>
    <w:rsid w:val="1F525822"/>
    <w:rsid w:val="1F533349"/>
    <w:rsid w:val="1F5350F7"/>
    <w:rsid w:val="1F542D83"/>
    <w:rsid w:val="1F564138"/>
    <w:rsid w:val="1F566EB8"/>
    <w:rsid w:val="1F574BE7"/>
    <w:rsid w:val="1F5A0233"/>
    <w:rsid w:val="1F5A46D7"/>
    <w:rsid w:val="1F5A6485"/>
    <w:rsid w:val="1F5C044F"/>
    <w:rsid w:val="1F5C2D2A"/>
    <w:rsid w:val="1F5E41C7"/>
    <w:rsid w:val="1F5E564A"/>
    <w:rsid w:val="1F5E5F75"/>
    <w:rsid w:val="1F5F584A"/>
    <w:rsid w:val="1F607F6A"/>
    <w:rsid w:val="1F62533A"/>
    <w:rsid w:val="1F6414BC"/>
    <w:rsid w:val="1F645556"/>
    <w:rsid w:val="1F680BA2"/>
    <w:rsid w:val="1F69275D"/>
    <w:rsid w:val="1F69491A"/>
    <w:rsid w:val="1F6966C8"/>
    <w:rsid w:val="1F6B0692"/>
    <w:rsid w:val="1F6B2440"/>
    <w:rsid w:val="1F6D7F66"/>
    <w:rsid w:val="1F6E3CDF"/>
    <w:rsid w:val="1F6E7612"/>
    <w:rsid w:val="1F6F65CF"/>
    <w:rsid w:val="1F70574E"/>
    <w:rsid w:val="1F721A21"/>
    <w:rsid w:val="1F7312F5"/>
    <w:rsid w:val="1F737547"/>
    <w:rsid w:val="1F745799"/>
    <w:rsid w:val="1F75506D"/>
    <w:rsid w:val="1F770DE5"/>
    <w:rsid w:val="1F784B5D"/>
    <w:rsid w:val="1F7A2683"/>
    <w:rsid w:val="1F7C0BD3"/>
    <w:rsid w:val="1F7C1A84"/>
    <w:rsid w:val="1F7D2063"/>
    <w:rsid w:val="1F7E6617"/>
    <w:rsid w:val="1F811C64"/>
    <w:rsid w:val="1F8135B5"/>
    <w:rsid w:val="1F813A12"/>
    <w:rsid w:val="1F817EB6"/>
    <w:rsid w:val="1F8409C4"/>
    <w:rsid w:val="1F841754"/>
    <w:rsid w:val="1F843502"/>
    <w:rsid w:val="1F86727A"/>
    <w:rsid w:val="1F881244"/>
    <w:rsid w:val="1F884DA0"/>
    <w:rsid w:val="1F8A45CD"/>
    <w:rsid w:val="1F8A72F3"/>
    <w:rsid w:val="1F8B2AE2"/>
    <w:rsid w:val="1F8B4890"/>
    <w:rsid w:val="1F8D0609"/>
    <w:rsid w:val="1F9000F9"/>
    <w:rsid w:val="1F903C55"/>
    <w:rsid w:val="1F923E71"/>
    <w:rsid w:val="1F941997"/>
    <w:rsid w:val="1F947BE9"/>
    <w:rsid w:val="1F952EBB"/>
    <w:rsid w:val="1F96434B"/>
    <w:rsid w:val="1F971487"/>
    <w:rsid w:val="1F974FE3"/>
    <w:rsid w:val="1F9951FF"/>
    <w:rsid w:val="1F996FAD"/>
    <w:rsid w:val="1F9A4AD4"/>
    <w:rsid w:val="1F9C6A9E"/>
    <w:rsid w:val="1F9F1A04"/>
    <w:rsid w:val="1F9F6471"/>
    <w:rsid w:val="1FA0658E"/>
    <w:rsid w:val="1FA15E62"/>
    <w:rsid w:val="1FA31BDA"/>
    <w:rsid w:val="1FA45952"/>
    <w:rsid w:val="1FA57220"/>
    <w:rsid w:val="1FA6126F"/>
    <w:rsid w:val="1FA6791C"/>
    <w:rsid w:val="1FA85442"/>
    <w:rsid w:val="1FA92F69"/>
    <w:rsid w:val="1FAB0A8F"/>
    <w:rsid w:val="1FAB6CE1"/>
    <w:rsid w:val="1FAD4807"/>
    <w:rsid w:val="1FB2006F"/>
    <w:rsid w:val="1FB21E1D"/>
    <w:rsid w:val="1FB42039"/>
    <w:rsid w:val="1FB43DE7"/>
    <w:rsid w:val="1FB46444"/>
    <w:rsid w:val="1FB5190D"/>
    <w:rsid w:val="1FB61240"/>
    <w:rsid w:val="1FB62FB7"/>
    <w:rsid w:val="1FB738D7"/>
    <w:rsid w:val="1FB77434"/>
    <w:rsid w:val="1FB86721"/>
    <w:rsid w:val="1FB922B6"/>
    <w:rsid w:val="1FB97650"/>
    <w:rsid w:val="1FBA6F24"/>
    <w:rsid w:val="1FBB2005"/>
    <w:rsid w:val="1FBC2C9C"/>
    <w:rsid w:val="1FBC47EF"/>
    <w:rsid w:val="1FBC4A4A"/>
    <w:rsid w:val="1FBE07C2"/>
    <w:rsid w:val="1FBE1E9B"/>
    <w:rsid w:val="1FC049E7"/>
    <w:rsid w:val="1FC3227C"/>
    <w:rsid w:val="1FC41B50"/>
    <w:rsid w:val="1FC447F8"/>
    <w:rsid w:val="1FC63B1B"/>
    <w:rsid w:val="1FC85AE5"/>
    <w:rsid w:val="1FCA323B"/>
    <w:rsid w:val="1FCA53B9"/>
    <w:rsid w:val="1FCB2EDF"/>
    <w:rsid w:val="1FCB7383"/>
    <w:rsid w:val="1FCD30FB"/>
    <w:rsid w:val="1FCF29CF"/>
    <w:rsid w:val="1FD02D9A"/>
    <w:rsid w:val="1FD44489"/>
    <w:rsid w:val="1FD46237"/>
    <w:rsid w:val="1FD47FE6"/>
    <w:rsid w:val="1FD5034D"/>
    <w:rsid w:val="1FD60202"/>
    <w:rsid w:val="1FD61FB0"/>
    <w:rsid w:val="1FD71884"/>
    <w:rsid w:val="1FD91AA0"/>
    <w:rsid w:val="1FDA1374"/>
    <w:rsid w:val="1FDB75C6"/>
    <w:rsid w:val="1FDC333E"/>
    <w:rsid w:val="1FDE70B6"/>
    <w:rsid w:val="1FDF6D29"/>
    <w:rsid w:val="1FE04BDC"/>
    <w:rsid w:val="1FE10954"/>
    <w:rsid w:val="1FE16BA6"/>
    <w:rsid w:val="1FE20FFF"/>
    <w:rsid w:val="1FE30229"/>
    <w:rsid w:val="1FE31903"/>
    <w:rsid w:val="1FE43FA1"/>
    <w:rsid w:val="1FE44373"/>
    <w:rsid w:val="1FEC17D3"/>
    <w:rsid w:val="1FED554B"/>
    <w:rsid w:val="1FED72F9"/>
    <w:rsid w:val="1FEE6323"/>
    <w:rsid w:val="1FEFFABA"/>
    <w:rsid w:val="1FF00B97"/>
    <w:rsid w:val="1FF163E5"/>
    <w:rsid w:val="1FF16DE9"/>
    <w:rsid w:val="1FF22B62"/>
    <w:rsid w:val="1FF30144"/>
    <w:rsid w:val="1FF97A4C"/>
    <w:rsid w:val="1FFC753C"/>
    <w:rsid w:val="1FFF16B8"/>
    <w:rsid w:val="20000DDB"/>
    <w:rsid w:val="2000702C"/>
    <w:rsid w:val="20014B53"/>
    <w:rsid w:val="2002736A"/>
    <w:rsid w:val="200308CB"/>
    <w:rsid w:val="20062169"/>
    <w:rsid w:val="2007660D"/>
    <w:rsid w:val="20084133"/>
    <w:rsid w:val="200A7EAB"/>
    <w:rsid w:val="200D1749"/>
    <w:rsid w:val="200D34F7"/>
    <w:rsid w:val="200D799B"/>
    <w:rsid w:val="200F101E"/>
    <w:rsid w:val="20100143"/>
    <w:rsid w:val="2011123A"/>
    <w:rsid w:val="20126D60"/>
    <w:rsid w:val="201B3E66"/>
    <w:rsid w:val="201B7F11"/>
    <w:rsid w:val="201C7BDE"/>
    <w:rsid w:val="202028F3"/>
    <w:rsid w:val="2020322B"/>
    <w:rsid w:val="202076CF"/>
    <w:rsid w:val="20210D51"/>
    <w:rsid w:val="202111B2"/>
    <w:rsid w:val="20213D83"/>
    <w:rsid w:val="20234AC9"/>
    <w:rsid w:val="20250841"/>
    <w:rsid w:val="20254CE5"/>
    <w:rsid w:val="20256A93"/>
    <w:rsid w:val="2027280B"/>
    <w:rsid w:val="20281085"/>
    <w:rsid w:val="20286583"/>
    <w:rsid w:val="202A22FB"/>
    <w:rsid w:val="202C3D0E"/>
    <w:rsid w:val="202C5EB3"/>
    <w:rsid w:val="202C7E22"/>
    <w:rsid w:val="202D5948"/>
    <w:rsid w:val="202E7CC4"/>
    <w:rsid w:val="202F346E"/>
    <w:rsid w:val="203032D4"/>
    <w:rsid w:val="2031368A"/>
    <w:rsid w:val="20315438"/>
    <w:rsid w:val="203171E6"/>
    <w:rsid w:val="20323B69"/>
    <w:rsid w:val="20337402"/>
    <w:rsid w:val="20344F28"/>
    <w:rsid w:val="20363689"/>
    <w:rsid w:val="203647FC"/>
    <w:rsid w:val="20382478"/>
    <w:rsid w:val="2039253E"/>
    <w:rsid w:val="203C3DDD"/>
    <w:rsid w:val="203E1903"/>
    <w:rsid w:val="203E7B55"/>
    <w:rsid w:val="204038CD"/>
    <w:rsid w:val="2040567B"/>
    <w:rsid w:val="20407429"/>
    <w:rsid w:val="204213F3"/>
    <w:rsid w:val="20457135"/>
    <w:rsid w:val="204A02A8"/>
    <w:rsid w:val="204C04C4"/>
    <w:rsid w:val="204C2272"/>
    <w:rsid w:val="204F3B10"/>
    <w:rsid w:val="204F58BE"/>
    <w:rsid w:val="20511636"/>
    <w:rsid w:val="20517888"/>
    <w:rsid w:val="20523600"/>
    <w:rsid w:val="20541126"/>
    <w:rsid w:val="20564E9E"/>
    <w:rsid w:val="205729C5"/>
    <w:rsid w:val="20586E69"/>
    <w:rsid w:val="2059498F"/>
    <w:rsid w:val="205B3F14"/>
    <w:rsid w:val="205B4263"/>
    <w:rsid w:val="205E3D53"/>
    <w:rsid w:val="20607ACB"/>
    <w:rsid w:val="20623843"/>
    <w:rsid w:val="20631369"/>
    <w:rsid w:val="2063580D"/>
    <w:rsid w:val="20640438"/>
    <w:rsid w:val="20651585"/>
    <w:rsid w:val="206550E2"/>
    <w:rsid w:val="20670E5A"/>
    <w:rsid w:val="206770AC"/>
    <w:rsid w:val="206A0E38"/>
    <w:rsid w:val="206A26F8"/>
    <w:rsid w:val="206C2914"/>
    <w:rsid w:val="206C6470"/>
    <w:rsid w:val="206D21E8"/>
    <w:rsid w:val="206D3F96"/>
    <w:rsid w:val="206F20D9"/>
    <w:rsid w:val="206F5F60"/>
    <w:rsid w:val="206F7D0E"/>
    <w:rsid w:val="20711A38"/>
    <w:rsid w:val="20717F2A"/>
    <w:rsid w:val="207215AC"/>
    <w:rsid w:val="20765541"/>
    <w:rsid w:val="20796DDF"/>
    <w:rsid w:val="207C5E1E"/>
    <w:rsid w:val="207D242B"/>
    <w:rsid w:val="20803CC9"/>
    <w:rsid w:val="208337BA"/>
    <w:rsid w:val="20855784"/>
    <w:rsid w:val="20870360"/>
    <w:rsid w:val="20875058"/>
    <w:rsid w:val="208C266E"/>
    <w:rsid w:val="208C6B12"/>
    <w:rsid w:val="2091237A"/>
    <w:rsid w:val="20947DAF"/>
    <w:rsid w:val="20971013"/>
    <w:rsid w:val="20977E55"/>
    <w:rsid w:val="20983709"/>
    <w:rsid w:val="2099122F"/>
    <w:rsid w:val="20992FDD"/>
    <w:rsid w:val="20994D8B"/>
    <w:rsid w:val="209B6D55"/>
    <w:rsid w:val="209D0D1F"/>
    <w:rsid w:val="209D487B"/>
    <w:rsid w:val="209F6845"/>
    <w:rsid w:val="20A025BE"/>
    <w:rsid w:val="20A0436C"/>
    <w:rsid w:val="20A05219"/>
    <w:rsid w:val="20A200E4"/>
    <w:rsid w:val="20A21E92"/>
    <w:rsid w:val="20A774A8"/>
    <w:rsid w:val="20A83220"/>
    <w:rsid w:val="20A91472"/>
    <w:rsid w:val="20AA6F98"/>
    <w:rsid w:val="20AC2D10"/>
    <w:rsid w:val="20AE6A88"/>
    <w:rsid w:val="20B10327"/>
    <w:rsid w:val="20B120D5"/>
    <w:rsid w:val="20B147CB"/>
    <w:rsid w:val="20B16579"/>
    <w:rsid w:val="20B322F1"/>
    <w:rsid w:val="20B816B5"/>
    <w:rsid w:val="20B83463"/>
    <w:rsid w:val="20B9542D"/>
    <w:rsid w:val="20BA04F0"/>
    <w:rsid w:val="20BA5DC0"/>
    <w:rsid w:val="20BB11A5"/>
    <w:rsid w:val="20BB3040"/>
    <w:rsid w:val="20BD316F"/>
    <w:rsid w:val="20BE2A44"/>
    <w:rsid w:val="20BE5BD1"/>
    <w:rsid w:val="20C04A0E"/>
    <w:rsid w:val="20C067BC"/>
    <w:rsid w:val="20C20786"/>
    <w:rsid w:val="20C27123"/>
    <w:rsid w:val="20C4005A"/>
    <w:rsid w:val="20C444FE"/>
    <w:rsid w:val="20C55B80"/>
    <w:rsid w:val="20C77B4A"/>
    <w:rsid w:val="20CC5161"/>
    <w:rsid w:val="20CD1665"/>
    <w:rsid w:val="20CE2C87"/>
    <w:rsid w:val="20CF69FF"/>
    <w:rsid w:val="20CF6B56"/>
    <w:rsid w:val="20D12777"/>
    <w:rsid w:val="20D14525"/>
    <w:rsid w:val="20D353F5"/>
    <w:rsid w:val="20D504B9"/>
    <w:rsid w:val="20D55BEE"/>
    <w:rsid w:val="20D65FDF"/>
    <w:rsid w:val="20D927D9"/>
    <w:rsid w:val="20DE6C42"/>
    <w:rsid w:val="20DF4E94"/>
    <w:rsid w:val="20E00C0C"/>
    <w:rsid w:val="20E26732"/>
    <w:rsid w:val="20E34258"/>
    <w:rsid w:val="20E424AA"/>
    <w:rsid w:val="20E52798"/>
    <w:rsid w:val="20E57FD0"/>
    <w:rsid w:val="20E71F9A"/>
    <w:rsid w:val="20E770E2"/>
    <w:rsid w:val="20E93F65"/>
    <w:rsid w:val="20EA3839"/>
    <w:rsid w:val="20EC0C4F"/>
    <w:rsid w:val="20EC75B1"/>
    <w:rsid w:val="20EF0E4F"/>
    <w:rsid w:val="20F052F3"/>
    <w:rsid w:val="20F070A1"/>
    <w:rsid w:val="20F12E19"/>
    <w:rsid w:val="20F21EF0"/>
    <w:rsid w:val="20F50871"/>
    <w:rsid w:val="20F52909"/>
    <w:rsid w:val="20F546B7"/>
    <w:rsid w:val="20F63F8C"/>
    <w:rsid w:val="20F75336"/>
    <w:rsid w:val="20F841A8"/>
    <w:rsid w:val="20F87D04"/>
    <w:rsid w:val="20F9351B"/>
    <w:rsid w:val="20FA3A7C"/>
    <w:rsid w:val="20FA7F20"/>
    <w:rsid w:val="20FB5A46"/>
    <w:rsid w:val="20FB77F4"/>
    <w:rsid w:val="20FD531A"/>
    <w:rsid w:val="20FF1092"/>
    <w:rsid w:val="20FF5536"/>
    <w:rsid w:val="2100110D"/>
    <w:rsid w:val="21004E0A"/>
    <w:rsid w:val="210112AE"/>
    <w:rsid w:val="21020B82"/>
    <w:rsid w:val="21042B4C"/>
    <w:rsid w:val="210617F6"/>
    <w:rsid w:val="21086CE7"/>
    <w:rsid w:val="21090163"/>
    <w:rsid w:val="21091F11"/>
    <w:rsid w:val="210C1A01"/>
    <w:rsid w:val="210C7C53"/>
    <w:rsid w:val="210D0788"/>
    <w:rsid w:val="210E39CB"/>
    <w:rsid w:val="210E7527"/>
    <w:rsid w:val="210F3D49"/>
    <w:rsid w:val="210F504D"/>
    <w:rsid w:val="21117017"/>
    <w:rsid w:val="211214DA"/>
    <w:rsid w:val="211803A6"/>
    <w:rsid w:val="2119509B"/>
    <w:rsid w:val="211A411E"/>
    <w:rsid w:val="211B39F2"/>
    <w:rsid w:val="211B6E41"/>
    <w:rsid w:val="211C60E8"/>
    <w:rsid w:val="211C7E96"/>
    <w:rsid w:val="211D776A"/>
    <w:rsid w:val="21221225"/>
    <w:rsid w:val="2122245F"/>
    <w:rsid w:val="21240AF9"/>
    <w:rsid w:val="2127683B"/>
    <w:rsid w:val="21296020"/>
    <w:rsid w:val="212A1E87"/>
    <w:rsid w:val="212B00D9"/>
    <w:rsid w:val="212B2081"/>
    <w:rsid w:val="212D20A3"/>
    <w:rsid w:val="212E19D3"/>
    <w:rsid w:val="212F1E92"/>
    <w:rsid w:val="21304A63"/>
    <w:rsid w:val="2130749E"/>
    <w:rsid w:val="21337A9C"/>
    <w:rsid w:val="21350F58"/>
    <w:rsid w:val="21366A7E"/>
    <w:rsid w:val="213827F6"/>
    <w:rsid w:val="213977FF"/>
    <w:rsid w:val="213A031C"/>
    <w:rsid w:val="213A47C0"/>
    <w:rsid w:val="213A656E"/>
    <w:rsid w:val="213B4094"/>
    <w:rsid w:val="213C22E6"/>
    <w:rsid w:val="213D59DA"/>
    <w:rsid w:val="213D605E"/>
    <w:rsid w:val="213D7E0C"/>
    <w:rsid w:val="213F18C0"/>
    <w:rsid w:val="213F1DF3"/>
    <w:rsid w:val="213F3B84"/>
    <w:rsid w:val="214178FD"/>
    <w:rsid w:val="21417B95"/>
    <w:rsid w:val="21423675"/>
    <w:rsid w:val="2144119B"/>
    <w:rsid w:val="214557F9"/>
    <w:rsid w:val="21464F13"/>
    <w:rsid w:val="21472A39"/>
    <w:rsid w:val="214747E7"/>
    <w:rsid w:val="21480A2B"/>
    <w:rsid w:val="2149055F"/>
    <w:rsid w:val="214B7A58"/>
    <w:rsid w:val="214C004F"/>
    <w:rsid w:val="21513D9B"/>
    <w:rsid w:val="21521B0A"/>
    <w:rsid w:val="2152618C"/>
    <w:rsid w:val="21537630"/>
    <w:rsid w:val="21562C7C"/>
    <w:rsid w:val="21570ECE"/>
    <w:rsid w:val="21577120"/>
    <w:rsid w:val="215A39BD"/>
    <w:rsid w:val="215B7A1E"/>
    <w:rsid w:val="215C4736"/>
    <w:rsid w:val="215D17C5"/>
    <w:rsid w:val="215E7AE0"/>
    <w:rsid w:val="215F7D83"/>
    <w:rsid w:val="21621621"/>
    <w:rsid w:val="21630D81"/>
    <w:rsid w:val="21645399"/>
    <w:rsid w:val="216655B5"/>
    <w:rsid w:val="21667363"/>
    <w:rsid w:val="21677702"/>
    <w:rsid w:val="216B497A"/>
    <w:rsid w:val="216C24A0"/>
    <w:rsid w:val="216C53BD"/>
    <w:rsid w:val="217001E2"/>
    <w:rsid w:val="217010C5"/>
    <w:rsid w:val="21703D3E"/>
    <w:rsid w:val="21717AB6"/>
    <w:rsid w:val="21725D08"/>
    <w:rsid w:val="21747CD2"/>
    <w:rsid w:val="217607C6"/>
    <w:rsid w:val="21771570"/>
    <w:rsid w:val="217750CC"/>
    <w:rsid w:val="217A2E0F"/>
    <w:rsid w:val="217A696B"/>
    <w:rsid w:val="217B7008"/>
    <w:rsid w:val="217E5989"/>
    <w:rsid w:val="2181419D"/>
    <w:rsid w:val="21843C8D"/>
    <w:rsid w:val="21846C2A"/>
    <w:rsid w:val="2186530F"/>
    <w:rsid w:val="21867A05"/>
    <w:rsid w:val="21871088"/>
    <w:rsid w:val="2188552B"/>
    <w:rsid w:val="21885C13"/>
    <w:rsid w:val="21892A9C"/>
    <w:rsid w:val="21893052"/>
    <w:rsid w:val="21894314"/>
    <w:rsid w:val="21894E00"/>
    <w:rsid w:val="218B0B78"/>
    <w:rsid w:val="218B6DCA"/>
    <w:rsid w:val="218D2B42"/>
    <w:rsid w:val="218F3D3D"/>
    <w:rsid w:val="219043E0"/>
    <w:rsid w:val="21907D9E"/>
    <w:rsid w:val="219263AA"/>
    <w:rsid w:val="219332B8"/>
    <w:rsid w:val="21963C10"/>
    <w:rsid w:val="2197576F"/>
    <w:rsid w:val="2197751D"/>
    <w:rsid w:val="21983295"/>
    <w:rsid w:val="21986A2B"/>
    <w:rsid w:val="219A0DBB"/>
    <w:rsid w:val="219BC849"/>
    <w:rsid w:val="219C0FD7"/>
    <w:rsid w:val="219C2D85"/>
    <w:rsid w:val="219C4B33"/>
    <w:rsid w:val="219C7A82"/>
    <w:rsid w:val="219D7602"/>
    <w:rsid w:val="219E1A02"/>
    <w:rsid w:val="219E4D4F"/>
    <w:rsid w:val="219F0AC7"/>
    <w:rsid w:val="219F4CC2"/>
    <w:rsid w:val="21A25EC1"/>
    <w:rsid w:val="21A32365"/>
    <w:rsid w:val="21A41C3A"/>
    <w:rsid w:val="21A44835"/>
    <w:rsid w:val="21A50B34"/>
    <w:rsid w:val="21A60522"/>
    <w:rsid w:val="21A709C1"/>
    <w:rsid w:val="21A97250"/>
    <w:rsid w:val="21AD4F92"/>
    <w:rsid w:val="21B00AC2"/>
    <w:rsid w:val="21B04A82"/>
    <w:rsid w:val="21B300CF"/>
    <w:rsid w:val="21B311D9"/>
    <w:rsid w:val="21B31E7D"/>
    <w:rsid w:val="21B46321"/>
    <w:rsid w:val="21B85B1A"/>
    <w:rsid w:val="21BA145D"/>
    <w:rsid w:val="21BC51D5"/>
    <w:rsid w:val="21BF16DB"/>
    <w:rsid w:val="21C029C6"/>
    <w:rsid w:val="21C127EB"/>
    <w:rsid w:val="21C1459A"/>
    <w:rsid w:val="21C347B6"/>
    <w:rsid w:val="21C36564"/>
    <w:rsid w:val="21C37136"/>
    <w:rsid w:val="21C80515"/>
    <w:rsid w:val="21C916A0"/>
    <w:rsid w:val="21C978F2"/>
    <w:rsid w:val="21CB18BC"/>
    <w:rsid w:val="21CB5418"/>
    <w:rsid w:val="21CB71C6"/>
    <w:rsid w:val="21D04ECA"/>
    <w:rsid w:val="21D36D57"/>
    <w:rsid w:val="21D50045"/>
    <w:rsid w:val="21D818E3"/>
    <w:rsid w:val="21D95D87"/>
    <w:rsid w:val="21DA0EB4"/>
    <w:rsid w:val="21DA38AD"/>
    <w:rsid w:val="21DA565B"/>
    <w:rsid w:val="21DC37D4"/>
    <w:rsid w:val="21DD4C64"/>
    <w:rsid w:val="21DE339D"/>
    <w:rsid w:val="21DE7835"/>
    <w:rsid w:val="21DF1970"/>
    <w:rsid w:val="21E12E8E"/>
    <w:rsid w:val="21E169EA"/>
    <w:rsid w:val="21E604A4"/>
    <w:rsid w:val="21E64000"/>
    <w:rsid w:val="21E708E7"/>
    <w:rsid w:val="21E97519"/>
    <w:rsid w:val="21EA7F94"/>
    <w:rsid w:val="21F161E4"/>
    <w:rsid w:val="21F241BE"/>
    <w:rsid w:val="21F42BC1"/>
    <w:rsid w:val="21F4496F"/>
    <w:rsid w:val="21F726B1"/>
    <w:rsid w:val="21F91F85"/>
    <w:rsid w:val="21FB3F4F"/>
    <w:rsid w:val="21FC1A76"/>
    <w:rsid w:val="21FC3824"/>
    <w:rsid w:val="21FE134A"/>
    <w:rsid w:val="21FE57EE"/>
    <w:rsid w:val="21FF3314"/>
    <w:rsid w:val="21FF50C2"/>
    <w:rsid w:val="22001566"/>
    <w:rsid w:val="22032E04"/>
    <w:rsid w:val="220529E0"/>
    <w:rsid w:val="2208666C"/>
    <w:rsid w:val="2209598E"/>
    <w:rsid w:val="220A23E4"/>
    <w:rsid w:val="220A4192"/>
    <w:rsid w:val="220B1CB9"/>
    <w:rsid w:val="220B450E"/>
    <w:rsid w:val="220D3C83"/>
    <w:rsid w:val="220D77DF"/>
    <w:rsid w:val="220F79FB"/>
    <w:rsid w:val="22105521"/>
    <w:rsid w:val="22107AF3"/>
    <w:rsid w:val="22121299"/>
    <w:rsid w:val="22124DF5"/>
    <w:rsid w:val="221768AF"/>
    <w:rsid w:val="22196184"/>
    <w:rsid w:val="221A1EFC"/>
    <w:rsid w:val="221B014E"/>
    <w:rsid w:val="221B4C06"/>
    <w:rsid w:val="221C5C74"/>
    <w:rsid w:val="221E379A"/>
    <w:rsid w:val="221E7C3E"/>
    <w:rsid w:val="222114DC"/>
    <w:rsid w:val="2221328A"/>
    <w:rsid w:val="22235254"/>
    <w:rsid w:val="22252D7A"/>
    <w:rsid w:val="22265B0E"/>
    <w:rsid w:val="22266AF2"/>
    <w:rsid w:val="222861A6"/>
    <w:rsid w:val="222965C2"/>
    <w:rsid w:val="222A0391"/>
    <w:rsid w:val="222B1851"/>
    <w:rsid w:val="222B5EB7"/>
    <w:rsid w:val="222C235B"/>
    <w:rsid w:val="222D1BEC"/>
    <w:rsid w:val="222D1C2F"/>
    <w:rsid w:val="222D60D3"/>
    <w:rsid w:val="222D7E81"/>
    <w:rsid w:val="222F1E4B"/>
    <w:rsid w:val="22317971"/>
    <w:rsid w:val="22333947"/>
    <w:rsid w:val="22350AE4"/>
    <w:rsid w:val="22356D36"/>
    <w:rsid w:val="22370462"/>
    <w:rsid w:val="22370D00"/>
    <w:rsid w:val="22380440"/>
    <w:rsid w:val="223B07F0"/>
    <w:rsid w:val="223B259E"/>
    <w:rsid w:val="223C1E72"/>
    <w:rsid w:val="223D47BB"/>
    <w:rsid w:val="22400062"/>
    <w:rsid w:val="22403F6C"/>
    <w:rsid w:val="22405E06"/>
    <w:rsid w:val="224114F2"/>
    <w:rsid w:val="22421B7E"/>
    <w:rsid w:val="22433200"/>
    <w:rsid w:val="224551CB"/>
    <w:rsid w:val="22460F43"/>
    <w:rsid w:val="22462CF1"/>
    <w:rsid w:val="22477195"/>
    <w:rsid w:val="22496E75"/>
    <w:rsid w:val="224B5175"/>
    <w:rsid w:val="224C6559"/>
    <w:rsid w:val="224D0523"/>
    <w:rsid w:val="224D22D1"/>
    <w:rsid w:val="22504F86"/>
    <w:rsid w:val="22521696"/>
    <w:rsid w:val="22525B39"/>
    <w:rsid w:val="225278E7"/>
    <w:rsid w:val="22543660"/>
    <w:rsid w:val="2254540E"/>
    <w:rsid w:val="225673D8"/>
    <w:rsid w:val="225B2C40"/>
    <w:rsid w:val="225B4C6A"/>
    <w:rsid w:val="225E003A"/>
    <w:rsid w:val="22602004"/>
    <w:rsid w:val="22603DB2"/>
    <w:rsid w:val="226118D9"/>
    <w:rsid w:val="22617B2B"/>
    <w:rsid w:val="22621F6C"/>
    <w:rsid w:val="22623FCE"/>
    <w:rsid w:val="226338A3"/>
    <w:rsid w:val="2265586D"/>
    <w:rsid w:val="22665141"/>
    <w:rsid w:val="22673393"/>
    <w:rsid w:val="226B1970"/>
    <w:rsid w:val="226B2757"/>
    <w:rsid w:val="226B7745"/>
    <w:rsid w:val="226E1C50"/>
    <w:rsid w:val="226F0499"/>
    <w:rsid w:val="226F2247"/>
    <w:rsid w:val="226F3FF6"/>
    <w:rsid w:val="22717D6E"/>
    <w:rsid w:val="22723AE6"/>
    <w:rsid w:val="22737F8A"/>
    <w:rsid w:val="2274785E"/>
    <w:rsid w:val="22761872"/>
    <w:rsid w:val="22765384"/>
    <w:rsid w:val="22791318"/>
    <w:rsid w:val="227B0BEC"/>
    <w:rsid w:val="227B299A"/>
    <w:rsid w:val="227E06DD"/>
    <w:rsid w:val="227E692E"/>
    <w:rsid w:val="22804455"/>
    <w:rsid w:val="22806203"/>
    <w:rsid w:val="22813D29"/>
    <w:rsid w:val="228201CD"/>
    <w:rsid w:val="22833F45"/>
    <w:rsid w:val="22835CF3"/>
    <w:rsid w:val="22853819"/>
    <w:rsid w:val="22855306"/>
    <w:rsid w:val="22866796"/>
    <w:rsid w:val="228757E3"/>
    <w:rsid w:val="228850B7"/>
    <w:rsid w:val="22897104"/>
    <w:rsid w:val="228D0920"/>
    <w:rsid w:val="228E65E4"/>
    <w:rsid w:val="229121BE"/>
    <w:rsid w:val="2291647A"/>
    <w:rsid w:val="22917792"/>
    <w:rsid w:val="22924D39"/>
    <w:rsid w:val="229879F0"/>
    <w:rsid w:val="22993768"/>
    <w:rsid w:val="229972C4"/>
    <w:rsid w:val="229C0B63"/>
    <w:rsid w:val="229D5007"/>
    <w:rsid w:val="229D6DB5"/>
    <w:rsid w:val="229E0D7F"/>
    <w:rsid w:val="22A00653"/>
    <w:rsid w:val="22A2261D"/>
    <w:rsid w:val="22A3088F"/>
    <w:rsid w:val="22A5210D"/>
    <w:rsid w:val="22A55C69"/>
    <w:rsid w:val="22A7378F"/>
    <w:rsid w:val="22AA3280"/>
    <w:rsid w:val="22AA7723"/>
    <w:rsid w:val="22AC6FF8"/>
    <w:rsid w:val="22AD2D70"/>
    <w:rsid w:val="22AF0896"/>
    <w:rsid w:val="22AF4D3A"/>
    <w:rsid w:val="22AF6AE8"/>
    <w:rsid w:val="22B12860"/>
    <w:rsid w:val="22B1460E"/>
    <w:rsid w:val="22B20386"/>
    <w:rsid w:val="22B81E40"/>
    <w:rsid w:val="22B83BEE"/>
    <w:rsid w:val="22BB723B"/>
    <w:rsid w:val="22C24A6D"/>
    <w:rsid w:val="22C407E5"/>
    <w:rsid w:val="22C667F9"/>
    <w:rsid w:val="22C72083"/>
    <w:rsid w:val="22C85FA2"/>
    <w:rsid w:val="22CA1B74"/>
    <w:rsid w:val="22CC58EC"/>
    <w:rsid w:val="22CD6F6E"/>
    <w:rsid w:val="22CE2C20"/>
    <w:rsid w:val="22CE3412"/>
    <w:rsid w:val="22CF4312"/>
    <w:rsid w:val="22D327D6"/>
    <w:rsid w:val="22D40DFD"/>
    <w:rsid w:val="22D7600E"/>
    <w:rsid w:val="22D84291"/>
    <w:rsid w:val="22D8603F"/>
    <w:rsid w:val="22D87DED"/>
    <w:rsid w:val="22D93B65"/>
    <w:rsid w:val="22DD18A7"/>
    <w:rsid w:val="22DD1EAF"/>
    <w:rsid w:val="22DD5403"/>
    <w:rsid w:val="22E06CA1"/>
    <w:rsid w:val="22E10F02"/>
    <w:rsid w:val="22E43FE9"/>
    <w:rsid w:val="22E449E3"/>
    <w:rsid w:val="22E5250A"/>
    <w:rsid w:val="22E542B8"/>
    <w:rsid w:val="22E91FFA"/>
    <w:rsid w:val="22EB3FC4"/>
    <w:rsid w:val="22EC5646"/>
    <w:rsid w:val="22EE5862"/>
    <w:rsid w:val="22EF3388"/>
    <w:rsid w:val="22F117B5"/>
    <w:rsid w:val="22F1348C"/>
    <w:rsid w:val="22F32E79"/>
    <w:rsid w:val="22F378B4"/>
    <w:rsid w:val="22F72A56"/>
    <w:rsid w:val="22F83FEB"/>
    <w:rsid w:val="22F866E1"/>
    <w:rsid w:val="22F97D63"/>
    <w:rsid w:val="22FB3ADB"/>
    <w:rsid w:val="22FD3CF7"/>
    <w:rsid w:val="22FE53FA"/>
    <w:rsid w:val="23005595"/>
    <w:rsid w:val="230230BC"/>
    <w:rsid w:val="23045086"/>
    <w:rsid w:val="23046E34"/>
    <w:rsid w:val="230706D2"/>
    <w:rsid w:val="23076924"/>
    <w:rsid w:val="2309269C"/>
    <w:rsid w:val="2309444A"/>
    <w:rsid w:val="230961F8"/>
    <w:rsid w:val="230A01C2"/>
    <w:rsid w:val="230C5CE8"/>
    <w:rsid w:val="230C7A96"/>
    <w:rsid w:val="230F7587"/>
    <w:rsid w:val="231057D9"/>
    <w:rsid w:val="23110D9F"/>
    <w:rsid w:val="23111551"/>
    <w:rsid w:val="231132FF"/>
    <w:rsid w:val="231177A3"/>
    <w:rsid w:val="23137077"/>
    <w:rsid w:val="23144B9D"/>
    <w:rsid w:val="23152DEF"/>
    <w:rsid w:val="2315555B"/>
    <w:rsid w:val="23164DB9"/>
    <w:rsid w:val="231828DF"/>
    <w:rsid w:val="2318643B"/>
    <w:rsid w:val="23187C1A"/>
    <w:rsid w:val="23191F9C"/>
    <w:rsid w:val="231B23CF"/>
    <w:rsid w:val="231E1C70"/>
    <w:rsid w:val="231F3C6E"/>
    <w:rsid w:val="23201794"/>
    <w:rsid w:val="23203542"/>
    <w:rsid w:val="23215CC3"/>
    <w:rsid w:val="23221D24"/>
    <w:rsid w:val="232331B4"/>
    <w:rsid w:val="232474D6"/>
    <w:rsid w:val="23264FFC"/>
    <w:rsid w:val="232703F4"/>
    <w:rsid w:val="23270D74"/>
    <w:rsid w:val="2329689A"/>
    <w:rsid w:val="232A43C0"/>
    <w:rsid w:val="232B0864"/>
    <w:rsid w:val="232F19D7"/>
    <w:rsid w:val="23353491"/>
    <w:rsid w:val="2335523F"/>
    <w:rsid w:val="23356FED"/>
    <w:rsid w:val="23366A59"/>
    <w:rsid w:val="2338088B"/>
    <w:rsid w:val="23384D2F"/>
    <w:rsid w:val="233B436A"/>
    <w:rsid w:val="233D2346"/>
    <w:rsid w:val="233D5EA2"/>
    <w:rsid w:val="233F1C1A"/>
    <w:rsid w:val="2341673D"/>
    <w:rsid w:val="2342795C"/>
    <w:rsid w:val="234550BE"/>
    <w:rsid w:val="23474F72"/>
    <w:rsid w:val="23490CEA"/>
    <w:rsid w:val="234B2B70"/>
    <w:rsid w:val="234B4A63"/>
    <w:rsid w:val="234E00AF"/>
    <w:rsid w:val="234E2AF7"/>
    <w:rsid w:val="235002CB"/>
    <w:rsid w:val="23515DF1"/>
    <w:rsid w:val="235356C5"/>
    <w:rsid w:val="23566F63"/>
    <w:rsid w:val="23580F2E"/>
    <w:rsid w:val="235A2EF8"/>
    <w:rsid w:val="235D4796"/>
    <w:rsid w:val="235E5C65"/>
    <w:rsid w:val="235F22BC"/>
    <w:rsid w:val="23614286"/>
    <w:rsid w:val="23616034"/>
    <w:rsid w:val="23630647"/>
    <w:rsid w:val="23641680"/>
    <w:rsid w:val="23645B24"/>
    <w:rsid w:val="236478D2"/>
    <w:rsid w:val="236553F8"/>
    <w:rsid w:val="2366364A"/>
    <w:rsid w:val="23671171"/>
    <w:rsid w:val="23681AA7"/>
    <w:rsid w:val="236C2E3A"/>
    <w:rsid w:val="236C49D9"/>
    <w:rsid w:val="236E24FF"/>
    <w:rsid w:val="236E4019"/>
    <w:rsid w:val="237044C9"/>
    <w:rsid w:val="23706277"/>
    <w:rsid w:val="23752A5C"/>
    <w:rsid w:val="2375388E"/>
    <w:rsid w:val="23757D31"/>
    <w:rsid w:val="237613B4"/>
    <w:rsid w:val="237815D0"/>
    <w:rsid w:val="2378512C"/>
    <w:rsid w:val="237C10C0"/>
    <w:rsid w:val="237C4C1C"/>
    <w:rsid w:val="237C7D5E"/>
    <w:rsid w:val="237D11EE"/>
    <w:rsid w:val="237F64BA"/>
    <w:rsid w:val="238166D6"/>
    <w:rsid w:val="238241FC"/>
    <w:rsid w:val="23825FAA"/>
    <w:rsid w:val="23834AD2"/>
    <w:rsid w:val="23841D23"/>
    <w:rsid w:val="23843AD1"/>
    <w:rsid w:val="23865A9B"/>
    <w:rsid w:val="23867849"/>
    <w:rsid w:val="23871813"/>
    <w:rsid w:val="238735C1"/>
    <w:rsid w:val="23887A65"/>
    <w:rsid w:val="2389558B"/>
    <w:rsid w:val="238B4E5F"/>
    <w:rsid w:val="238C0BD7"/>
    <w:rsid w:val="238C6E29"/>
    <w:rsid w:val="238D01BA"/>
    <w:rsid w:val="238E0DF3"/>
    <w:rsid w:val="238E494F"/>
    <w:rsid w:val="239161EE"/>
    <w:rsid w:val="23953F30"/>
    <w:rsid w:val="23957A8C"/>
    <w:rsid w:val="239A7798"/>
    <w:rsid w:val="239B3725"/>
    <w:rsid w:val="239D4B92"/>
    <w:rsid w:val="23A16EA8"/>
    <w:rsid w:val="23A21A79"/>
    <w:rsid w:val="23A221A9"/>
    <w:rsid w:val="23A35ADA"/>
    <w:rsid w:val="23A45F21"/>
    <w:rsid w:val="23A6188A"/>
    <w:rsid w:val="23A75A11"/>
    <w:rsid w:val="23A83C63"/>
    <w:rsid w:val="23AB3753"/>
    <w:rsid w:val="23B00D6A"/>
    <w:rsid w:val="23B239A9"/>
    <w:rsid w:val="23B26890"/>
    <w:rsid w:val="23B32608"/>
    <w:rsid w:val="23B4085A"/>
    <w:rsid w:val="23B51EDC"/>
    <w:rsid w:val="23B720F8"/>
    <w:rsid w:val="23B7280F"/>
    <w:rsid w:val="23B85D12"/>
    <w:rsid w:val="23BA3996"/>
    <w:rsid w:val="23BD6FE3"/>
    <w:rsid w:val="23BE3486"/>
    <w:rsid w:val="23C12F77"/>
    <w:rsid w:val="23C16AD3"/>
    <w:rsid w:val="23C16B35"/>
    <w:rsid w:val="23C40371"/>
    <w:rsid w:val="23C6233B"/>
    <w:rsid w:val="23C640E9"/>
    <w:rsid w:val="23C659E4"/>
    <w:rsid w:val="23C71C0F"/>
    <w:rsid w:val="23C87E61"/>
    <w:rsid w:val="23C91E2B"/>
    <w:rsid w:val="23CB5BA3"/>
    <w:rsid w:val="23CD6176"/>
    <w:rsid w:val="23D031BA"/>
    <w:rsid w:val="23D06D16"/>
    <w:rsid w:val="23D15F87"/>
    <w:rsid w:val="23D26F32"/>
    <w:rsid w:val="23D305B4"/>
    <w:rsid w:val="23D5432C"/>
    <w:rsid w:val="23D6470A"/>
    <w:rsid w:val="23D902C0"/>
    <w:rsid w:val="23DC1B5F"/>
    <w:rsid w:val="23DE7685"/>
    <w:rsid w:val="23E15A7C"/>
    <w:rsid w:val="23E228ED"/>
    <w:rsid w:val="23E26A49"/>
    <w:rsid w:val="23E629DD"/>
    <w:rsid w:val="23E66539"/>
    <w:rsid w:val="23E80503"/>
    <w:rsid w:val="23E822B1"/>
    <w:rsid w:val="23E9602A"/>
    <w:rsid w:val="23EB3B50"/>
    <w:rsid w:val="23ED3D6C"/>
    <w:rsid w:val="23ED4D26"/>
    <w:rsid w:val="23EE51A7"/>
    <w:rsid w:val="23EE53EE"/>
    <w:rsid w:val="23F00096"/>
    <w:rsid w:val="23F23130"/>
    <w:rsid w:val="23F24EDE"/>
    <w:rsid w:val="23F25E5E"/>
    <w:rsid w:val="23F31321"/>
    <w:rsid w:val="23F76998"/>
    <w:rsid w:val="23FA1FE5"/>
    <w:rsid w:val="23FA3D93"/>
    <w:rsid w:val="23FC5D5D"/>
    <w:rsid w:val="23FC6EB4"/>
    <w:rsid w:val="23FE7D27"/>
    <w:rsid w:val="23FF13A9"/>
    <w:rsid w:val="23FF75FB"/>
    <w:rsid w:val="23FFDDFB"/>
    <w:rsid w:val="24013373"/>
    <w:rsid w:val="24024DB5"/>
    <w:rsid w:val="2403533D"/>
    <w:rsid w:val="24042E63"/>
    <w:rsid w:val="24084702"/>
    <w:rsid w:val="240864B0"/>
    <w:rsid w:val="24092228"/>
    <w:rsid w:val="240F2DC9"/>
    <w:rsid w:val="240F3CE2"/>
    <w:rsid w:val="240F5A90"/>
    <w:rsid w:val="24101808"/>
    <w:rsid w:val="241237D2"/>
    <w:rsid w:val="2412732E"/>
    <w:rsid w:val="24135D3A"/>
    <w:rsid w:val="241430A6"/>
    <w:rsid w:val="24170DE9"/>
    <w:rsid w:val="24172B97"/>
    <w:rsid w:val="241906BD"/>
    <w:rsid w:val="241E2177"/>
    <w:rsid w:val="241E5CD3"/>
    <w:rsid w:val="241F1A4B"/>
    <w:rsid w:val="241F37F9"/>
    <w:rsid w:val="242226F0"/>
    <w:rsid w:val="242343C0"/>
    <w:rsid w:val="24247062"/>
    <w:rsid w:val="24253506"/>
    <w:rsid w:val="24255561"/>
    <w:rsid w:val="24262DDA"/>
    <w:rsid w:val="24264B88"/>
    <w:rsid w:val="24280211"/>
    <w:rsid w:val="24280900"/>
    <w:rsid w:val="24284B08"/>
    <w:rsid w:val="24284DA4"/>
    <w:rsid w:val="242B03F0"/>
    <w:rsid w:val="242B6642"/>
    <w:rsid w:val="242D14B2"/>
    <w:rsid w:val="242D4168"/>
    <w:rsid w:val="242E1C8E"/>
    <w:rsid w:val="242E2942"/>
    <w:rsid w:val="24311EAA"/>
    <w:rsid w:val="243279D1"/>
    <w:rsid w:val="24343749"/>
    <w:rsid w:val="243472A5"/>
    <w:rsid w:val="2435301D"/>
    <w:rsid w:val="243674C1"/>
    <w:rsid w:val="24373239"/>
    <w:rsid w:val="243B4AD7"/>
    <w:rsid w:val="243F3E9B"/>
    <w:rsid w:val="244061E6"/>
    <w:rsid w:val="244119C2"/>
    <w:rsid w:val="2443398C"/>
    <w:rsid w:val="244514B2"/>
    <w:rsid w:val="24455956"/>
    <w:rsid w:val="2446347C"/>
    <w:rsid w:val="24466FD8"/>
    <w:rsid w:val="244A09D9"/>
    <w:rsid w:val="244A6AC8"/>
    <w:rsid w:val="244B2613"/>
    <w:rsid w:val="244B2840"/>
    <w:rsid w:val="244B45EE"/>
    <w:rsid w:val="244D65B8"/>
    <w:rsid w:val="244F2331"/>
    <w:rsid w:val="245060A9"/>
    <w:rsid w:val="245416F5"/>
    <w:rsid w:val="245636BF"/>
    <w:rsid w:val="24572F93"/>
    <w:rsid w:val="245B2DEE"/>
    <w:rsid w:val="245B6F27"/>
    <w:rsid w:val="245C4A4D"/>
    <w:rsid w:val="245E07C6"/>
    <w:rsid w:val="245E2574"/>
    <w:rsid w:val="2460453E"/>
    <w:rsid w:val="24644151"/>
    <w:rsid w:val="246501B2"/>
    <w:rsid w:val="24653902"/>
    <w:rsid w:val="24681644"/>
    <w:rsid w:val="246851A0"/>
    <w:rsid w:val="246A0F18"/>
    <w:rsid w:val="246A53BC"/>
    <w:rsid w:val="246A716A"/>
    <w:rsid w:val="246B4C91"/>
    <w:rsid w:val="246D6C5B"/>
    <w:rsid w:val="246F652F"/>
    <w:rsid w:val="247032B6"/>
    <w:rsid w:val="2472601F"/>
    <w:rsid w:val="24727DCD"/>
    <w:rsid w:val="2475692E"/>
    <w:rsid w:val="24765B0F"/>
    <w:rsid w:val="24771887"/>
    <w:rsid w:val="247753E3"/>
    <w:rsid w:val="2479115B"/>
    <w:rsid w:val="247955FF"/>
    <w:rsid w:val="247D4810"/>
    <w:rsid w:val="247D6439"/>
    <w:rsid w:val="2480073C"/>
    <w:rsid w:val="248024EA"/>
    <w:rsid w:val="248101C8"/>
    <w:rsid w:val="2483022C"/>
    <w:rsid w:val="24831FDA"/>
    <w:rsid w:val="24833D88"/>
    <w:rsid w:val="24843748"/>
    <w:rsid w:val="248544AB"/>
    <w:rsid w:val="24855D52"/>
    <w:rsid w:val="24861ACA"/>
    <w:rsid w:val="24877D1C"/>
    <w:rsid w:val="24883A94"/>
    <w:rsid w:val="248A5117"/>
    <w:rsid w:val="248B0E8F"/>
    <w:rsid w:val="24953B16"/>
    <w:rsid w:val="24975A86"/>
    <w:rsid w:val="24977834"/>
    <w:rsid w:val="249B7324"/>
    <w:rsid w:val="249C2E52"/>
    <w:rsid w:val="249C309C"/>
    <w:rsid w:val="24A00DDE"/>
    <w:rsid w:val="24A24B56"/>
    <w:rsid w:val="24A26904"/>
    <w:rsid w:val="24A33A07"/>
    <w:rsid w:val="24A3442A"/>
    <w:rsid w:val="24A361D8"/>
    <w:rsid w:val="24A563F4"/>
    <w:rsid w:val="24A63F04"/>
    <w:rsid w:val="24A7216D"/>
    <w:rsid w:val="24A87C93"/>
    <w:rsid w:val="24AA3A0B"/>
    <w:rsid w:val="24AC1531"/>
    <w:rsid w:val="24AF1021"/>
    <w:rsid w:val="24AF2DCF"/>
    <w:rsid w:val="24B14D99"/>
    <w:rsid w:val="24B16B47"/>
    <w:rsid w:val="24B2466D"/>
    <w:rsid w:val="24B30B11"/>
    <w:rsid w:val="24B36508"/>
    <w:rsid w:val="24B46637"/>
    <w:rsid w:val="24B6415E"/>
    <w:rsid w:val="24B65F0C"/>
    <w:rsid w:val="24B71C84"/>
    <w:rsid w:val="24B93C4E"/>
    <w:rsid w:val="24BB1774"/>
    <w:rsid w:val="24BC729A"/>
    <w:rsid w:val="24BE1264"/>
    <w:rsid w:val="24BE361B"/>
    <w:rsid w:val="24C20D54"/>
    <w:rsid w:val="24C5104D"/>
    <w:rsid w:val="24C809DF"/>
    <w:rsid w:val="24C820E3"/>
    <w:rsid w:val="24C83E91"/>
    <w:rsid w:val="24C90335"/>
    <w:rsid w:val="24CF6FCD"/>
    <w:rsid w:val="24D12D46"/>
    <w:rsid w:val="24D146B3"/>
    <w:rsid w:val="24D171E9"/>
    <w:rsid w:val="24D24662"/>
    <w:rsid w:val="24D32F62"/>
    <w:rsid w:val="24D50412"/>
    <w:rsid w:val="24D665AE"/>
    <w:rsid w:val="24D82326"/>
    <w:rsid w:val="24DA2DF4"/>
    <w:rsid w:val="24DB5972"/>
    <w:rsid w:val="24DD40AA"/>
    <w:rsid w:val="24DD5B8E"/>
    <w:rsid w:val="24E011DB"/>
    <w:rsid w:val="24E0567E"/>
    <w:rsid w:val="24E16D01"/>
    <w:rsid w:val="24E30CCB"/>
    <w:rsid w:val="24E32A79"/>
    <w:rsid w:val="24E52C95"/>
    <w:rsid w:val="24E567F1"/>
    <w:rsid w:val="24E72569"/>
    <w:rsid w:val="24EB5209"/>
    <w:rsid w:val="24EC7B7F"/>
    <w:rsid w:val="24ED38F7"/>
    <w:rsid w:val="24EF7670"/>
    <w:rsid w:val="24F1163A"/>
    <w:rsid w:val="24F350DC"/>
    <w:rsid w:val="24F353B2"/>
    <w:rsid w:val="24F3676A"/>
    <w:rsid w:val="24F37160"/>
    <w:rsid w:val="24F609FE"/>
    <w:rsid w:val="24F627AC"/>
    <w:rsid w:val="24F86524"/>
    <w:rsid w:val="24FA6740"/>
    <w:rsid w:val="24FD1D8D"/>
    <w:rsid w:val="2500187D"/>
    <w:rsid w:val="2500362B"/>
    <w:rsid w:val="2504136D"/>
    <w:rsid w:val="250474F1"/>
    <w:rsid w:val="250749B9"/>
    <w:rsid w:val="250824DF"/>
    <w:rsid w:val="25090731"/>
    <w:rsid w:val="25096983"/>
    <w:rsid w:val="250A03FD"/>
    <w:rsid w:val="250A26FB"/>
    <w:rsid w:val="250A3363"/>
    <w:rsid w:val="250C0222"/>
    <w:rsid w:val="250E3F9A"/>
    <w:rsid w:val="250F1AC0"/>
    <w:rsid w:val="25113AA8"/>
    <w:rsid w:val="25164BFC"/>
    <w:rsid w:val="25177D01"/>
    <w:rsid w:val="25180851"/>
    <w:rsid w:val="25184E18"/>
    <w:rsid w:val="251B0465"/>
    <w:rsid w:val="251B66B7"/>
    <w:rsid w:val="251D41DD"/>
    <w:rsid w:val="251E1D03"/>
    <w:rsid w:val="251F7F55"/>
    <w:rsid w:val="25201F1F"/>
    <w:rsid w:val="25227A45"/>
    <w:rsid w:val="2524556B"/>
    <w:rsid w:val="25270BB7"/>
    <w:rsid w:val="2527288B"/>
    <w:rsid w:val="25276E09"/>
    <w:rsid w:val="25280325"/>
    <w:rsid w:val="252A120C"/>
    <w:rsid w:val="252A68FA"/>
    <w:rsid w:val="252B4B4C"/>
    <w:rsid w:val="252C08C4"/>
    <w:rsid w:val="252E1F46"/>
    <w:rsid w:val="252E63EA"/>
    <w:rsid w:val="252F3F10"/>
    <w:rsid w:val="252F5CBE"/>
    <w:rsid w:val="2530507E"/>
    <w:rsid w:val="25315EDA"/>
    <w:rsid w:val="25317C88"/>
    <w:rsid w:val="253432D4"/>
    <w:rsid w:val="2535374E"/>
    <w:rsid w:val="253677AF"/>
    <w:rsid w:val="25387269"/>
    <w:rsid w:val="253908EB"/>
    <w:rsid w:val="25396B3D"/>
    <w:rsid w:val="253A4D8F"/>
    <w:rsid w:val="253B0B07"/>
    <w:rsid w:val="253B4663"/>
    <w:rsid w:val="253B75C0"/>
    <w:rsid w:val="253C602D"/>
    <w:rsid w:val="253D662D"/>
    <w:rsid w:val="254001BB"/>
    <w:rsid w:val="25407ECB"/>
    <w:rsid w:val="25421E95"/>
    <w:rsid w:val="254259F1"/>
    <w:rsid w:val="25430923"/>
    <w:rsid w:val="25441769"/>
    <w:rsid w:val="254672A4"/>
    <w:rsid w:val="2547125A"/>
    <w:rsid w:val="25473008"/>
    <w:rsid w:val="25485D6F"/>
    <w:rsid w:val="25494FD2"/>
    <w:rsid w:val="254A2AF8"/>
    <w:rsid w:val="254B088D"/>
    <w:rsid w:val="254B6F9C"/>
    <w:rsid w:val="254C4B12"/>
    <w:rsid w:val="254F010E"/>
    <w:rsid w:val="25500356"/>
    <w:rsid w:val="2551032A"/>
    <w:rsid w:val="25545725"/>
    <w:rsid w:val="25553977"/>
    <w:rsid w:val="255612F9"/>
    <w:rsid w:val="2556149D"/>
    <w:rsid w:val="255A0F8D"/>
    <w:rsid w:val="255A71DF"/>
    <w:rsid w:val="255D6CCF"/>
    <w:rsid w:val="255E3530"/>
    <w:rsid w:val="25607E4B"/>
    <w:rsid w:val="25630419"/>
    <w:rsid w:val="25661DC7"/>
    <w:rsid w:val="25675458"/>
    <w:rsid w:val="256968C1"/>
    <w:rsid w:val="25697422"/>
    <w:rsid w:val="256B13EC"/>
    <w:rsid w:val="256C0CC0"/>
    <w:rsid w:val="256C2A6E"/>
    <w:rsid w:val="256F255E"/>
    <w:rsid w:val="257007B0"/>
    <w:rsid w:val="25706A02"/>
    <w:rsid w:val="2573204F"/>
    <w:rsid w:val="25733DFD"/>
    <w:rsid w:val="257362C1"/>
    <w:rsid w:val="25744A0D"/>
    <w:rsid w:val="25757B75"/>
    <w:rsid w:val="25761B3F"/>
    <w:rsid w:val="257858B7"/>
    <w:rsid w:val="257B7155"/>
    <w:rsid w:val="257D2ECD"/>
    <w:rsid w:val="258204E4"/>
    <w:rsid w:val="25826736"/>
    <w:rsid w:val="25836860"/>
    <w:rsid w:val="258424AE"/>
    <w:rsid w:val="258673AE"/>
    <w:rsid w:val="25867FD4"/>
    <w:rsid w:val="25880A19"/>
    <w:rsid w:val="25895DE0"/>
    <w:rsid w:val="258B7398"/>
    <w:rsid w:val="25900E53"/>
    <w:rsid w:val="25902C01"/>
    <w:rsid w:val="259103BA"/>
    <w:rsid w:val="25910727"/>
    <w:rsid w:val="25911F9F"/>
    <w:rsid w:val="259124D5"/>
    <w:rsid w:val="25916143"/>
    <w:rsid w:val="25916979"/>
    <w:rsid w:val="259326F1"/>
    <w:rsid w:val="25956469"/>
    <w:rsid w:val="25965D3D"/>
    <w:rsid w:val="25983863"/>
    <w:rsid w:val="259A582D"/>
    <w:rsid w:val="259A75DB"/>
    <w:rsid w:val="259C15A5"/>
    <w:rsid w:val="259C7B95"/>
    <w:rsid w:val="259D3570"/>
    <w:rsid w:val="259D531E"/>
    <w:rsid w:val="259D70CC"/>
    <w:rsid w:val="259F1096"/>
    <w:rsid w:val="25A246E2"/>
    <w:rsid w:val="25A42208"/>
    <w:rsid w:val="25A62424"/>
    <w:rsid w:val="25A83A70"/>
    <w:rsid w:val="25A91F14"/>
    <w:rsid w:val="25A97AD1"/>
    <w:rsid w:val="25AA0F61"/>
    <w:rsid w:val="25AC730F"/>
    <w:rsid w:val="25AE9BE2"/>
    <w:rsid w:val="25B06DFF"/>
    <w:rsid w:val="25B10D06"/>
    <w:rsid w:val="25B14925"/>
    <w:rsid w:val="25B508B9"/>
    <w:rsid w:val="25B61977"/>
    <w:rsid w:val="25B61F3B"/>
    <w:rsid w:val="25B74631"/>
    <w:rsid w:val="25BA5ED0"/>
    <w:rsid w:val="25BA7C7E"/>
    <w:rsid w:val="25BC1C48"/>
    <w:rsid w:val="25BC39F6"/>
    <w:rsid w:val="25BE0866"/>
    <w:rsid w:val="25BE3D86"/>
    <w:rsid w:val="25BF5294"/>
    <w:rsid w:val="25C1100C"/>
    <w:rsid w:val="25C32FD6"/>
    <w:rsid w:val="25C40AFC"/>
    <w:rsid w:val="25C428AA"/>
    <w:rsid w:val="25C50504"/>
    <w:rsid w:val="25C61BC9"/>
    <w:rsid w:val="25C805EC"/>
    <w:rsid w:val="25C96113"/>
    <w:rsid w:val="25C97EC1"/>
    <w:rsid w:val="25CA3B84"/>
    <w:rsid w:val="25CB3C39"/>
    <w:rsid w:val="25CC175F"/>
    <w:rsid w:val="25CD5C03"/>
    <w:rsid w:val="25CE68DB"/>
    <w:rsid w:val="25CF7050"/>
    <w:rsid w:val="25D0124F"/>
    <w:rsid w:val="25D02FFD"/>
    <w:rsid w:val="25D105C8"/>
    <w:rsid w:val="25D16D75"/>
    <w:rsid w:val="25D2016C"/>
    <w:rsid w:val="25D30D3F"/>
    <w:rsid w:val="25D31F04"/>
    <w:rsid w:val="25D32AED"/>
    <w:rsid w:val="25D460F9"/>
    <w:rsid w:val="25D54AB7"/>
    <w:rsid w:val="25D5565D"/>
    <w:rsid w:val="25D6438C"/>
    <w:rsid w:val="25D725DE"/>
    <w:rsid w:val="25DD428F"/>
    <w:rsid w:val="25DD44DF"/>
    <w:rsid w:val="25E1345C"/>
    <w:rsid w:val="25E22D30"/>
    <w:rsid w:val="25E44CFA"/>
    <w:rsid w:val="25E53A11"/>
    <w:rsid w:val="25E60A73"/>
    <w:rsid w:val="25E62821"/>
    <w:rsid w:val="25E92392"/>
    <w:rsid w:val="25EA6412"/>
    <w:rsid w:val="25EB42DB"/>
    <w:rsid w:val="25ECF317"/>
    <w:rsid w:val="25EE5B79"/>
    <w:rsid w:val="25F018F1"/>
    <w:rsid w:val="25F0369F"/>
    <w:rsid w:val="25F0544D"/>
    <w:rsid w:val="25F211C5"/>
    <w:rsid w:val="25F42076"/>
    <w:rsid w:val="25F53506"/>
    <w:rsid w:val="25F969F8"/>
    <w:rsid w:val="25FA62CC"/>
    <w:rsid w:val="25FF38E2"/>
    <w:rsid w:val="26031625"/>
    <w:rsid w:val="2604714B"/>
    <w:rsid w:val="26064C71"/>
    <w:rsid w:val="26072B40"/>
    <w:rsid w:val="26072EAB"/>
    <w:rsid w:val="26092131"/>
    <w:rsid w:val="2609257A"/>
    <w:rsid w:val="260B04D9"/>
    <w:rsid w:val="260B672B"/>
    <w:rsid w:val="260D24A3"/>
    <w:rsid w:val="260D5FFF"/>
    <w:rsid w:val="260E1D77"/>
    <w:rsid w:val="260E2C1D"/>
    <w:rsid w:val="260F6C7E"/>
    <w:rsid w:val="26105AEF"/>
    <w:rsid w:val="2611159E"/>
    <w:rsid w:val="26123616"/>
    <w:rsid w:val="261255FF"/>
    <w:rsid w:val="26153106"/>
    <w:rsid w:val="26163F80"/>
    <w:rsid w:val="26164C47"/>
    <w:rsid w:val="2617492B"/>
    <w:rsid w:val="26176E7E"/>
    <w:rsid w:val="26177FE1"/>
    <w:rsid w:val="261849A4"/>
    <w:rsid w:val="26192BF6"/>
    <w:rsid w:val="261B7D19"/>
    <w:rsid w:val="261C4494"/>
    <w:rsid w:val="261D0995"/>
    <w:rsid w:val="261D1FBA"/>
    <w:rsid w:val="261E020C"/>
    <w:rsid w:val="261E645E"/>
    <w:rsid w:val="261F5032"/>
    <w:rsid w:val="261F5D33"/>
    <w:rsid w:val="26211AAB"/>
    <w:rsid w:val="26215F4F"/>
    <w:rsid w:val="26217CFD"/>
    <w:rsid w:val="26265313"/>
    <w:rsid w:val="26271B81"/>
    <w:rsid w:val="262827A7"/>
    <w:rsid w:val="262B4D16"/>
    <w:rsid w:val="262D2207"/>
    <w:rsid w:val="262E5F76"/>
    <w:rsid w:val="262F59FD"/>
    <w:rsid w:val="26301CEE"/>
    <w:rsid w:val="26307F40"/>
    <w:rsid w:val="26310B88"/>
    <w:rsid w:val="26345C82"/>
    <w:rsid w:val="26350999"/>
    <w:rsid w:val="26355556"/>
    <w:rsid w:val="263712CE"/>
    <w:rsid w:val="26393298"/>
    <w:rsid w:val="263A0DBE"/>
    <w:rsid w:val="263A2B6C"/>
    <w:rsid w:val="263E265D"/>
    <w:rsid w:val="263F0183"/>
    <w:rsid w:val="26404627"/>
    <w:rsid w:val="26431A21"/>
    <w:rsid w:val="26437C73"/>
    <w:rsid w:val="264439EB"/>
    <w:rsid w:val="26461511"/>
    <w:rsid w:val="26487037"/>
    <w:rsid w:val="26492DAF"/>
    <w:rsid w:val="264A1001"/>
    <w:rsid w:val="265359DC"/>
    <w:rsid w:val="26541E80"/>
    <w:rsid w:val="26551754"/>
    <w:rsid w:val="2657371E"/>
    <w:rsid w:val="265A320F"/>
    <w:rsid w:val="265A6D6B"/>
    <w:rsid w:val="265E11E3"/>
    <w:rsid w:val="265E685B"/>
    <w:rsid w:val="26600825"/>
    <w:rsid w:val="266100F9"/>
    <w:rsid w:val="2661459D"/>
    <w:rsid w:val="266170CF"/>
    <w:rsid w:val="26630315"/>
    <w:rsid w:val="26633E71"/>
    <w:rsid w:val="26663961"/>
    <w:rsid w:val="26664144"/>
    <w:rsid w:val="26667E05"/>
    <w:rsid w:val="2668592C"/>
    <w:rsid w:val="266A16A4"/>
    <w:rsid w:val="266D2F42"/>
    <w:rsid w:val="266D6A9E"/>
    <w:rsid w:val="267047E0"/>
    <w:rsid w:val="26712A32"/>
    <w:rsid w:val="267166CF"/>
    <w:rsid w:val="267267AA"/>
    <w:rsid w:val="26753BA5"/>
    <w:rsid w:val="26760048"/>
    <w:rsid w:val="267672BC"/>
    <w:rsid w:val="2677791D"/>
    <w:rsid w:val="26793695"/>
    <w:rsid w:val="26795443"/>
    <w:rsid w:val="26797B39"/>
    <w:rsid w:val="267C13D7"/>
    <w:rsid w:val="267C4F33"/>
    <w:rsid w:val="267C6B2D"/>
    <w:rsid w:val="267E0CAB"/>
    <w:rsid w:val="267E514F"/>
    <w:rsid w:val="267F67D1"/>
    <w:rsid w:val="26802C75"/>
    <w:rsid w:val="26815B10"/>
    <w:rsid w:val="26826FA0"/>
    <w:rsid w:val="268362C1"/>
    <w:rsid w:val="26865DB2"/>
    <w:rsid w:val="268838D8"/>
    <w:rsid w:val="26887D7C"/>
    <w:rsid w:val="268A3AF4"/>
    <w:rsid w:val="268A3B90"/>
    <w:rsid w:val="268D0EEE"/>
    <w:rsid w:val="268D1D9C"/>
    <w:rsid w:val="268D5392"/>
    <w:rsid w:val="268F2EB8"/>
    <w:rsid w:val="26915605"/>
    <w:rsid w:val="26946721"/>
    <w:rsid w:val="26964247"/>
    <w:rsid w:val="26976211"/>
    <w:rsid w:val="26977FBF"/>
    <w:rsid w:val="269840E0"/>
    <w:rsid w:val="26993D37"/>
    <w:rsid w:val="269E30FB"/>
    <w:rsid w:val="269F7958"/>
    <w:rsid w:val="26A050C5"/>
    <w:rsid w:val="26A05FE4"/>
    <w:rsid w:val="26A06E73"/>
    <w:rsid w:val="26A12BEB"/>
    <w:rsid w:val="26A34BB6"/>
    <w:rsid w:val="26A526DC"/>
    <w:rsid w:val="26A763A4"/>
    <w:rsid w:val="26A83F7A"/>
    <w:rsid w:val="26AA35DB"/>
    <w:rsid w:val="26AB75C6"/>
    <w:rsid w:val="26AD1590"/>
    <w:rsid w:val="26AD77E2"/>
    <w:rsid w:val="26AF0FBA"/>
    <w:rsid w:val="26AF70B6"/>
    <w:rsid w:val="26B11081"/>
    <w:rsid w:val="26B26BA7"/>
    <w:rsid w:val="26B4291F"/>
    <w:rsid w:val="26B446CD"/>
    <w:rsid w:val="26B50445"/>
    <w:rsid w:val="26B7240F"/>
    <w:rsid w:val="26B836F3"/>
    <w:rsid w:val="26B866E7"/>
    <w:rsid w:val="26B96EF5"/>
    <w:rsid w:val="26B9BC4C"/>
    <w:rsid w:val="26BB1EFF"/>
    <w:rsid w:val="26BC17D3"/>
    <w:rsid w:val="26C32B62"/>
    <w:rsid w:val="26C50688"/>
    <w:rsid w:val="26C54B2C"/>
    <w:rsid w:val="26C62652"/>
    <w:rsid w:val="26C64400"/>
    <w:rsid w:val="26C80178"/>
    <w:rsid w:val="26C863CA"/>
    <w:rsid w:val="26CA0394"/>
    <w:rsid w:val="26CA3EF0"/>
    <w:rsid w:val="26CC5EBA"/>
    <w:rsid w:val="26CC7C68"/>
    <w:rsid w:val="26CD578F"/>
    <w:rsid w:val="26D1527F"/>
    <w:rsid w:val="26D22DA5"/>
    <w:rsid w:val="26D23A93"/>
    <w:rsid w:val="26D42FC1"/>
    <w:rsid w:val="26D44D6F"/>
    <w:rsid w:val="26D46B1D"/>
    <w:rsid w:val="26D625F8"/>
    <w:rsid w:val="26D66D39"/>
    <w:rsid w:val="26D703BB"/>
    <w:rsid w:val="26D7485F"/>
    <w:rsid w:val="26D8294B"/>
    <w:rsid w:val="26DA3B4A"/>
    <w:rsid w:val="26DB434F"/>
    <w:rsid w:val="26DC0EAD"/>
    <w:rsid w:val="26E10E4C"/>
    <w:rsid w:val="26E1123A"/>
    <w:rsid w:val="26E256DE"/>
    <w:rsid w:val="26E34FB2"/>
    <w:rsid w:val="26E36D60"/>
    <w:rsid w:val="26E52AD8"/>
    <w:rsid w:val="26E77493"/>
    <w:rsid w:val="26E825C8"/>
    <w:rsid w:val="26E86A6C"/>
    <w:rsid w:val="26EA00EF"/>
    <w:rsid w:val="26EA27E4"/>
    <w:rsid w:val="26EA4592"/>
    <w:rsid w:val="26EB4ACF"/>
    <w:rsid w:val="26EC20B9"/>
    <w:rsid w:val="26EF1BA9"/>
    <w:rsid w:val="26F05D70"/>
    <w:rsid w:val="26F1782D"/>
    <w:rsid w:val="26F251F5"/>
    <w:rsid w:val="26F40F6D"/>
    <w:rsid w:val="26F471BF"/>
    <w:rsid w:val="26F70E3D"/>
    <w:rsid w:val="26F947D6"/>
    <w:rsid w:val="26FB67A0"/>
    <w:rsid w:val="26FE1DEC"/>
    <w:rsid w:val="27027B2E"/>
    <w:rsid w:val="27037402"/>
    <w:rsid w:val="27050247"/>
    <w:rsid w:val="2705317A"/>
    <w:rsid w:val="27066B06"/>
    <w:rsid w:val="27076EF2"/>
    <w:rsid w:val="270A1CEE"/>
    <w:rsid w:val="270A69E3"/>
    <w:rsid w:val="270E022C"/>
    <w:rsid w:val="270F3FF9"/>
    <w:rsid w:val="27117D71"/>
    <w:rsid w:val="2714160F"/>
    <w:rsid w:val="27160EE4"/>
    <w:rsid w:val="27174C5C"/>
    <w:rsid w:val="27184CEA"/>
    <w:rsid w:val="271909D4"/>
    <w:rsid w:val="27191DB9"/>
    <w:rsid w:val="271E423C"/>
    <w:rsid w:val="271E621D"/>
    <w:rsid w:val="27223D2C"/>
    <w:rsid w:val="27225ADA"/>
    <w:rsid w:val="27230BFF"/>
    <w:rsid w:val="27231852"/>
    <w:rsid w:val="27233601"/>
    <w:rsid w:val="27257379"/>
    <w:rsid w:val="27280C17"/>
    <w:rsid w:val="27282D2C"/>
    <w:rsid w:val="27286E69"/>
    <w:rsid w:val="272950BB"/>
    <w:rsid w:val="27297226"/>
    <w:rsid w:val="272A498F"/>
    <w:rsid w:val="272C34C5"/>
    <w:rsid w:val="272C4BAB"/>
    <w:rsid w:val="272F01F7"/>
    <w:rsid w:val="272F6449"/>
    <w:rsid w:val="273113E8"/>
    <w:rsid w:val="27315D1D"/>
    <w:rsid w:val="27343A60"/>
    <w:rsid w:val="27351CB2"/>
    <w:rsid w:val="27361586"/>
    <w:rsid w:val="27363334"/>
    <w:rsid w:val="27365875"/>
    <w:rsid w:val="27367074"/>
    <w:rsid w:val="27374FE9"/>
    <w:rsid w:val="273807F7"/>
    <w:rsid w:val="273852FE"/>
    <w:rsid w:val="27392E24"/>
    <w:rsid w:val="273B094A"/>
    <w:rsid w:val="273B4DEE"/>
    <w:rsid w:val="273F1867"/>
    <w:rsid w:val="27400656"/>
    <w:rsid w:val="27421CD9"/>
    <w:rsid w:val="274243CE"/>
    <w:rsid w:val="27425617"/>
    <w:rsid w:val="27433CA3"/>
    <w:rsid w:val="27455C6D"/>
    <w:rsid w:val="27457A1B"/>
    <w:rsid w:val="274719E5"/>
    <w:rsid w:val="27473793"/>
    <w:rsid w:val="274C0DA9"/>
    <w:rsid w:val="274C2B57"/>
    <w:rsid w:val="274E68CF"/>
    <w:rsid w:val="274F2647"/>
    <w:rsid w:val="27505BDC"/>
    <w:rsid w:val="2753038A"/>
    <w:rsid w:val="27532138"/>
    <w:rsid w:val="27545EB0"/>
    <w:rsid w:val="275859A0"/>
    <w:rsid w:val="2758774E"/>
    <w:rsid w:val="275B2D9A"/>
    <w:rsid w:val="275D6B12"/>
    <w:rsid w:val="275F6B18"/>
    <w:rsid w:val="275F6D2E"/>
    <w:rsid w:val="27610BA0"/>
    <w:rsid w:val="276205CD"/>
    <w:rsid w:val="276334B2"/>
    <w:rsid w:val="276365F0"/>
    <w:rsid w:val="27637EA1"/>
    <w:rsid w:val="276500BD"/>
    <w:rsid w:val="2767173F"/>
    <w:rsid w:val="27673E35"/>
    <w:rsid w:val="27684462"/>
    <w:rsid w:val="276A122F"/>
    <w:rsid w:val="276B56D3"/>
    <w:rsid w:val="276C144B"/>
    <w:rsid w:val="276C4FA7"/>
    <w:rsid w:val="27702CEA"/>
    <w:rsid w:val="277327DA"/>
    <w:rsid w:val="27743E5C"/>
    <w:rsid w:val="27764507"/>
    <w:rsid w:val="277A3B68"/>
    <w:rsid w:val="277B343D"/>
    <w:rsid w:val="277B51EB"/>
    <w:rsid w:val="277D5407"/>
    <w:rsid w:val="277D71B5"/>
    <w:rsid w:val="277E586A"/>
    <w:rsid w:val="277F4CDB"/>
    <w:rsid w:val="27800A53"/>
    <w:rsid w:val="27806CA5"/>
    <w:rsid w:val="278247CB"/>
    <w:rsid w:val="27826579"/>
    <w:rsid w:val="27856A0A"/>
    <w:rsid w:val="2786250D"/>
    <w:rsid w:val="27873B8F"/>
    <w:rsid w:val="27895B59"/>
    <w:rsid w:val="278A18D2"/>
    <w:rsid w:val="278A3680"/>
    <w:rsid w:val="278B7B24"/>
    <w:rsid w:val="278C05ED"/>
    <w:rsid w:val="278C389C"/>
    <w:rsid w:val="278F0C96"/>
    <w:rsid w:val="27906EE8"/>
    <w:rsid w:val="27910EB2"/>
    <w:rsid w:val="27934C2A"/>
    <w:rsid w:val="27952750"/>
    <w:rsid w:val="27960276"/>
    <w:rsid w:val="27982240"/>
    <w:rsid w:val="27985D9D"/>
    <w:rsid w:val="279938C3"/>
    <w:rsid w:val="279A1B15"/>
    <w:rsid w:val="279B21C1"/>
    <w:rsid w:val="279B4D92"/>
    <w:rsid w:val="279B763B"/>
    <w:rsid w:val="279F3713"/>
    <w:rsid w:val="279F712B"/>
    <w:rsid w:val="27A16033"/>
    <w:rsid w:val="27A504B9"/>
    <w:rsid w:val="27A6495D"/>
    <w:rsid w:val="27A74232"/>
    <w:rsid w:val="27A847C5"/>
    <w:rsid w:val="27A961FC"/>
    <w:rsid w:val="27A97FAA"/>
    <w:rsid w:val="27AA0826"/>
    <w:rsid w:val="27AB1F74"/>
    <w:rsid w:val="27AB3D22"/>
    <w:rsid w:val="27AC35F6"/>
    <w:rsid w:val="27AC57ED"/>
    <w:rsid w:val="27AC5CEC"/>
    <w:rsid w:val="27AC7A9A"/>
    <w:rsid w:val="27AE3812"/>
    <w:rsid w:val="27AE55C0"/>
    <w:rsid w:val="27B01338"/>
    <w:rsid w:val="27B23302"/>
    <w:rsid w:val="27B32BD6"/>
    <w:rsid w:val="27B70259"/>
    <w:rsid w:val="27B70919"/>
    <w:rsid w:val="27B737CF"/>
    <w:rsid w:val="27B8643F"/>
    <w:rsid w:val="27BA3F65"/>
    <w:rsid w:val="27BB1A8B"/>
    <w:rsid w:val="27BC3AEB"/>
    <w:rsid w:val="27BC5F2F"/>
    <w:rsid w:val="27BD5803"/>
    <w:rsid w:val="27BE17EE"/>
    <w:rsid w:val="27BF157B"/>
    <w:rsid w:val="27C13545"/>
    <w:rsid w:val="27C546B8"/>
    <w:rsid w:val="27C60B5C"/>
    <w:rsid w:val="27C70430"/>
    <w:rsid w:val="27C76682"/>
    <w:rsid w:val="27CB43C4"/>
    <w:rsid w:val="27D019DA"/>
    <w:rsid w:val="27D05536"/>
    <w:rsid w:val="27D139D1"/>
    <w:rsid w:val="27D2209C"/>
    <w:rsid w:val="27D25752"/>
    <w:rsid w:val="27D27A32"/>
    <w:rsid w:val="27D35027"/>
    <w:rsid w:val="27D43A93"/>
    <w:rsid w:val="27D56FF1"/>
    <w:rsid w:val="27D72D69"/>
    <w:rsid w:val="27D74B17"/>
    <w:rsid w:val="27D8088F"/>
    <w:rsid w:val="27D81722"/>
    <w:rsid w:val="27D843EB"/>
    <w:rsid w:val="27D86AE1"/>
    <w:rsid w:val="27DA4607"/>
    <w:rsid w:val="27DD7C53"/>
    <w:rsid w:val="27E15995"/>
    <w:rsid w:val="27E234BC"/>
    <w:rsid w:val="27E2526A"/>
    <w:rsid w:val="27E56B08"/>
    <w:rsid w:val="27E62FAC"/>
    <w:rsid w:val="27E64D5A"/>
    <w:rsid w:val="27E70AD2"/>
    <w:rsid w:val="27E72880"/>
    <w:rsid w:val="27EC7E96"/>
    <w:rsid w:val="27ED463A"/>
    <w:rsid w:val="27EE3C0E"/>
    <w:rsid w:val="27EE6FF6"/>
    <w:rsid w:val="27F12FBB"/>
    <w:rsid w:val="27F21951"/>
    <w:rsid w:val="27F31225"/>
    <w:rsid w:val="27F37477"/>
    <w:rsid w:val="27F54F9D"/>
    <w:rsid w:val="27F756EC"/>
    <w:rsid w:val="27FA25B3"/>
    <w:rsid w:val="27FC457D"/>
    <w:rsid w:val="27FE6547"/>
    <w:rsid w:val="27FF406E"/>
    <w:rsid w:val="27FF7BCA"/>
    <w:rsid w:val="2802590C"/>
    <w:rsid w:val="28037FA1"/>
    <w:rsid w:val="28041684"/>
    <w:rsid w:val="28043D0B"/>
    <w:rsid w:val="28072F22"/>
    <w:rsid w:val="280A3B62"/>
    <w:rsid w:val="280B2A12"/>
    <w:rsid w:val="280C22E7"/>
    <w:rsid w:val="280D678A"/>
    <w:rsid w:val="280E2503"/>
    <w:rsid w:val="28101DD7"/>
    <w:rsid w:val="28107987"/>
    <w:rsid w:val="281117D3"/>
    <w:rsid w:val="28123DA1"/>
    <w:rsid w:val="28137B19"/>
    <w:rsid w:val="28153891"/>
    <w:rsid w:val="2815563F"/>
    <w:rsid w:val="28164F13"/>
    <w:rsid w:val="281752F4"/>
    <w:rsid w:val="281A0EA7"/>
    <w:rsid w:val="281B151A"/>
    <w:rsid w:val="281C0B48"/>
    <w:rsid w:val="281C5F77"/>
    <w:rsid w:val="281C69CE"/>
    <w:rsid w:val="281D44F4"/>
    <w:rsid w:val="281F201A"/>
    <w:rsid w:val="282074C9"/>
    <w:rsid w:val="28210CC5"/>
    <w:rsid w:val="28221B0A"/>
    <w:rsid w:val="28235E4A"/>
    <w:rsid w:val="28235FAE"/>
    <w:rsid w:val="28243AD4"/>
    <w:rsid w:val="28245882"/>
    <w:rsid w:val="282633A8"/>
    <w:rsid w:val="28270DE3"/>
    <w:rsid w:val="282910EA"/>
    <w:rsid w:val="28292E99"/>
    <w:rsid w:val="282A314C"/>
    <w:rsid w:val="282B6C11"/>
    <w:rsid w:val="282C4737"/>
    <w:rsid w:val="282E04AF"/>
    <w:rsid w:val="282E409A"/>
    <w:rsid w:val="282F4953"/>
    <w:rsid w:val="28304227"/>
    <w:rsid w:val="28305FD5"/>
    <w:rsid w:val="283244AF"/>
    <w:rsid w:val="283261F1"/>
    <w:rsid w:val="28333D17"/>
    <w:rsid w:val="28355CE1"/>
    <w:rsid w:val="28357A8F"/>
    <w:rsid w:val="28373807"/>
    <w:rsid w:val="28377363"/>
    <w:rsid w:val="28397580"/>
    <w:rsid w:val="283F446A"/>
    <w:rsid w:val="28441A80"/>
    <w:rsid w:val="28450DB3"/>
    <w:rsid w:val="28456613"/>
    <w:rsid w:val="28463A4A"/>
    <w:rsid w:val="2849353B"/>
    <w:rsid w:val="284B72B3"/>
    <w:rsid w:val="284D302B"/>
    <w:rsid w:val="284E0B51"/>
    <w:rsid w:val="285048C9"/>
    <w:rsid w:val="2852419D"/>
    <w:rsid w:val="285525AD"/>
    <w:rsid w:val="285735F9"/>
    <w:rsid w:val="2858552C"/>
    <w:rsid w:val="285919D0"/>
    <w:rsid w:val="285A5748"/>
    <w:rsid w:val="285E0D94"/>
    <w:rsid w:val="28620159"/>
    <w:rsid w:val="28642123"/>
    <w:rsid w:val="28645BDB"/>
    <w:rsid w:val="286640ED"/>
    <w:rsid w:val="28665E9B"/>
    <w:rsid w:val="28681C13"/>
    <w:rsid w:val="2868457E"/>
    <w:rsid w:val="286914E7"/>
    <w:rsid w:val="28697739"/>
    <w:rsid w:val="286D547B"/>
    <w:rsid w:val="286D7229"/>
    <w:rsid w:val="286F11F3"/>
    <w:rsid w:val="28700AC7"/>
    <w:rsid w:val="28716A7C"/>
    <w:rsid w:val="28732366"/>
    <w:rsid w:val="28757E8C"/>
    <w:rsid w:val="287700A8"/>
    <w:rsid w:val="28795503"/>
    <w:rsid w:val="28795BCE"/>
    <w:rsid w:val="287A36F4"/>
    <w:rsid w:val="287A6993"/>
    <w:rsid w:val="287C56BE"/>
    <w:rsid w:val="287E1436"/>
    <w:rsid w:val="287E7EE5"/>
    <w:rsid w:val="28801967"/>
    <w:rsid w:val="288153D6"/>
    <w:rsid w:val="288307FB"/>
    <w:rsid w:val="288325A9"/>
    <w:rsid w:val="28836A4D"/>
    <w:rsid w:val="28845678"/>
    <w:rsid w:val="288602EB"/>
    <w:rsid w:val="28866677"/>
    <w:rsid w:val="28866DB6"/>
    <w:rsid w:val="28877B07"/>
    <w:rsid w:val="288822B5"/>
    <w:rsid w:val="28885E11"/>
    <w:rsid w:val="28887BBF"/>
    <w:rsid w:val="288A7DDB"/>
    <w:rsid w:val="288C3BA8"/>
    <w:rsid w:val="288D1679"/>
    <w:rsid w:val="288D3427"/>
    <w:rsid w:val="288D78CB"/>
    <w:rsid w:val="288F53F1"/>
    <w:rsid w:val="288F719F"/>
    <w:rsid w:val="2890116A"/>
    <w:rsid w:val="28902F18"/>
    <w:rsid w:val="2891635B"/>
    <w:rsid w:val="28916697"/>
    <w:rsid w:val="2895052E"/>
    <w:rsid w:val="289742A6"/>
    <w:rsid w:val="289933AC"/>
    <w:rsid w:val="28994AED"/>
    <w:rsid w:val="289B1FE8"/>
    <w:rsid w:val="289E3886"/>
    <w:rsid w:val="289E5635"/>
    <w:rsid w:val="289E73E3"/>
    <w:rsid w:val="28A032AB"/>
    <w:rsid w:val="28A15125"/>
    <w:rsid w:val="28A16ED3"/>
    <w:rsid w:val="28A225CC"/>
    <w:rsid w:val="28A54C15"/>
    <w:rsid w:val="28A6273B"/>
    <w:rsid w:val="28A8200F"/>
    <w:rsid w:val="28AA4330"/>
    <w:rsid w:val="28AB7D51"/>
    <w:rsid w:val="28AF6D12"/>
    <w:rsid w:val="28AF7842"/>
    <w:rsid w:val="28B135BA"/>
    <w:rsid w:val="28B177DE"/>
    <w:rsid w:val="28B364CF"/>
    <w:rsid w:val="28B416F4"/>
    <w:rsid w:val="28B44BC4"/>
    <w:rsid w:val="28B5297E"/>
    <w:rsid w:val="28B52B84"/>
    <w:rsid w:val="28B5472C"/>
    <w:rsid w:val="28B74948"/>
    <w:rsid w:val="28B86934"/>
    <w:rsid w:val="28B9421C"/>
    <w:rsid w:val="28BA0BD4"/>
    <w:rsid w:val="28BA36CA"/>
    <w:rsid w:val="28BB52B5"/>
    <w:rsid w:val="28BC5ABB"/>
    <w:rsid w:val="28BE7A85"/>
    <w:rsid w:val="28BF50C6"/>
    <w:rsid w:val="28BF6807"/>
    <w:rsid w:val="28C055AB"/>
    <w:rsid w:val="28C130D1"/>
    <w:rsid w:val="28C3509B"/>
    <w:rsid w:val="28C55609"/>
    <w:rsid w:val="28CA467C"/>
    <w:rsid w:val="28CB3F50"/>
    <w:rsid w:val="28CD1A76"/>
    <w:rsid w:val="28CF3A40"/>
    <w:rsid w:val="28CF57EE"/>
    <w:rsid w:val="28D15A0A"/>
    <w:rsid w:val="28D177B8"/>
    <w:rsid w:val="28D21782"/>
    <w:rsid w:val="28D23530"/>
    <w:rsid w:val="28D252DE"/>
    <w:rsid w:val="28D41056"/>
    <w:rsid w:val="28D64DCE"/>
    <w:rsid w:val="28D92B11"/>
    <w:rsid w:val="28DA4193"/>
    <w:rsid w:val="28DC615D"/>
    <w:rsid w:val="28DE1ED5"/>
    <w:rsid w:val="28DE3C83"/>
    <w:rsid w:val="28DE741C"/>
    <w:rsid w:val="28E03E9F"/>
    <w:rsid w:val="28E079FB"/>
    <w:rsid w:val="28E219C5"/>
    <w:rsid w:val="28E21BA1"/>
    <w:rsid w:val="28E31299"/>
    <w:rsid w:val="28E419CF"/>
    <w:rsid w:val="28E45951"/>
    <w:rsid w:val="28E76FDC"/>
    <w:rsid w:val="28E84B02"/>
    <w:rsid w:val="28E85ABA"/>
    <w:rsid w:val="28E868B0"/>
    <w:rsid w:val="28EA087A"/>
    <w:rsid w:val="28EA2628"/>
    <w:rsid w:val="28EC1051"/>
    <w:rsid w:val="28EF6C8C"/>
    <w:rsid w:val="28EF7C3E"/>
    <w:rsid w:val="28F11C08"/>
    <w:rsid w:val="28F214DC"/>
    <w:rsid w:val="28F25980"/>
    <w:rsid w:val="28F3713A"/>
    <w:rsid w:val="28F434A6"/>
    <w:rsid w:val="28F60FCD"/>
    <w:rsid w:val="28F65471"/>
    <w:rsid w:val="28F811E9"/>
    <w:rsid w:val="28F90ABD"/>
    <w:rsid w:val="28F9286B"/>
    <w:rsid w:val="28FB65E3"/>
    <w:rsid w:val="28FC3BD8"/>
    <w:rsid w:val="28FE4325"/>
    <w:rsid w:val="28FE60D3"/>
    <w:rsid w:val="2900009D"/>
    <w:rsid w:val="29001E4B"/>
    <w:rsid w:val="29003BF9"/>
    <w:rsid w:val="29015BC3"/>
    <w:rsid w:val="290336EA"/>
    <w:rsid w:val="29037B8D"/>
    <w:rsid w:val="29051210"/>
    <w:rsid w:val="29080D00"/>
    <w:rsid w:val="290B223D"/>
    <w:rsid w:val="290D4568"/>
    <w:rsid w:val="290E2EC2"/>
    <w:rsid w:val="291458F7"/>
    <w:rsid w:val="291476A5"/>
    <w:rsid w:val="2916166F"/>
    <w:rsid w:val="29192F0D"/>
    <w:rsid w:val="29194CBB"/>
    <w:rsid w:val="291C47AB"/>
    <w:rsid w:val="291D1EF9"/>
    <w:rsid w:val="291E06B3"/>
    <w:rsid w:val="291E6775"/>
    <w:rsid w:val="291F1B43"/>
    <w:rsid w:val="29252DE4"/>
    <w:rsid w:val="29283150"/>
    <w:rsid w:val="292875F4"/>
    <w:rsid w:val="292A336C"/>
    <w:rsid w:val="292A6EC8"/>
    <w:rsid w:val="292E4C0A"/>
    <w:rsid w:val="292E55D7"/>
    <w:rsid w:val="292F44DF"/>
    <w:rsid w:val="293164A9"/>
    <w:rsid w:val="293428D9"/>
    <w:rsid w:val="29347D47"/>
    <w:rsid w:val="2939535D"/>
    <w:rsid w:val="2939710B"/>
    <w:rsid w:val="293A64E1"/>
    <w:rsid w:val="293B7327"/>
    <w:rsid w:val="293D6BFB"/>
    <w:rsid w:val="293E2974"/>
    <w:rsid w:val="2940049A"/>
    <w:rsid w:val="29422464"/>
    <w:rsid w:val="29437F8A"/>
    <w:rsid w:val="2944442E"/>
    <w:rsid w:val="29453D02"/>
    <w:rsid w:val="294837F2"/>
    <w:rsid w:val="294A30C6"/>
    <w:rsid w:val="294C5091"/>
    <w:rsid w:val="294C6E3F"/>
    <w:rsid w:val="294F2DD3"/>
    <w:rsid w:val="294F692F"/>
    <w:rsid w:val="295108F9"/>
    <w:rsid w:val="29512ED1"/>
    <w:rsid w:val="295201CD"/>
    <w:rsid w:val="295403E9"/>
    <w:rsid w:val="29542197"/>
    <w:rsid w:val="29543F45"/>
    <w:rsid w:val="29565F0F"/>
    <w:rsid w:val="29567CBD"/>
    <w:rsid w:val="295757E3"/>
    <w:rsid w:val="29581C87"/>
    <w:rsid w:val="29591CD4"/>
    <w:rsid w:val="295E3016"/>
    <w:rsid w:val="295E4DC4"/>
    <w:rsid w:val="29600B3C"/>
    <w:rsid w:val="29606D8E"/>
    <w:rsid w:val="29613DF1"/>
    <w:rsid w:val="296248B4"/>
    <w:rsid w:val="29630E20"/>
    <w:rsid w:val="2964687E"/>
    <w:rsid w:val="29655A35"/>
    <w:rsid w:val="296A19BB"/>
    <w:rsid w:val="296A5517"/>
    <w:rsid w:val="296C128F"/>
    <w:rsid w:val="296C5733"/>
    <w:rsid w:val="296C74E1"/>
    <w:rsid w:val="296D5007"/>
    <w:rsid w:val="296F5223"/>
    <w:rsid w:val="296F6FD1"/>
    <w:rsid w:val="29712D49"/>
    <w:rsid w:val="29714AF7"/>
    <w:rsid w:val="2973261D"/>
    <w:rsid w:val="29736AC1"/>
    <w:rsid w:val="29763EBB"/>
    <w:rsid w:val="297665B1"/>
    <w:rsid w:val="297840D8"/>
    <w:rsid w:val="29787C34"/>
    <w:rsid w:val="297939AC"/>
    <w:rsid w:val="297B3BC8"/>
    <w:rsid w:val="297B7724"/>
    <w:rsid w:val="297D524A"/>
    <w:rsid w:val="29810EE0"/>
    <w:rsid w:val="29820AB2"/>
    <w:rsid w:val="2984482A"/>
    <w:rsid w:val="2985212C"/>
    <w:rsid w:val="29852351"/>
    <w:rsid w:val="29890093"/>
    <w:rsid w:val="29891E41"/>
    <w:rsid w:val="298C36DF"/>
    <w:rsid w:val="298D0BC4"/>
    <w:rsid w:val="298D2B9D"/>
    <w:rsid w:val="298D5F67"/>
    <w:rsid w:val="298E38FB"/>
    <w:rsid w:val="298E7457"/>
    <w:rsid w:val="29910CF5"/>
    <w:rsid w:val="29916F47"/>
    <w:rsid w:val="29935C16"/>
    <w:rsid w:val="299507E6"/>
    <w:rsid w:val="29982084"/>
    <w:rsid w:val="29985CD7"/>
    <w:rsid w:val="29986528"/>
    <w:rsid w:val="299A22A0"/>
    <w:rsid w:val="299B7DC6"/>
    <w:rsid w:val="299D58EC"/>
    <w:rsid w:val="299D769A"/>
    <w:rsid w:val="299F1664"/>
    <w:rsid w:val="29A21154"/>
    <w:rsid w:val="29A24CB1"/>
    <w:rsid w:val="29A44ECD"/>
    <w:rsid w:val="29A7676B"/>
    <w:rsid w:val="29A94291"/>
    <w:rsid w:val="29AA0009"/>
    <w:rsid w:val="29AA157C"/>
    <w:rsid w:val="29AA1DB7"/>
    <w:rsid w:val="29AB2A0C"/>
    <w:rsid w:val="29AB625B"/>
    <w:rsid w:val="29AC1FD3"/>
    <w:rsid w:val="29AC55DD"/>
    <w:rsid w:val="29AD6A6D"/>
    <w:rsid w:val="29AE7EFD"/>
    <w:rsid w:val="29AF138D"/>
    <w:rsid w:val="29AF561F"/>
    <w:rsid w:val="29B0281D"/>
    <w:rsid w:val="29B11398"/>
    <w:rsid w:val="29B13146"/>
    <w:rsid w:val="29B175E9"/>
    <w:rsid w:val="29B33362"/>
    <w:rsid w:val="29B42C36"/>
    <w:rsid w:val="29B449E4"/>
    <w:rsid w:val="29BA46F0"/>
    <w:rsid w:val="29BA649E"/>
    <w:rsid w:val="29BA64A0"/>
    <w:rsid w:val="29BB3FC4"/>
    <w:rsid w:val="29BD5F8E"/>
    <w:rsid w:val="29BE4B50"/>
    <w:rsid w:val="29C0782D"/>
    <w:rsid w:val="29C42123"/>
    <w:rsid w:val="29C42E79"/>
    <w:rsid w:val="29C54E43"/>
    <w:rsid w:val="29C56BF1"/>
    <w:rsid w:val="29C76E0D"/>
    <w:rsid w:val="29C94933"/>
    <w:rsid w:val="29CA5F95"/>
    <w:rsid w:val="29CB2916"/>
    <w:rsid w:val="29CC61D1"/>
    <w:rsid w:val="29CF181E"/>
    <w:rsid w:val="29D357B2"/>
    <w:rsid w:val="29D37560"/>
    <w:rsid w:val="29D47603"/>
    <w:rsid w:val="29D532D8"/>
    <w:rsid w:val="29D62BAC"/>
    <w:rsid w:val="29D64538"/>
    <w:rsid w:val="29D76728"/>
    <w:rsid w:val="29D81561"/>
    <w:rsid w:val="29D82DC8"/>
    <w:rsid w:val="29DA08EE"/>
    <w:rsid w:val="29DB01C2"/>
    <w:rsid w:val="29DB4666"/>
    <w:rsid w:val="29DD3F3B"/>
    <w:rsid w:val="29DF4157"/>
    <w:rsid w:val="29DF7CB3"/>
    <w:rsid w:val="29E17ECF"/>
    <w:rsid w:val="29E4351B"/>
    <w:rsid w:val="29E452C9"/>
    <w:rsid w:val="29E51041"/>
    <w:rsid w:val="29E76B67"/>
    <w:rsid w:val="29E90B31"/>
    <w:rsid w:val="29E96D83"/>
    <w:rsid w:val="29EC23D0"/>
    <w:rsid w:val="29EC2A70"/>
    <w:rsid w:val="29ED27BF"/>
    <w:rsid w:val="29EE7EF6"/>
    <w:rsid w:val="29F00C75"/>
    <w:rsid w:val="29F01EC0"/>
    <w:rsid w:val="29F067FC"/>
    <w:rsid w:val="29F15C38"/>
    <w:rsid w:val="29F179E6"/>
    <w:rsid w:val="29F3375E"/>
    <w:rsid w:val="29F545C8"/>
    <w:rsid w:val="29F64FFC"/>
    <w:rsid w:val="29F80D74"/>
    <w:rsid w:val="29F86FC6"/>
    <w:rsid w:val="29F92976"/>
    <w:rsid w:val="29FA0F90"/>
    <w:rsid w:val="29FA2D3E"/>
    <w:rsid w:val="29FA4AED"/>
    <w:rsid w:val="29FB2613"/>
    <w:rsid w:val="29FD282F"/>
    <w:rsid w:val="29FD45DD"/>
    <w:rsid w:val="29FD638B"/>
    <w:rsid w:val="2A005E7B"/>
    <w:rsid w:val="2A043FC7"/>
    <w:rsid w:val="2A057F48"/>
    <w:rsid w:val="2A067935"/>
    <w:rsid w:val="2A070FB7"/>
    <w:rsid w:val="2A077209"/>
    <w:rsid w:val="2A0B0AA8"/>
    <w:rsid w:val="2A0B4F4C"/>
    <w:rsid w:val="2A0C2A72"/>
    <w:rsid w:val="2A0E67EA"/>
    <w:rsid w:val="2A0F77B2"/>
    <w:rsid w:val="2A102562"/>
    <w:rsid w:val="2A104310"/>
    <w:rsid w:val="2A111E36"/>
    <w:rsid w:val="2A1470AB"/>
    <w:rsid w:val="2A15053B"/>
    <w:rsid w:val="2A157B78"/>
    <w:rsid w:val="2A1738F0"/>
    <w:rsid w:val="2A17569E"/>
    <w:rsid w:val="2A181417"/>
    <w:rsid w:val="2A1831C5"/>
    <w:rsid w:val="2A1A6F3D"/>
    <w:rsid w:val="2A1B4D12"/>
    <w:rsid w:val="2A1C2CB5"/>
    <w:rsid w:val="2A1F27A5"/>
    <w:rsid w:val="2A2102CB"/>
    <w:rsid w:val="2A222295"/>
    <w:rsid w:val="2A224043"/>
    <w:rsid w:val="2A24600D"/>
    <w:rsid w:val="2A261D85"/>
    <w:rsid w:val="2A263B34"/>
    <w:rsid w:val="2A2646AA"/>
    <w:rsid w:val="2A275520"/>
    <w:rsid w:val="2A2878AC"/>
    <w:rsid w:val="2A293624"/>
    <w:rsid w:val="2A2B5331"/>
    <w:rsid w:val="2A2C6C70"/>
    <w:rsid w:val="2A2D4EC2"/>
    <w:rsid w:val="2A2E4796"/>
    <w:rsid w:val="2A306760"/>
    <w:rsid w:val="2A314286"/>
    <w:rsid w:val="2A32072A"/>
    <w:rsid w:val="2A3224D8"/>
    <w:rsid w:val="2A331DAD"/>
    <w:rsid w:val="2A344A36"/>
    <w:rsid w:val="2A355B25"/>
    <w:rsid w:val="2A3738D4"/>
    <w:rsid w:val="2A375D41"/>
    <w:rsid w:val="2A376472"/>
    <w:rsid w:val="2A383867"/>
    <w:rsid w:val="2A391AB9"/>
    <w:rsid w:val="2A3A75DF"/>
    <w:rsid w:val="2A3D0E7D"/>
    <w:rsid w:val="2A3F0751"/>
    <w:rsid w:val="2A426494"/>
    <w:rsid w:val="2A461F39"/>
    <w:rsid w:val="2A467D32"/>
    <w:rsid w:val="2A4915D0"/>
    <w:rsid w:val="2A495A74"/>
    <w:rsid w:val="2A4B5348"/>
    <w:rsid w:val="2A4C2E6E"/>
    <w:rsid w:val="2A4D7312"/>
    <w:rsid w:val="2A4F329C"/>
    <w:rsid w:val="2A524929"/>
    <w:rsid w:val="2A53244F"/>
    <w:rsid w:val="2A532BEE"/>
    <w:rsid w:val="2A5341FD"/>
    <w:rsid w:val="2A564F1C"/>
    <w:rsid w:val="2A5702ED"/>
    <w:rsid w:val="2A573E33"/>
    <w:rsid w:val="2A587A65"/>
    <w:rsid w:val="2A5A1A2F"/>
    <w:rsid w:val="2A5C57A7"/>
    <w:rsid w:val="2A5C7555"/>
    <w:rsid w:val="2A5D507B"/>
    <w:rsid w:val="2A5F0DF4"/>
    <w:rsid w:val="2A612DBE"/>
    <w:rsid w:val="2A61691A"/>
    <w:rsid w:val="2A6308E4"/>
    <w:rsid w:val="2A6428AE"/>
    <w:rsid w:val="2A64465C"/>
    <w:rsid w:val="2A663F30"/>
    <w:rsid w:val="2A6A6763"/>
    <w:rsid w:val="2A6B1546"/>
    <w:rsid w:val="2A6B7798"/>
    <w:rsid w:val="2A6C52BE"/>
    <w:rsid w:val="2A703001"/>
    <w:rsid w:val="2A714C8C"/>
    <w:rsid w:val="2A720B27"/>
    <w:rsid w:val="2A73489F"/>
    <w:rsid w:val="2A7368EC"/>
    <w:rsid w:val="2A740DBF"/>
    <w:rsid w:val="2A750617"/>
    <w:rsid w:val="2A7523C5"/>
    <w:rsid w:val="2A756869"/>
    <w:rsid w:val="2A766447"/>
    <w:rsid w:val="2A77438F"/>
    <w:rsid w:val="2A7C19A5"/>
    <w:rsid w:val="2A7D74CC"/>
    <w:rsid w:val="2A7F3244"/>
    <w:rsid w:val="2A810D6A"/>
    <w:rsid w:val="2A816FBC"/>
    <w:rsid w:val="2A830F86"/>
    <w:rsid w:val="2A832D34"/>
    <w:rsid w:val="2A84085A"/>
    <w:rsid w:val="2A866380"/>
    <w:rsid w:val="2A8820F8"/>
    <w:rsid w:val="2A8940C2"/>
    <w:rsid w:val="2A8B3997"/>
    <w:rsid w:val="2A8D5961"/>
    <w:rsid w:val="2A8F792B"/>
    <w:rsid w:val="2A9144DF"/>
    <w:rsid w:val="2A9270B0"/>
    <w:rsid w:val="2A930540"/>
    <w:rsid w:val="2A952A67"/>
    <w:rsid w:val="2A97058D"/>
    <w:rsid w:val="2A9767DF"/>
    <w:rsid w:val="2A994305"/>
    <w:rsid w:val="2A9C2D33"/>
    <w:rsid w:val="2A9C3DF6"/>
    <w:rsid w:val="2A9E5653"/>
    <w:rsid w:val="2A9F0556"/>
    <w:rsid w:val="2A9F7442"/>
    <w:rsid w:val="2AA333D6"/>
    <w:rsid w:val="2AA36F32"/>
    <w:rsid w:val="2AA66A22"/>
    <w:rsid w:val="2AA809EC"/>
    <w:rsid w:val="2AA902C1"/>
    <w:rsid w:val="2AAB4039"/>
    <w:rsid w:val="2AAE58D7"/>
    <w:rsid w:val="2AB0164F"/>
    <w:rsid w:val="2AB113B2"/>
    <w:rsid w:val="2AB253C7"/>
    <w:rsid w:val="2AB27175"/>
    <w:rsid w:val="2AB729DE"/>
    <w:rsid w:val="2AB949A8"/>
    <w:rsid w:val="2ABA24CE"/>
    <w:rsid w:val="2ABB0720"/>
    <w:rsid w:val="2ABC1DA2"/>
    <w:rsid w:val="2ABC4498"/>
    <w:rsid w:val="2ABC6246"/>
    <w:rsid w:val="2ABD3273"/>
    <w:rsid w:val="2ABE1FBE"/>
    <w:rsid w:val="2ABF60CD"/>
    <w:rsid w:val="2AC1385C"/>
    <w:rsid w:val="2AC1560A"/>
    <w:rsid w:val="2AC33130"/>
    <w:rsid w:val="2AC375D4"/>
    <w:rsid w:val="2AC46EA9"/>
    <w:rsid w:val="2AC5334C"/>
    <w:rsid w:val="2AC57FFB"/>
    <w:rsid w:val="2AC62C21"/>
    <w:rsid w:val="2AC6485F"/>
    <w:rsid w:val="2AC82E3D"/>
    <w:rsid w:val="2ACB46DB"/>
    <w:rsid w:val="2ACB6489"/>
    <w:rsid w:val="2ACD0453"/>
    <w:rsid w:val="2ACE0D23"/>
    <w:rsid w:val="2ACE1AD5"/>
    <w:rsid w:val="2ACE2FF1"/>
    <w:rsid w:val="2ACF41CB"/>
    <w:rsid w:val="2AD01CF1"/>
    <w:rsid w:val="2AD03A9F"/>
    <w:rsid w:val="2AD0584D"/>
    <w:rsid w:val="2AD215C5"/>
    <w:rsid w:val="2AD417E1"/>
    <w:rsid w:val="2AD43590"/>
    <w:rsid w:val="2AD510B6"/>
    <w:rsid w:val="2AD52E64"/>
    <w:rsid w:val="2AD6555A"/>
    <w:rsid w:val="2AD72C13"/>
    <w:rsid w:val="2ADB2B70"/>
    <w:rsid w:val="2ADB491E"/>
    <w:rsid w:val="2ADC0696"/>
    <w:rsid w:val="2ADC2444"/>
    <w:rsid w:val="2ADC41F2"/>
    <w:rsid w:val="2ADE5980"/>
    <w:rsid w:val="2ADE61BC"/>
    <w:rsid w:val="2ADF2AA9"/>
    <w:rsid w:val="2AE01F34"/>
    <w:rsid w:val="2AE31A25"/>
    <w:rsid w:val="2AE337D3"/>
    <w:rsid w:val="2AE35581"/>
    <w:rsid w:val="2AE5579D"/>
    <w:rsid w:val="2AE8528D"/>
    <w:rsid w:val="2AEA2DB3"/>
    <w:rsid w:val="2AEF03C9"/>
    <w:rsid w:val="2AF43C32"/>
    <w:rsid w:val="2AF4778E"/>
    <w:rsid w:val="2AF552B4"/>
    <w:rsid w:val="2AF94DA4"/>
    <w:rsid w:val="2AFA28CA"/>
    <w:rsid w:val="2AFC4894"/>
    <w:rsid w:val="2AFC6642"/>
    <w:rsid w:val="2AFE23BA"/>
    <w:rsid w:val="2B02634F"/>
    <w:rsid w:val="2B033371"/>
    <w:rsid w:val="2B053749"/>
    <w:rsid w:val="2B062E52"/>
    <w:rsid w:val="2B065713"/>
    <w:rsid w:val="2B0674C1"/>
    <w:rsid w:val="2B08148B"/>
    <w:rsid w:val="2B084FE7"/>
    <w:rsid w:val="2B094DCD"/>
    <w:rsid w:val="2B0B2D29"/>
    <w:rsid w:val="2B0B4AD7"/>
    <w:rsid w:val="2B0C2F93"/>
    <w:rsid w:val="2B0E0B59"/>
    <w:rsid w:val="2B0F281A"/>
    <w:rsid w:val="2B110340"/>
    <w:rsid w:val="2B125E66"/>
    <w:rsid w:val="2B14398C"/>
    <w:rsid w:val="2B157704"/>
    <w:rsid w:val="2B163BA8"/>
    <w:rsid w:val="2B193698"/>
    <w:rsid w:val="2B1970EF"/>
    <w:rsid w:val="2B1C4F36"/>
    <w:rsid w:val="2B1C6CE5"/>
    <w:rsid w:val="2B2067D5"/>
    <w:rsid w:val="2B230073"/>
    <w:rsid w:val="2B25203D"/>
    <w:rsid w:val="2B253B3A"/>
    <w:rsid w:val="2B255B99"/>
    <w:rsid w:val="2B263BA7"/>
    <w:rsid w:val="2B275DB5"/>
    <w:rsid w:val="2B2838DB"/>
    <w:rsid w:val="2B285689"/>
    <w:rsid w:val="2B2A1401"/>
    <w:rsid w:val="2B2A31B0"/>
    <w:rsid w:val="2B2C517A"/>
    <w:rsid w:val="2B2D2CA0"/>
    <w:rsid w:val="2B30453E"/>
    <w:rsid w:val="2B33475A"/>
    <w:rsid w:val="2B345DDC"/>
    <w:rsid w:val="2B373B1E"/>
    <w:rsid w:val="2B381D70"/>
    <w:rsid w:val="2B381FB0"/>
    <w:rsid w:val="2B397896"/>
    <w:rsid w:val="2B3B716B"/>
    <w:rsid w:val="2B3C2EE3"/>
    <w:rsid w:val="2B3C3502"/>
    <w:rsid w:val="2B3D7387"/>
    <w:rsid w:val="2B3E4EAD"/>
    <w:rsid w:val="2B3F2908"/>
    <w:rsid w:val="2B3F72B2"/>
    <w:rsid w:val="2B401485"/>
    <w:rsid w:val="2B41674B"/>
    <w:rsid w:val="2B4324C3"/>
    <w:rsid w:val="2B434271"/>
    <w:rsid w:val="2B45623B"/>
    <w:rsid w:val="2B465B0F"/>
    <w:rsid w:val="2B471FB3"/>
    <w:rsid w:val="2B4816BD"/>
    <w:rsid w:val="2B481888"/>
    <w:rsid w:val="2B4A3852"/>
    <w:rsid w:val="2B4A5600"/>
    <w:rsid w:val="2B4B7150"/>
    <w:rsid w:val="2B4D4D7A"/>
    <w:rsid w:val="2B4D6E9E"/>
    <w:rsid w:val="2B4F0E68"/>
    <w:rsid w:val="2B514BE0"/>
    <w:rsid w:val="2B520958"/>
    <w:rsid w:val="2B522706"/>
    <w:rsid w:val="2B535728"/>
    <w:rsid w:val="2B54647E"/>
    <w:rsid w:val="2B560448"/>
    <w:rsid w:val="2B58159A"/>
    <w:rsid w:val="2B597E59"/>
    <w:rsid w:val="2B5A5685"/>
    <w:rsid w:val="2B5B15BB"/>
    <w:rsid w:val="2B5B5A5F"/>
    <w:rsid w:val="2B5B780D"/>
    <w:rsid w:val="2B5D3585"/>
    <w:rsid w:val="2B5E10AB"/>
    <w:rsid w:val="2B5E554F"/>
    <w:rsid w:val="2B612949"/>
    <w:rsid w:val="2B632B65"/>
    <w:rsid w:val="2B65243A"/>
    <w:rsid w:val="2B683CD8"/>
    <w:rsid w:val="2B6D12EE"/>
    <w:rsid w:val="2B6D775F"/>
    <w:rsid w:val="2B6E191C"/>
    <w:rsid w:val="2B6F5066"/>
    <w:rsid w:val="2B703976"/>
    <w:rsid w:val="2B710DDE"/>
    <w:rsid w:val="2B717030"/>
    <w:rsid w:val="2B726905"/>
    <w:rsid w:val="2B732DA8"/>
    <w:rsid w:val="2B7408CF"/>
    <w:rsid w:val="2B762899"/>
    <w:rsid w:val="2B764647"/>
    <w:rsid w:val="2B786611"/>
    <w:rsid w:val="2B7D35A7"/>
    <w:rsid w:val="2B7E174D"/>
    <w:rsid w:val="2B7E34FB"/>
    <w:rsid w:val="2B7E52A9"/>
    <w:rsid w:val="2B7F1994"/>
    <w:rsid w:val="2B807273"/>
    <w:rsid w:val="2B817C7B"/>
    <w:rsid w:val="2B830B12"/>
    <w:rsid w:val="2B832FB9"/>
    <w:rsid w:val="2B836D64"/>
    <w:rsid w:val="2B85488A"/>
    <w:rsid w:val="2B856638"/>
    <w:rsid w:val="2B861A47"/>
    <w:rsid w:val="2B870602"/>
    <w:rsid w:val="2B8723B0"/>
    <w:rsid w:val="2B876854"/>
    <w:rsid w:val="2B884367"/>
    <w:rsid w:val="2B8A00F2"/>
    <w:rsid w:val="2B8A6344"/>
    <w:rsid w:val="2B8C5C18"/>
    <w:rsid w:val="2B8C79C6"/>
    <w:rsid w:val="2B8D191A"/>
    <w:rsid w:val="2B8E7BE2"/>
    <w:rsid w:val="2B922875"/>
    <w:rsid w:val="2B936FA7"/>
    <w:rsid w:val="2B940F71"/>
    <w:rsid w:val="2B94544F"/>
    <w:rsid w:val="2B9569D8"/>
    <w:rsid w:val="2B960845"/>
    <w:rsid w:val="2B964CE9"/>
    <w:rsid w:val="2B990335"/>
    <w:rsid w:val="2B9B40AD"/>
    <w:rsid w:val="2B9B5E5B"/>
    <w:rsid w:val="2B9BB291"/>
    <w:rsid w:val="2B9C6465"/>
    <w:rsid w:val="2B9D6077"/>
    <w:rsid w:val="2B9D7E25"/>
    <w:rsid w:val="2BA2543C"/>
    <w:rsid w:val="2BA411B4"/>
    <w:rsid w:val="2BA5689C"/>
    <w:rsid w:val="2BA72A52"/>
    <w:rsid w:val="2BA74800"/>
    <w:rsid w:val="2BA86521"/>
    <w:rsid w:val="2BA94A1C"/>
    <w:rsid w:val="2BAC4EA2"/>
    <w:rsid w:val="2BAD5B8F"/>
    <w:rsid w:val="2BAF1907"/>
    <w:rsid w:val="2BB138D1"/>
    <w:rsid w:val="2BB1742D"/>
    <w:rsid w:val="2BB331A5"/>
    <w:rsid w:val="2BB37649"/>
    <w:rsid w:val="2BB42F3A"/>
    <w:rsid w:val="2BB4516F"/>
    <w:rsid w:val="2BB46F1D"/>
    <w:rsid w:val="2BB60B25"/>
    <w:rsid w:val="2BB60EE7"/>
    <w:rsid w:val="2BB86A0D"/>
    <w:rsid w:val="2BBA0936"/>
    <w:rsid w:val="2BBB474F"/>
    <w:rsid w:val="2BBB64FD"/>
    <w:rsid w:val="2BBD2276"/>
    <w:rsid w:val="2BBD4024"/>
    <w:rsid w:val="2BBD5E27"/>
    <w:rsid w:val="2BBE1B4A"/>
    <w:rsid w:val="2BBE7D9C"/>
    <w:rsid w:val="2BC01D66"/>
    <w:rsid w:val="2BC03B14"/>
    <w:rsid w:val="2BC05EDC"/>
    <w:rsid w:val="2BC37160"/>
    <w:rsid w:val="2BC43604"/>
    <w:rsid w:val="2BC453B2"/>
    <w:rsid w:val="2BC5112A"/>
    <w:rsid w:val="2BC52ED8"/>
    <w:rsid w:val="2BC90C1A"/>
    <w:rsid w:val="2BC929C8"/>
    <w:rsid w:val="2BCC24B9"/>
    <w:rsid w:val="2BCF1FA9"/>
    <w:rsid w:val="2BD1187D"/>
    <w:rsid w:val="2BD31A99"/>
    <w:rsid w:val="2BD33847"/>
    <w:rsid w:val="2BD61589"/>
    <w:rsid w:val="2BD66E93"/>
    <w:rsid w:val="2BD77ACC"/>
    <w:rsid w:val="2BD82C0B"/>
    <w:rsid w:val="2BDB6BA0"/>
    <w:rsid w:val="2BDD6474"/>
    <w:rsid w:val="2BDF043E"/>
    <w:rsid w:val="2BDF21EC"/>
    <w:rsid w:val="2BE041B6"/>
    <w:rsid w:val="2BE05F64"/>
    <w:rsid w:val="2BE21CDC"/>
    <w:rsid w:val="2BE23A8A"/>
    <w:rsid w:val="2BE315B0"/>
    <w:rsid w:val="2BE45A54"/>
    <w:rsid w:val="2BE75544"/>
    <w:rsid w:val="2BE94E19"/>
    <w:rsid w:val="2BEA0B91"/>
    <w:rsid w:val="2BEA293F"/>
    <w:rsid w:val="2BEC252B"/>
    <w:rsid w:val="2BEC2B5B"/>
    <w:rsid w:val="2BEC4909"/>
    <w:rsid w:val="2BEF7F55"/>
    <w:rsid w:val="2BF10171"/>
    <w:rsid w:val="2BF13CCD"/>
    <w:rsid w:val="2BF23E6B"/>
    <w:rsid w:val="2BF31A64"/>
    <w:rsid w:val="2BF612E4"/>
    <w:rsid w:val="2BF832AE"/>
    <w:rsid w:val="2BF8505C"/>
    <w:rsid w:val="2BFA0DD4"/>
    <w:rsid w:val="2BFA5278"/>
    <w:rsid w:val="2BFB4B4C"/>
    <w:rsid w:val="2BFC0FF0"/>
    <w:rsid w:val="2BFD474A"/>
    <w:rsid w:val="2C002162"/>
    <w:rsid w:val="2C016606"/>
    <w:rsid w:val="2C025EDA"/>
    <w:rsid w:val="2C0559CB"/>
    <w:rsid w:val="2C063C1D"/>
    <w:rsid w:val="2C0734F1"/>
    <w:rsid w:val="2C08542D"/>
    <w:rsid w:val="2C0954BB"/>
    <w:rsid w:val="2C0B1233"/>
    <w:rsid w:val="2C0C4FAB"/>
    <w:rsid w:val="2C0E0D23"/>
    <w:rsid w:val="2C10541E"/>
    <w:rsid w:val="2C1125C1"/>
    <w:rsid w:val="2C11611D"/>
    <w:rsid w:val="2C136339"/>
    <w:rsid w:val="2C181352"/>
    <w:rsid w:val="2C1A1476"/>
    <w:rsid w:val="2C1B6F9C"/>
    <w:rsid w:val="2C1D2D14"/>
    <w:rsid w:val="2C1D4AC2"/>
    <w:rsid w:val="2C210A56"/>
    <w:rsid w:val="2C217A2B"/>
    <w:rsid w:val="2C22032B"/>
    <w:rsid w:val="2C245E51"/>
    <w:rsid w:val="2C26606D"/>
    <w:rsid w:val="2C273B93"/>
    <w:rsid w:val="2C275941"/>
    <w:rsid w:val="2C29790B"/>
    <w:rsid w:val="2C2A71DF"/>
    <w:rsid w:val="2C2B0C7F"/>
    <w:rsid w:val="2C2B3683"/>
    <w:rsid w:val="2C2B5431"/>
    <w:rsid w:val="2C2B5746"/>
    <w:rsid w:val="2C2E4F21"/>
    <w:rsid w:val="2C3075D9"/>
    <w:rsid w:val="2C324A12"/>
    <w:rsid w:val="2C33078A"/>
    <w:rsid w:val="2C333389"/>
    <w:rsid w:val="2C3342E6"/>
    <w:rsid w:val="2C341554"/>
    <w:rsid w:val="2C351E0C"/>
    <w:rsid w:val="2C363DD6"/>
    <w:rsid w:val="2C365B84"/>
    <w:rsid w:val="2C372028"/>
    <w:rsid w:val="2C3971FB"/>
    <w:rsid w:val="2C3B319A"/>
    <w:rsid w:val="2C3C55BD"/>
    <w:rsid w:val="2C3E1BDD"/>
    <w:rsid w:val="2C41055E"/>
    <w:rsid w:val="2C414C55"/>
    <w:rsid w:val="2C414E8D"/>
    <w:rsid w:val="2C42277B"/>
    <w:rsid w:val="2C424529"/>
    <w:rsid w:val="2C4402A1"/>
    <w:rsid w:val="2C4604BD"/>
    <w:rsid w:val="2C46226B"/>
    <w:rsid w:val="2C471B3F"/>
    <w:rsid w:val="2C477D91"/>
    <w:rsid w:val="2C491D5B"/>
    <w:rsid w:val="2C4958B7"/>
    <w:rsid w:val="2C4C5671"/>
    <w:rsid w:val="2C4F3FF2"/>
    <w:rsid w:val="2C520C10"/>
    <w:rsid w:val="2C532592"/>
    <w:rsid w:val="2C532BDA"/>
    <w:rsid w:val="2C534988"/>
    <w:rsid w:val="2C55425C"/>
    <w:rsid w:val="2C557E64"/>
    <w:rsid w:val="2C572784"/>
    <w:rsid w:val="2C5A1872"/>
    <w:rsid w:val="2C5A7AC4"/>
    <w:rsid w:val="2C5C1A8E"/>
    <w:rsid w:val="2C5F157F"/>
    <w:rsid w:val="2C5F332D"/>
    <w:rsid w:val="2C610E53"/>
    <w:rsid w:val="2C694494"/>
    <w:rsid w:val="2C6B208A"/>
    <w:rsid w:val="2C6B3A80"/>
    <w:rsid w:val="2C6C351A"/>
    <w:rsid w:val="2C6C77F8"/>
    <w:rsid w:val="2C6D3C9C"/>
    <w:rsid w:val="2C6D60EB"/>
    <w:rsid w:val="2C6E3570"/>
    <w:rsid w:val="2C70553A"/>
    <w:rsid w:val="2C7072E8"/>
    <w:rsid w:val="2C7147BB"/>
    <w:rsid w:val="2C714E0E"/>
    <w:rsid w:val="2C730B86"/>
    <w:rsid w:val="2C736DD8"/>
    <w:rsid w:val="2C752B50"/>
    <w:rsid w:val="2C7768C8"/>
    <w:rsid w:val="2C79468E"/>
    <w:rsid w:val="2C7A1F15"/>
    <w:rsid w:val="2C7A3CC3"/>
    <w:rsid w:val="2C7C18CE"/>
    <w:rsid w:val="2C7C3EDF"/>
    <w:rsid w:val="2C7C7A3B"/>
    <w:rsid w:val="2C7D37B3"/>
    <w:rsid w:val="2C7F577D"/>
    <w:rsid w:val="2C8171F1"/>
    <w:rsid w:val="2C820DC9"/>
    <w:rsid w:val="2C82701B"/>
    <w:rsid w:val="2C864D5D"/>
    <w:rsid w:val="2C8763E0"/>
    <w:rsid w:val="2C884632"/>
    <w:rsid w:val="2C8A5613"/>
    <w:rsid w:val="2C8D1C48"/>
    <w:rsid w:val="2C8D7E9A"/>
    <w:rsid w:val="2C8E776E"/>
    <w:rsid w:val="2C9034E6"/>
    <w:rsid w:val="2C923702"/>
    <w:rsid w:val="2C9254B0"/>
    <w:rsid w:val="2C92725E"/>
    <w:rsid w:val="2C931228"/>
    <w:rsid w:val="2C932FD6"/>
    <w:rsid w:val="2C950AFD"/>
    <w:rsid w:val="2C970D19"/>
    <w:rsid w:val="2C972AC7"/>
    <w:rsid w:val="2C974875"/>
    <w:rsid w:val="2C98683F"/>
    <w:rsid w:val="2C9A4365"/>
    <w:rsid w:val="2C9A6113"/>
    <w:rsid w:val="2C9C1E8B"/>
    <w:rsid w:val="2C9F197B"/>
    <w:rsid w:val="2C9F7BCD"/>
    <w:rsid w:val="2CA0240A"/>
    <w:rsid w:val="2CA02EE9"/>
    <w:rsid w:val="2CA43435"/>
    <w:rsid w:val="2CA45E23"/>
    <w:rsid w:val="2CA60F5C"/>
    <w:rsid w:val="2CA86A82"/>
    <w:rsid w:val="2CA927FA"/>
    <w:rsid w:val="2CAA2750"/>
    <w:rsid w:val="2CAD22EA"/>
    <w:rsid w:val="2CAE1BBE"/>
    <w:rsid w:val="2CB216AE"/>
    <w:rsid w:val="2CB27900"/>
    <w:rsid w:val="2CB73169"/>
    <w:rsid w:val="2CB74F17"/>
    <w:rsid w:val="2CB7585A"/>
    <w:rsid w:val="2CB76CC5"/>
    <w:rsid w:val="2CB90C8F"/>
    <w:rsid w:val="2CBA4A07"/>
    <w:rsid w:val="2CBB4441"/>
    <w:rsid w:val="2CBC252D"/>
    <w:rsid w:val="2CBF201D"/>
    <w:rsid w:val="2CBF274A"/>
    <w:rsid w:val="2CC10C82"/>
    <w:rsid w:val="2CC55886"/>
    <w:rsid w:val="2CC633AC"/>
    <w:rsid w:val="2CC90B65"/>
    <w:rsid w:val="2CCA2E9C"/>
    <w:rsid w:val="2CCD1427"/>
    <w:rsid w:val="2CCD473A"/>
    <w:rsid w:val="2CCE2260"/>
    <w:rsid w:val="2CD07D87"/>
    <w:rsid w:val="2CD35299"/>
    <w:rsid w:val="2CD44FE8"/>
    <w:rsid w:val="2CD930DF"/>
    <w:rsid w:val="2CD94E8D"/>
    <w:rsid w:val="2CDA6E57"/>
    <w:rsid w:val="2CDB2C3A"/>
    <w:rsid w:val="2CDB5A03"/>
    <w:rsid w:val="2CDC2BCF"/>
    <w:rsid w:val="2CDD22AB"/>
    <w:rsid w:val="2CDD77DB"/>
    <w:rsid w:val="2CDE06F5"/>
    <w:rsid w:val="2CDE24A4"/>
    <w:rsid w:val="2CDF0814"/>
    <w:rsid w:val="2CDF621C"/>
    <w:rsid w:val="2CDF7FCA"/>
    <w:rsid w:val="2CE101E6"/>
    <w:rsid w:val="2CE35D0C"/>
    <w:rsid w:val="2CE50B3E"/>
    <w:rsid w:val="2CE7356C"/>
    <w:rsid w:val="2CE81574"/>
    <w:rsid w:val="2CEC40B6"/>
    <w:rsid w:val="2CED0939"/>
    <w:rsid w:val="2CF03F85"/>
    <w:rsid w:val="2CF21CB2"/>
    <w:rsid w:val="2CF27CFD"/>
    <w:rsid w:val="2CF47F19"/>
    <w:rsid w:val="2CF73565"/>
    <w:rsid w:val="2CF77A09"/>
    <w:rsid w:val="2CF972DD"/>
    <w:rsid w:val="2CFB12A7"/>
    <w:rsid w:val="2CFB18D4"/>
    <w:rsid w:val="2CFB44A5"/>
    <w:rsid w:val="2CFC2D64"/>
    <w:rsid w:val="2CFE2B46"/>
    <w:rsid w:val="2CFF066C"/>
    <w:rsid w:val="2CFF3855"/>
    <w:rsid w:val="2D0068BE"/>
    <w:rsid w:val="2D012636"/>
    <w:rsid w:val="2D0143E4"/>
    <w:rsid w:val="2D016192"/>
    <w:rsid w:val="2D02355D"/>
    <w:rsid w:val="2D030BFD"/>
    <w:rsid w:val="2D0363AE"/>
    <w:rsid w:val="2D053ED4"/>
    <w:rsid w:val="2D0637A8"/>
    <w:rsid w:val="2D072A48"/>
    <w:rsid w:val="2D087520"/>
    <w:rsid w:val="2D087E61"/>
    <w:rsid w:val="2D095047"/>
    <w:rsid w:val="2D0A3299"/>
    <w:rsid w:val="2D0B5263"/>
    <w:rsid w:val="2D0D0FDB"/>
    <w:rsid w:val="2D0E7D49"/>
    <w:rsid w:val="2D0F4D53"/>
    <w:rsid w:val="2D0F6B01"/>
    <w:rsid w:val="2D11017C"/>
    <w:rsid w:val="2D1138FA"/>
    <w:rsid w:val="2D12214D"/>
    <w:rsid w:val="2D144117"/>
    <w:rsid w:val="2D17796B"/>
    <w:rsid w:val="2D197980"/>
    <w:rsid w:val="2D1A3F71"/>
    <w:rsid w:val="2D1B54A6"/>
    <w:rsid w:val="2D1C121E"/>
    <w:rsid w:val="2D1C2FCC"/>
    <w:rsid w:val="2D1E6D44"/>
    <w:rsid w:val="2D1E755B"/>
    <w:rsid w:val="2D200D0E"/>
    <w:rsid w:val="2D202ABC"/>
    <w:rsid w:val="2D216834"/>
    <w:rsid w:val="2D236108"/>
    <w:rsid w:val="2D241F6F"/>
    <w:rsid w:val="2D247A5C"/>
    <w:rsid w:val="2D256324"/>
    <w:rsid w:val="2D26209C"/>
    <w:rsid w:val="2D263E4A"/>
    <w:rsid w:val="2D285E15"/>
    <w:rsid w:val="2D2A56E9"/>
    <w:rsid w:val="2D2C76B3"/>
    <w:rsid w:val="2D2D51D9"/>
    <w:rsid w:val="2D2F71A3"/>
    <w:rsid w:val="2D316324"/>
    <w:rsid w:val="2D320A41"/>
    <w:rsid w:val="2D3227EF"/>
    <w:rsid w:val="2D355E3C"/>
    <w:rsid w:val="2D3622E0"/>
    <w:rsid w:val="2D3C2DC7"/>
    <w:rsid w:val="2D3F4E9F"/>
    <w:rsid w:val="2D40315E"/>
    <w:rsid w:val="2D406A1D"/>
    <w:rsid w:val="2D406CBA"/>
    <w:rsid w:val="2D4367AA"/>
    <w:rsid w:val="2D452523"/>
    <w:rsid w:val="2D4534D8"/>
    <w:rsid w:val="2D4542D1"/>
    <w:rsid w:val="2D482013"/>
    <w:rsid w:val="2D485B6F"/>
    <w:rsid w:val="2D4A5D8B"/>
    <w:rsid w:val="2D4C1B03"/>
    <w:rsid w:val="2D4D13D7"/>
    <w:rsid w:val="2D4D7629"/>
    <w:rsid w:val="2D4F281F"/>
    <w:rsid w:val="2D4F33A1"/>
    <w:rsid w:val="2D4F6EFD"/>
    <w:rsid w:val="2D502C75"/>
    <w:rsid w:val="2D510EC7"/>
    <w:rsid w:val="2D547854"/>
    <w:rsid w:val="2D54790D"/>
    <w:rsid w:val="2D55028C"/>
    <w:rsid w:val="2D5664DE"/>
    <w:rsid w:val="2D570C43"/>
    <w:rsid w:val="2D594220"/>
    <w:rsid w:val="2D597D7C"/>
    <w:rsid w:val="2D5A5577"/>
    <w:rsid w:val="2D5B1872"/>
    <w:rsid w:val="2D5E1836"/>
    <w:rsid w:val="2D600B26"/>
    <w:rsid w:val="2D6230D5"/>
    <w:rsid w:val="2D632D02"/>
    <w:rsid w:val="2D636E4D"/>
    <w:rsid w:val="2D654973"/>
    <w:rsid w:val="2D686211"/>
    <w:rsid w:val="2D687FBF"/>
    <w:rsid w:val="2D6B23A9"/>
    <w:rsid w:val="2D6C3F53"/>
    <w:rsid w:val="2D6F5C56"/>
    <w:rsid w:val="2D7050C6"/>
    <w:rsid w:val="2D710576"/>
    <w:rsid w:val="2D71156A"/>
    <w:rsid w:val="2D7158B8"/>
    <w:rsid w:val="2D722E96"/>
    <w:rsid w:val="2D7643E8"/>
    <w:rsid w:val="2D772CA7"/>
    <w:rsid w:val="2D780CA9"/>
    <w:rsid w:val="2D7828F8"/>
    <w:rsid w:val="2D786D08"/>
    <w:rsid w:val="2D7B23E8"/>
    <w:rsid w:val="2D7B4196"/>
    <w:rsid w:val="2D7B5F44"/>
    <w:rsid w:val="2D7C3A6A"/>
    <w:rsid w:val="2D7C5689"/>
    <w:rsid w:val="2D7E77E3"/>
    <w:rsid w:val="2D80549A"/>
    <w:rsid w:val="2D822C81"/>
    <w:rsid w:val="2D834DF9"/>
    <w:rsid w:val="2D856BEC"/>
    <w:rsid w:val="2D856DC3"/>
    <w:rsid w:val="2D88240F"/>
    <w:rsid w:val="2D8D5C78"/>
    <w:rsid w:val="2D8F19F0"/>
    <w:rsid w:val="2D8F379E"/>
    <w:rsid w:val="2D937732"/>
    <w:rsid w:val="2D945258"/>
    <w:rsid w:val="2D947006"/>
    <w:rsid w:val="2D962D7E"/>
    <w:rsid w:val="2D9A0C12"/>
    <w:rsid w:val="2D9D235F"/>
    <w:rsid w:val="2D9E0A23"/>
    <w:rsid w:val="2D9E1C33"/>
    <w:rsid w:val="2D9E60D7"/>
    <w:rsid w:val="2D9E7E85"/>
    <w:rsid w:val="2DA21723"/>
    <w:rsid w:val="2DA336ED"/>
    <w:rsid w:val="2DA51213"/>
    <w:rsid w:val="2DA52FC1"/>
    <w:rsid w:val="2DA853C9"/>
    <w:rsid w:val="2DA90D03"/>
    <w:rsid w:val="2DAA6FC6"/>
    <w:rsid w:val="2DAB007F"/>
    <w:rsid w:val="2DAC07F4"/>
    <w:rsid w:val="2DAC4350"/>
    <w:rsid w:val="2DAD1E76"/>
    <w:rsid w:val="2DAD6D47"/>
    <w:rsid w:val="2DB31B82"/>
    <w:rsid w:val="2DB41456"/>
    <w:rsid w:val="2DB6187B"/>
    <w:rsid w:val="2DB651CE"/>
    <w:rsid w:val="2DB7418D"/>
    <w:rsid w:val="2DB94CBF"/>
    <w:rsid w:val="2DB9562B"/>
    <w:rsid w:val="2DBB4593"/>
    <w:rsid w:val="2DBD47AF"/>
    <w:rsid w:val="2DBE4083"/>
    <w:rsid w:val="2DBE68CC"/>
    <w:rsid w:val="2DC0604D"/>
    <w:rsid w:val="2DC21DC5"/>
    <w:rsid w:val="2DC31699"/>
    <w:rsid w:val="2DC53663"/>
    <w:rsid w:val="2DC55411"/>
    <w:rsid w:val="2DC84F02"/>
    <w:rsid w:val="2DC86CB0"/>
    <w:rsid w:val="2DC93154"/>
    <w:rsid w:val="2DCC054E"/>
    <w:rsid w:val="2DCC2C44"/>
    <w:rsid w:val="2DCC49F2"/>
    <w:rsid w:val="2DCC67A0"/>
    <w:rsid w:val="2DCD42C6"/>
    <w:rsid w:val="2DCF44E2"/>
    <w:rsid w:val="2DCF6290"/>
    <w:rsid w:val="2DD13DB6"/>
    <w:rsid w:val="2DD158AE"/>
    <w:rsid w:val="2DD35D80"/>
    <w:rsid w:val="2DD41AF8"/>
    <w:rsid w:val="2DD438A6"/>
    <w:rsid w:val="2DD54E04"/>
    <w:rsid w:val="2DD56F1C"/>
    <w:rsid w:val="2DD6761F"/>
    <w:rsid w:val="2DD815E9"/>
    <w:rsid w:val="2DD90EBD"/>
    <w:rsid w:val="2DD92C6B"/>
    <w:rsid w:val="2DD9710F"/>
    <w:rsid w:val="2DDB2E87"/>
    <w:rsid w:val="2DDB4C35"/>
    <w:rsid w:val="2DDC2106"/>
    <w:rsid w:val="2DDE64D3"/>
    <w:rsid w:val="2DDF4725"/>
    <w:rsid w:val="2DE0224B"/>
    <w:rsid w:val="2DE24215"/>
    <w:rsid w:val="2DE25FC3"/>
    <w:rsid w:val="2DE27D71"/>
    <w:rsid w:val="2DE30898"/>
    <w:rsid w:val="2DE46318"/>
    <w:rsid w:val="2DE51610"/>
    <w:rsid w:val="2DE55AB4"/>
    <w:rsid w:val="2DE75388"/>
    <w:rsid w:val="2DE955A4"/>
    <w:rsid w:val="2DEC04BA"/>
    <w:rsid w:val="2DED2DD8"/>
    <w:rsid w:val="2DEE2BBA"/>
    <w:rsid w:val="2DEE2DDA"/>
    <w:rsid w:val="2DEF248E"/>
    <w:rsid w:val="2DF14458"/>
    <w:rsid w:val="2DF301D1"/>
    <w:rsid w:val="2DF33D2D"/>
    <w:rsid w:val="2DF61A6F"/>
    <w:rsid w:val="2DF67CC1"/>
    <w:rsid w:val="2DF81343"/>
    <w:rsid w:val="2DF857E7"/>
    <w:rsid w:val="2DFA155F"/>
    <w:rsid w:val="2DFB0E33"/>
    <w:rsid w:val="2DFB53DE"/>
    <w:rsid w:val="2DFB7085"/>
    <w:rsid w:val="2DFD4010"/>
    <w:rsid w:val="2DFD4BAB"/>
    <w:rsid w:val="2DFE0923"/>
    <w:rsid w:val="2DFE26D1"/>
    <w:rsid w:val="2DFE5055"/>
    <w:rsid w:val="2E00644A"/>
    <w:rsid w:val="2E041312"/>
    <w:rsid w:val="2E053A60"/>
    <w:rsid w:val="2E057F04"/>
    <w:rsid w:val="2E063C32"/>
    <w:rsid w:val="2E0833ED"/>
    <w:rsid w:val="2E084AD9"/>
    <w:rsid w:val="2E086552"/>
    <w:rsid w:val="2E0A283D"/>
    <w:rsid w:val="2E0A551A"/>
    <w:rsid w:val="2E0A72C8"/>
    <w:rsid w:val="2E0C3040"/>
    <w:rsid w:val="2E0E500A"/>
    <w:rsid w:val="2E106174"/>
    <w:rsid w:val="2E110657"/>
    <w:rsid w:val="2E113916"/>
    <w:rsid w:val="2E114AFB"/>
    <w:rsid w:val="2E1221D5"/>
    <w:rsid w:val="2E1343CF"/>
    <w:rsid w:val="2E13617D"/>
    <w:rsid w:val="2E150147"/>
    <w:rsid w:val="2E156399"/>
    <w:rsid w:val="2E165C6D"/>
    <w:rsid w:val="2E166456"/>
    <w:rsid w:val="2E17585F"/>
    <w:rsid w:val="2E1F47D9"/>
    <w:rsid w:val="2E20089A"/>
    <w:rsid w:val="2E24038A"/>
    <w:rsid w:val="2E255EB0"/>
    <w:rsid w:val="2E262354"/>
    <w:rsid w:val="2E271C28"/>
    <w:rsid w:val="2E2760CC"/>
    <w:rsid w:val="2E27684E"/>
    <w:rsid w:val="2E277E7A"/>
    <w:rsid w:val="2E291E44"/>
    <w:rsid w:val="2E293BF2"/>
    <w:rsid w:val="2E2A34C6"/>
    <w:rsid w:val="2E2C723F"/>
    <w:rsid w:val="2E2E1209"/>
    <w:rsid w:val="2E2E2FB7"/>
    <w:rsid w:val="2E300912"/>
    <w:rsid w:val="2E303401"/>
    <w:rsid w:val="2E314855"/>
    <w:rsid w:val="2E3305CD"/>
    <w:rsid w:val="2E33681F"/>
    <w:rsid w:val="2E352597"/>
    <w:rsid w:val="2E36630F"/>
    <w:rsid w:val="2E374561"/>
    <w:rsid w:val="2E379C5D"/>
    <w:rsid w:val="2E381C6C"/>
    <w:rsid w:val="2E39655E"/>
    <w:rsid w:val="2E3A7BAD"/>
    <w:rsid w:val="2E3B56D4"/>
    <w:rsid w:val="2E3D144C"/>
    <w:rsid w:val="2E3D769E"/>
    <w:rsid w:val="2E3F51C4"/>
    <w:rsid w:val="2E3F6F72"/>
    <w:rsid w:val="2E426A62"/>
    <w:rsid w:val="2E432744"/>
    <w:rsid w:val="2E444588"/>
    <w:rsid w:val="2E4647A4"/>
    <w:rsid w:val="2E474078"/>
    <w:rsid w:val="2E494294"/>
    <w:rsid w:val="2E4A6305"/>
    <w:rsid w:val="2E4C168F"/>
    <w:rsid w:val="2E4C5B33"/>
    <w:rsid w:val="2E4C78E1"/>
    <w:rsid w:val="2E4D4C86"/>
    <w:rsid w:val="2E4E18AB"/>
    <w:rsid w:val="2E5073D1"/>
    <w:rsid w:val="2E530C6F"/>
    <w:rsid w:val="2E532A1D"/>
    <w:rsid w:val="2E541F88"/>
    <w:rsid w:val="2E5549E7"/>
    <w:rsid w:val="2E56250D"/>
    <w:rsid w:val="2E59753B"/>
    <w:rsid w:val="2E5C3250"/>
    <w:rsid w:val="2E5C3FC8"/>
    <w:rsid w:val="2E5E07DC"/>
    <w:rsid w:val="2E5F13C2"/>
    <w:rsid w:val="2E5F7614"/>
    <w:rsid w:val="2E6030FC"/>
    <w:rsid w:val="2E6115DE"/>
    <w:rsid w:val="2E615CCD"/>
    <w:rsid w:val="2E617BCB"/>
    <w:rsid w:val="2E620EB2"/>
    <w:rsid w:val="2E642E7C"/>
    <w:rsid w:val="2E6469D8"/>
    <w:rsid w:val="2E6609A2"/>
    <w:rsid w:val="2E666BF4"/>
    <w:rsid w:val="2E67471B"/>
    <w:rsid w:val="2E6764C9"/>
    <w:rsid w:val="2E693FEF"/>
    <w:rsid w:val="2E6B420B"/>
    <w:rsid w:val="2E6F6B90"/>
    <w:rsid w:val="2E701821"/>
    <w:rsid w:val="2E7035CF"/>
    <w:rsid w:val="2E7110F5"/>
    <w:rsid w:val="2E725599"/>
    <w:rsid w:val="2E731311"/>
    <w:rsid w:val="2E7330BF"/>
    <w:rsid w:val="2E734E6D"/>
    <w:rsid w:val="2E76670C"/>
    <w:rsid w:val="2E7A1E0B"/>
    <w:rsid w:val="2E7B1F74"/>
    <w:rsid w:val="2E7C01C6"/>
    <w:rsid w:val="2E7C6418"/>
    <w:rsid w:val="2E7D3F3E"/>
    <w:rsid w:val="2E7D7A9A"/>
    <w:rsid w:val="2E7F3812"/>
    <w:rsid w:val="2E813A2E"/>
    <w:rsid w:val="2E8157DC"/>
    <w:rsid w:val="2E81758A"/>
    <w:rsid w:val="2E823302"/>
    <w:rsid w:val="2E837BD7"/>
    <w:rsid w:val="2E862DF3"/>
    <w:rsid w:val="2E8928E3"/>
    <w:rsid w:val="2E894691"/>
    <w:rsid w:val="2E89643F"/>
    <w:rsid w:val="2E8B665B"/>
    <w:rsid w:val="2E8C4181"/>
    <w:rsid w:val="2E8C5F2F"/>
    <w:rsid w:val="2E8E1CA7"/>
    <w:rsid w:val="2E8E7EF9"/>
    <w:rsid w:val="2E8F6D9B"/>
    <w:rsid w:val="2E903DFD"/>
    <w:rsid w:val="2E9077CD"/>
    <w:rsid w:val="2E921798"/>
    <w:rsid w:val="2E951288"/>
    <w:rsid w:val="2E953036"/>
    <w:rsid w:val="2E9A5FAC"/>
    <w:rsid w:val="2E9A689E"/>
    <w:rsid w:val="2E9B6172"/>
    <w:rsid w:val="2E9C43C4"/>
    <w:rsid w:val="2E9D013C"/>
    <w:rsid w:val="2E9D638E"/>
    <w:rsid w:val="2E9E0631"/>
    <w:rsid w:val="2E9F5C62"/>
    <w:rsid w:val="2EA119DB"/>
    <w:rsid w:val="2EA367EC"/>
    <w:rsid w:val="2EA41AE0"/>
    <w:rsid w:val="2EA4771D"/>
    <w:rsid w:val="2EA65243"/>
    <w:rsid w:val="2EA85434"/>
    <w:rsid w:val="2EAB4607"/>
    <w:rsid w:val="2EAD4823"/>
    <w:rsid w:val="2EAE40F8"/>
    <w:rsid w:val="2EAE5EA6"/>
    <w:rsid w:val="2EB060C2"/>
    <w:rsid w:val="2EB229A3"/>
    <w:rsid w:val="2EB23BE8"/>
    <w:rsid w:val="2EB45BB2"/>
    <w:rsid w:val="2EB52A65"/>
    <w:rsid w:val="2EB57234"/>
    <w:rsid w:val="2EB77450"/>
    <w:rsid w:val="2EB97CA5"/>
    <w:rsid w:val="2EBA0CEE"/>
    <w:rsid w:val="2EBB1399"/>
    <w:rsid w:val="2EBF00B3"/>
    <w:rsid w:val="2EBF6305"/>
    <w:rsid w:val="2EC036AA"/>
    <w:rsid w:val="2EC11008"/>
    <w:rsid w:val="2EC1207D"/>
    <w:rsid w:val="2EC13E2B"/>
    <w:rsid w:val="2EC50E19"/>
    <w:rsid w:val="2EC67693"/>
    <w:rsid w:val="2EC851B9"/>
    <w:rsid w:val="2EC90F31"/>
    <w:rsid w:val="2EC92CDF"/>
    <w:rsid w:val="2ECB4CA9"/>
    <w:rsid w:val="2ECB6A58"/>
    <w:rsid w:val="2ECD27D0"/>
    <w:rsid w:val="2ECE02F6"/>
    <w:rsid w:val="2ECE479A"/>
    <w:rsid w:val="2ED0766D"/>
    <w:rsid w:val="2ED20B55"/>
    <w:rsid w:val="2ED26038"/>
    <w:rsid w:val="2ED5090E"/>
    <w:rsid w:val="2ED764FA"/>
    <w:rsid w:val="2ED81174"/>
    <w:rsid w:val="2ED973C6"/>
    <w:rsid w:val="2EDA3856"/>
    <w:rsid w:val="2EDA4EED"/>
    <w:rsid w:val="2EDC2A13"/>
    <w:rsid w:val="2EDC6EB7"/>
    <w:rsid w:val="2EDD2A4C"/>
    <w:rsid w:val="2EDE0530"/>
    <w:rsid w:val="2EDE2C2F"/>
    <w:rsid w:val="2EDF69A7"/>
    <w:rsid w:val="2EE1627B"/>
    <w:rsid w:val="2EE1755E"/>
    <w:rsid w:val="2EE47B19"/>
    <w:rsid w:val="2EE67D35"/>
    <w:rsid w:val="2EE841B3"/>
    <w:rsid w:val="2EE87609"/>
    <w:rsid w:val="2EE95130"/>
    <w:rsid w:val="2EEB534C"/>
    <w:rsid w:val="2EEC3FC4"/>
    <w:rsid w:val="2EEF4086"/>
    <w:rsid w:val="2EEF6BEA"/>
    <w:rsid w:val="2EF05516"/>
    <w:rsid w:val="2EF266DA"/>
    <w:rsid w:val="2EF37D5C"/>
    <w:rsid w:val="2EF43E97"/>
    <w:rsid w:val="2EF51D26"/>
    <w:rsid w:val="2EF57EF8"/>
    <w:rsid w:val="2EF667B7"/>
    <w:rsid w:val="2EF6769E"/>
    <w:rsid w:val="2EF835C5"/>
    <w:rsid w:val="2EFA733D"/>
    <w:rsid w:val="2EFB09E1"/>
    <w:rsid w:val="2EFC3AB9"/>
    <w:rsid w:val="2EFE507F"/>
    <w:rsid w:val="2EFE6E2D"/>
    <w:rsid w:val="2EFF2BA5"/>
    <w:rsid w:val="2F00243A"/>
    <w:rsid w:val="2F0106CB"/>
    <w:rsid w:val="2F05640D"/>
    <w:rsid w:val="2F065CE2"/>
    <w:rsid w:val="2F0957D2"/>
    <w:rsid w:val="2F0E4B96"/>
    <w:rsid w:val="2F0F735E"/>
    <w:rsid w:val="2F106B60"/>
    <w:rsid w:val="2F1070AD"/>
    <w:rsid w:val="2F107C41"/>
    <w:rsid w:val="2F112F05"/>
    <w:rsid w:val="2F115F90"/>
    <w:rsid w:val="2F120B2A"/>
    <w:rsid w:val="2F1321AD"/>
    <w:rsid w:val="2F13282D"/>
    <w:rsid w:val="2F14112B"/>
    <w:rsid w:val="2F1523C9"/>
    <w:rsid w:val="2F155F25"/>
    <w:rsid w:val="2F1789F5"/>
    <w:rsid w:val="2F1A79DF"/>
    <w:rsid w:val="2F1B1C13"/>
    <w:rsid w:val="2F1C1962"/>
    <w:rsid w:val="2F1E127D"/>
    <w:rsid w:val="2F1E74CF"/>
    <w:rsid w:val="2F204FF5"/>
    <w:rsid w:val="2F210D6D"/>
    <w:rsid w:val="2F212B1B"/>
    <w:rsid w:val="2F230642"/>
    <w:rsid w:val="2F25260C"/>
    <w:rsid w:val="2F260132"/>
    <w:rsid w:val="2F261EE0"/>
    <w:rsid w:val="2F266384"/>
    <w:rsid w:val="2F2820FC"/>
    <w:rsid w:val="2F283EAA"/>
    <w:rsid w:val="2F2B399A"/>
    <w:rsid w:val="2F2B5748"/>
    <w:rsid w:val="2F2B74F6"/>
    <w:rsid w:val="2F311268"/>
    <w:rsid w:val="2F324D29"/>
    <w:rsid w:val="2F3329BB"/>
    <w:rsid w:val="2F340AA1"/>
    <w:rsid w:val="2F346CAF"/>
    <w:rsid w:val="2F3527BA"/>
    <w:rsid w:val="2F3A3BDD"/>
    <w:rsid w:val="2F3B1E2F"/>
    <w:rsid w:val="2F3C1703"/>
    <w:rsid w:val="2F3E36CD"/>
    <w:rsid w:val="2F3E4062"/>
    <w:rsid w:val="2F3F3AEC"/>
    <w:rsid w:val="2F4078CD"/>
    <w:rsid w:val="2F454A5C"/>
    <w:rsid w:val="2F495E42"/>
    <w:rsid w:val="2F4A2072"/>
    <w:rsid w:val="2F4B1946"/>
    <w:rsid w:val="2F4B7B98"/>
    <w:rsid w:val="2F4D1B62"/>
    <w:rsid w:val="2F4D3910"/>
    <w:rsid w:val="2F4F4B8D"/>
    <w:rsid w:val="2F511CE2"/>
    <w:rsid w:val="2F520F27"/>
    <w:rsid w:val="2F522CD5"/>
    <w:rsid w:val="2F527179"/>
    <w:rsid w:val="2F53021D"/>
    <w:rsid w:val="2F542EF1"/>
    <w:rsid w:val="2F544C9F"/>
    <w:rsid w:val="2F560A17"/>
    <w:rsid w:val="2F561AA3"/>
    <w:rsid w:val="2F57653D"/>
    <w:rsid w:val="2F5B427F"/>
    <w:rsid w:val="2F5C1DA5"/>
    <w:rsid w:val="2F5C3B54"/>
    <w:rsid w:val="2F614E1C"/>
    <w:rsid w:val="2F622FA8"/>
    <w:rsid w:val="2F634EE2"/>
    <w:rsid w:val="2F657072"/>
    <w:rsid w:val="2F675649"/>
    <w:rsid w:val="2F6A001E"/>
    <w:rsid w:val="2F6A44C2"/>
    <w:rsid w:val="2F6C1E8E"/>
    <w:rsid w:val="2F6D5D61"/>
    <w:rsid w:val="2F7013AD"/>
    <w:rsid w:val="2F7075FF"/>
    <w:rsid w:val="2F7215C9"/>
    <w:rsid w:val="2F77098D"/>
    <w:rsid w:val="2F7B66D0"/>
    <w:rsid w:val="2F7C41F6"/>
    <w:rsid w:val="2F7D2448"/>
    <w:rsid w:val="2F7E1D1C"/>
    <w:rsid w:val="2F7E3ACA"/>
    <w:rsid w:val="2F7E7F6E"/>
    <w:rsid w:val="2F7F4361"/>
    <w:rsid w:val="2F805A94"/>
    <w:rsid w:val="2F8310E0"/>
    <w:rsid w:val="2F856001"/>
    <w:rsid w:val="2F860BD0"/>
    <w:rsid w:val="2F862062"/>
    <w:rsid w:val="2F875074"/>
    <w:rsid w:val="2F882B9B"/>
    <w:rsid w:val="2F8A6913"/>
    <w:rsid w:val="2F8F217B"/>
    <w:rsid w:val="2F8F3F29"/>
    <w:rsid w:val="2F9432ED"/>
    <w:rsid w:val="2F9578C5"/>
    <w:rsid w:val="2F990904"/>
    <w:rsid w:val="2F99381C"/>
    <w:rsid w:val="2F9C22C6"/>
    <w:rsid w:val="2FA057DA"/>
    <w:rsid w:val="2FA07EE4"/>
    <w:rsid w:val="2FA4415B"/>
    <w:rsid w:val="2FA5374C"/>
    <w:rsid w:val="2FA63021"/>
    <w:rsid w:val="2FA71273"/>
    <w:rsid w:val="2FA774C5"/>
    <w:rsid w:val="2FA8323D"/>
    <w:rsid w:val="2FAC28ED"/>
    <w:rsid w:val="2FAC4ADB"/>
    <w:rsid w:val="2FAD0853"/>
    <w:rsid w:val="2FAD2601"/>
    <w:rsid w:val="2FB120F1"/>
    <w:rsid w:val="2FB14AB3"/>
    <w:rsid w:val="2FB1675F"/>
    <w:rsid w:val="2FB63264"/>
    <w:rsid w:val="2FB66570"/>
    <w:rsid w:val="2FB67708"/>
    <w:rsid w:val="2FB83480"/>
    <w:rsid w:val="2FB971F8"/>
    <w:rsid w:val="2FBB224C"/>
    <w:rsid w:val="2FBB2F70"/>
    <w:rsid w:val="2FBB7811"/>
    <w:rsid w:val="2FBC45F2"/>
    <w:rsid w:val="2FBD0387"/>
    <w:rsid w:val="2FBE65BC"/>
    <w:rsid w:val="2FBE7946"/>
    <w:rsid w:val="2FBF7DE5"/>
    <w:rsid w:val="2FC02334"/>
    <w:rsid w:val="2FC033E0"/>
    <w:rsid w:val="2FC17E5A"/>
    <w:rsid w:val="2FC260AC"/>
    <w:rsid w:val="2FC33BD3"/>
    <w:rsid w:val="2FC42004"/>
    <w:rsid w:val="2FC647D1"/>
    <w:rsid w:val="2FC75471"/>
    <w:rsid w:val="2FC811E9"/>
    <w:rsid w:val="2FCA31B3"/>
    <w:rsid w:val="2FCA4F61"/>
    <w:rsid w:val="2FCB1ED7"/>
    <w:rsid w:val="2FCC6F2B"/>
    <w:rsid w:val="2FCD4A51"/>
    <w:rsid w:val="2FCE6A17"/>
    <w:rsid w:val="2FCF4325"/>
    <w:rsid w:val="2FD01CE8"/>
    <w:rsid w:val="2FD1009E"/>
    <w:rsid w:val="2FD162F0"/>
    <w:rsid w:val="2FD302BA"/>
    <w:rsid w:val="2FD4659A"/>
    <w:rsid w:val="2FD46779"/>
    <w:rsid w:val="2FD52F89"/>
    <w:rsid w:val="2FD61B58"/>
    <w:rsid w:val="2FD63906"/>
    <w:rsid w:val="2FD8190A"/>
    <w:rsid w:val="2FD8767E"/>
    <w:rsid w:val="2FDC6A42"/>
    <w:rsid w:val="2FE029D7"/>
    <w:rsid w:val="2FE14059"/>
    <w:rsid w:val="2FE3015E"/>
    <w:rsid w:val="2FE37DD1"/>
    <w:rsid w:val="2FE51D9B"/>
    <w:rsid w:val="2FE73D65"/>
    <w:rsid w:val="2FE778C1"/>
    <w:rsid w:val="2FEC07F3"/>
    <w:rsid w:val="2FEF2C1A"/>
    <w:rsid w:val="2FF16992"/>
    <w:rsid w:val="2FF26266"/>
    <w:rsid w:val="2FF40230"/>
    <w:rsid w:val="2FF63FA8"/>
    <w:rsid w:val="2FF65D56"/>
    <w:rsid w:val="2FF7387C"/>
    <w:rsid w:val="2FF77A64"/>
    <w:rsid w:val="2FF7FC5E"/>
    <w:rsid w:val="2FF87D20"/>
    <w:rsid w:val="2FF975F4"/>
    <w:rsid w:val="2FFB336C"/>
    <w:rsid w:val="2FFB7875"/>
    <w:rsid w:val="2FFD0E93"/>
    <w:rsid w:val="2FFE4C0B"/>
    <w:rsid w:val="2FFF4FFA"/>
    <w:rsid w:val="2FFFD891"/>
    <w:rsid w:val="30000983"/>
    <w:rsid w:val="30004E27"/>
    <w:rsid w:val="300136E6"/>
    <w:rsid w:val="30073ABF"/>
    <w:rsid w:val="300761B5"/>
    <w:rsid w:val="300C07F9"/>
    <w:rsid w:val="300C37CC"/>
    <w:rsid w:val="300E12F2"/>
    <w:rsid w:val="300E3119"/>
    <w:rsid w:val="300F506A"/>
    <w:rsid w:val="30110DE2"/>
    <w:rsid w:val="301306B6"/>
    <w:rsid w:val="30136908"/>
    <w:rsid w:val="30183F1E"/>
    <w:rsid w:val="301937F3"/>
    <w:rsid w:val="301A5EE8"/>
    <w:rsid w:val="301E705B"/>
    <w:rsid w:val="3021158F"/>
    <w:rsid w:val="302208F9"/>
    <w:rsid w:val="30234671"/>
    <w:rsid w:val="30240B15"/>
    <w:rsid w:val="302428C3"/>
    <w:rsid w:val="302503E9"/>
    <w:rsid w:val="3025663B"/>
    <w:rsid w:val="30274161"/>
    <w:rsid w:val="30275F10"/>
    <w:rsid w:val="3029612C"/>
    <w:rsid w:val="302A5A00"/>
    <w:rsid w:val="302B3D82"/>
    <w:rsid w:val="302C79CA"/>
    <w:rsid w:val="302D729E"/>
    <w:rsid w:val="302E181A"/>
    <w:rsid w:val="302E3742"/>
    <w:rsid w:val="302F14C5"/>
    <w:rsid w:val="303074BA"/>
    <w:rsid w:val="30316D8E"/>
    <w:rsid w:val="30330D58"/>
    <w:rsid w:val="30332B06"/>
    <w:rsid w:val="303348B4"/>
    <w:rsid w:val="3034062C"/>
    <w:rsid w:val="30354AD0"/>
    <w:rsid w:val="30363749"/>
    <w:rsid w:val="3038636F"/>
    <w:rsid w:val="303A20E7"/>
    <w:rsid w:val="303B7C0D"/>
    <w:rsid w:val="303D1BD7"/>
    <w:rsid w:val="303F594F"/>
    <w:rsid w:val="30405223"/>
    <w:rsid w:val="30406FD1"/>
    <w:rsid w:val="30415FA8"/>
    <w:rsid w:val="30422D49"/>
    <w:rsid w:val="304271ED"/>
    <w:rsid w:val="3045283A"/>
    <w:rsid w:val="30470360"/>
    <w:rsid w:val="304765B2"/>
    <w:rsid w:val="3049232A"/>
    <w:rsid w:val="304A60A2"/>
    <w:rsid w:val="304C1E1A"/>
    <w:rsid w:val="304E047D"/>
    <w:rsid w:val="304E16EE"/>
    <w:rsid w:val="304E7940"/>
    <w:rsid w:val="304F36B8"/>
    <w:rsid w:val="304F5466"/>
    <w:rsid w:val="30536D05"/>
    <w:rsid w:val="30562C99"/>
    <w:rsid w:val="305701CE"/>
    <w:rsid w:val="3058256D"/>
    <w:rsid w:val="30590093"/>
    <w:rsid w:val="3062163D"/>
    <w:rsid w:val="30640F12"/>
    <w:rsid w:val="30662EDC"/>
    <w:rsid w:val="3069477A"/>
    <w:rsid w:val="30696528"/>
    <w:rsid w:val="306C6018"/>
    <w:rsid w:val="306E3B3E"/>
    <w:rsid w:val="306F34BD"/>
    <w:rsid w:val="306F3AB4"/>
    <w:rsid w:val="30717AD3"/>
    <w:rsid w:val="30731155"/>
    <w:rsid w:val="30733FFC"/>
    <w:rsid w:val="30766328"/>
    <w:rsid w:val="307750E9"/>
    <w:rsid w:val="30794CA9"/>
    <w:rsid w:val="307A6987"/>
    <w:rsid w:val="307B44AD"/>
    <w:rsid w:val="307D0225"/>
    <w:rsid w:val="307D6477"/>
    <w:rsid w:val="307F3F9D"/>
    <w:rsid w:val="30817D16"/>
    <w:rsid w:val="3082583C"/>
    <w:rsid w:val="308275EA"/>
    <w:rsid w:val="30841DBC"/>
    <w:rsid w:val="30843362"/>
    <w:rsid w:val="3086532C"/>
    <w:rsid w:val="30894E1C"/>
    <w:rsid w:val="308B0B94"/>
    <w:rsid w:val="308C0468"/>
    <w:rsid w:val="308C4F21"/>
    <w:rsid w:val="308C66BA"/>
    <w:rsid w:val="308E5F8F"/>
    <w:rsid w:val="308F33EA"/>
    <w:rsid w:val="30901D07"/>
    <w:rsid w:val="30907F59"/>
    <w:rsid w:val="30911F89"/>
    <w:rsid w:val="30912155"/>
    <w:rsid w:val="3091782D"/>
    <w:rsid w:val="30937A49"/>
    <w:rsid w:val="3095556F"/>
    <w:rsid w:val="30980BBB"/>
    <w:rsid w:val="30986AF1"/>
    <w:rsid w:val="30986E0D"/>
    <w:rsid w:val="309A2B85"/>
    <w:rsid w:val="309B6BB3"/>
    <w:rsid w:val="309D2676"/>
    <w:rsid w:val="309D4424"/>
    <w:rsid w:val="309D61D2"/>
    <w:rsid w:val="309E7918"/>
    <w:rsid w:val="309F1F4A"/>
    <w:rsid w:val="30A01421"/>
    <w:rsid w:val="30A12166"/>
    <w:rsid w:val="30A21A3A"/>
    <w:rsid w:val="30A43A04"/>
    <w:rsid w:val="30A52836"/>
    <w:rsid w:val="30A6777C"/>
    <w:rsid w:val="30A77050"/>
    <w:rsid w:val="30AB4D93"/>
    <w:rsid w:val="30AE488D"/>
    <w:rsid w:val="30AF64B9"/>
    <w:rsid w:val="30B005FB"/>
    <w:rsid w:val="30B04157"/>
    <w:rsid w:val="30B11C7D"/>
    <w:rsid w:val="30B30A12"/>
    <w:rsid w:val="30B31E99"/>
    <w:rsid w:val="30B50843"/>
    <w:rsid w:val="30B579BF"/>
    <w:rsid w:val="30B654E5"/>
    <w:rsid w:val="30B73737"/>
    <w:rsid w:val="30B874AF"/>
    <w:rsid w:val="30BA4FD6"/>
    <w:rsid w:val="30BA6D84"/>
    <w:rsid w:val="30BC0D4E"/>
    <w:rsid w:val="30BC6FA0"/>
    <w:rsid w:val="30BD080E"/>
    <w:rsid w:val="30BD6874"/>
    <w:rsid w:val="30BF083E"/>
    <w:rsid w:val="30BF25EC"/>
    <w:rsid w:val="30C0743E"/>
    <w:rsid w:val="30C108CE"/>
    <w:rsid w:val="30C220DC"/>
    <w:rsid w:val="30C363DB"/>
    <w:rsid w:val="30C419B0"/>
    <w:rsid w:val="30C7359A"/>
    <w:rsid w:val="30C776F3"/>
    <w:rsid w:val="30C95219"/>
    <w:rsid w:val="30C96FC7"/>
    <w:rsid w:val="30CA1980"/>
    <w:rsid w:val="30CB0F91"/>
    <w:rsid w:val="30CB2D3F"/>
    <w:rsid w:val="30CD5E8E"/>
    <w:rsid w:val="30CE0A81"/>
    <w:rsid w:val="30CE282F"/>
    <w:rsid w:val="30D00355"/>
    <w:rsid w:val="30D140CD"/>
    <w:rsid w:val="30D2231F"/>
    <w:rsid w:val="30D616E4"/>
    <w:rsid w:val="30D64D73"/>
    <w:rsid w:val="30D68026"/>
    <w:rsid w:val="30D75B88"/>
    <w:rsid w:val="30D836AE"/>
    <w:rsid w:val="30D8545C"/>
    <w:rsid w:val="30DA11D4"/>
    <w:rsid w:val="30DD0CC4"/>
    <w:rsid w:val="30DD6F16"/>
    <w:rsid w:val="30E20088"/>
    <w:rsid w:val="30E3452C"/>
    <w:rsid w:val="30E402A4"/>
    <w:rsid w:val="30E42053"/>
    <w:rsid w:val="30E6401D"/>
    <w:rsid w:val="30E81B43"/>
    <w:rsid w:val="30E8664A"/>
    <w:rsid w:val="30E958BB"/>
    <w:rsid w:val="30EC388A"/>
    <w:rsid w:val="30EE2ED1"/>
    <w:rsid w:val="30F027A5"/>
    <w:rsid w:val="30F0369B"/>
    <w:rsid w:val="30F06C49"/>
    <w:rsid w:val="30F076FF"/>
    <w:rsid w:val="30F32296"/>
    <w:rsid w:val="30F46739"/>
    <w:rsid w:val="30F524B2"/>
    <w:rsid w:val="30F5600E"/>
    <w:rsid w:val="30F6750D"/>
    <w:rsid w:val="30F720DE"/>
    <w:rsid w:val="30FD480F"/>
    <w:rsid w:val="30FD4EC2"/>
    <w:rsid w:val="31010E56"/>
    <w:rsid w:val="310224D9"/>
    <w:rsid w:val="31061FC9"/>
    <w:rsid w:val="3106646D"/>
    <w:rsid w:val="310808EA"/>
    <w:rsid w:val="31083F93"/>
    <w:rsid w:val="31085D41"/>
    <w:rsid w:val="31091AB9"/>
    <w:rsid w:val="31093867"/>
    <w:rsid w:val="310C5ADB"/>
    <w:rsid w:val="310D3357"/>
    <w:rsid w:val="310E0E7D"/>
    <w:rsid w:val="310E5321"/>
    <w:rsid w:val="31102E48"/>
    <w:rsid w:val="31124E12"/>
    <w:rsid w:val="31133301"/>
    <w:rsid w:val="3115045E"/>
    <w:rsid w:val="311566B0"/>
    <w:rsid w:val="31181CFC"/>
    <w:rsid w:val="311928A7"/>
    <w:rsid w:val="31197F4E"/>
    <w:rsid w:val="311C2969"/>
    <w:rsid w:val="311C359A"/>
    <w:rsid w:val="311D018D"/>
    <w:rsid w:val="311F308B"/>
    <w:rsid w:val="31215055"/>
    <w:rsid w:val="31222B4D"/>
    <w:rsid w:val="31230DCD"/>
    <w:rsid w:val="312406A1"/>
    <w:rsid w:val="3126266B"/>
    <w:rsid w:val="31271F3F"/>
    <w:rsid w:val="312B5ED3"/>
    <w:rsid w:val="312C3F3A"/>
    <w:rsid w:val="312D39F9"/>
    <w:rsid w:val="312E363D"/>
    <w:rsid w:val="312E4D7E"/>
    <w:rsid w:val="313034EA"/>
    <w:rsid w:val="31307046"/>
    <w:rsid w:val="31322DBE"/>
    <w:rsid w:val="31327262"/>
    <w:rsid w:val="313308E4"/>
    <w:rsid w:val="31336B36"/>
    <w:rsid w:val="31344D88"/>
    <w:rsid w:val="31350B00"/>
    <w:rsid w:val="313528AE"/>
    <w:rsid w:val="313703D4"/>
    <w:rsid w:val="31374878"/>
    <w:rsid w:val="31376626"/>
    <w:rsid w:val="31381BD6"/>
    <w:rsid w:val="31383FA4"/>
    <w:rsid w:val="3138414C"/>
    <w:rsid w:val="3139751E"/>
    <w:rsid w:val="313A1C72"/>
    <w:rsid w:val="313A7EC4"/>
    <w:rsid w:val="313C3C3D"/>
    <w:rsid w:val="313E5C07"/>
    <w:rsid w:val="313E7572"/>
    <w:rsid w:val="31425878"/>
    <w:rsid w:val="31434FCB"/>
    <w:rsid w:val="31435B14"/>
    <w:rsid w:val="31436D79"/>
    <w:rsid w:val="31440D43"/>
    <w:rsid w:val="31442AF1"/>
    <w:rsid w:val="31464ABB"/>
    <w:rsid w:val="314825E1"/>
    <w:rsid w:val="31491162"/>
    <w:rsid w:val="31496359"/>
    <w:rsid w:val="314B3E80"/>
    <w:rsid w:val="314E571E"/>
    <w:rsid w:val="315216B2"/>
    <w:rsid w:val="31530BE6"/>
    <w:rsid w:val="31540F86"/>
    <w:rsid w:val="31546A99"/>
    <w:rsid w:val="31552F50"/>
    <w:rsid w:val="31576CC8"/>
    <w:rsid w:val="31592A40"/>
    <w:rsid w:val="315947EF"/>
    <w:rsid w:val="315B6A33"/>
    <w:rsid w:val="315C42DF"/>
    <w:rsid w:val="315C7E3B"/>
    <w:rsid w:val="315E3BB3"/>
    <w:rsid w:val="316136A3"/>
    <w:rsid w:val="316250E0"/>
    <w:rsid w:val="3163741B"/>
    <w:rsid w:val="31644F41"/>
    <w:rsid w:val="31660CB9"/>
    <w:rsid w:val="3168639F"/>
    <w:rsid w:val="31692558"/>
    <w:rsid w:val="316A07AA"/>
    <w:rsid w:val="316B4522"/>
    <w:rsid w:val="316B62D0"/>
    <w:rsid w:val="316D7640"/>
    <w:rsid w:val="316F4012"/>
    <w:rsid w:val="316F5DC0"/>
    <w:rsid w:val="31701B38"/>
    <w:rsid w:val="31717D8A"/>
    <w:rsid w:val="31723B02"/>
    <w:rsid w:val="317433D6"/>
    <w:rsid w:val="31772EC7"/>
    <w:rsid w:val="31794E91"/>
    <w:rsid w:val="31796C3F"/>
    <w:rsid w:val="317B6345"/>
    <w:rsid w:val="317E4255"/>
    <w:rsid w:val="317E6003"/>
    <w:rsid w:val="317F1D7B"/>
    <w:rsid w:val="3183186B"/>
    <w:rsid w:val="318555E4"/>
    <w:rsid w:val="31857392"/>
    <w:rsid w:val="3186310A"/>
    <w:rsid w:val="318B0720"/>
    <w:rsid w:val="318D6246"/>
    <w:rsid w:val="319121DA"/>
    <w:rsid w:val="3192385D"/>
    <w:rsid w:val="31927D00"/>
    <w:rsid w:val="319475D5"/>
    <w:rsid w:val="31992E3D"/>
    <w:rsid w:val="31994BEB"/>
    <w:rsid w:val="3199690D"/>
    <w:rsid w:val="319C1E9C"/>
    <w:rsid w:val="319D5A2E"/>
    <w:rsid w:val="31A041CB"/>
    <w:rsid w:val="31A04A78"/>
    <w:rsid w:val="31A16195"/>
    <w:rsid w:val="31A279BF"/>
    <w:rsid w:val="31A43590"/>
    <w:rsid w:val="31A55C86"/>
    <w:rsid w:val="31A6555A"/>
    <w:rsid w:val="31A67308"/>
    <w:rsid w:val="31A677D0"/>
    <w:rsid w:val="31A733A7"/>
    <w:rsid w:val="31A8140B"/>
    <w:rsid w:val="31AD4B3A"/>
    <w:rsid w:val="31AF08B2"/>
    <w:rsid w:val="31AF2660"/>
    <w:rsid w:val="31AF440F"/>
    <w:rsid w:val="31B00187"/>
    <w:rsid w:val="31B02ECD"/>
    <w:rsid w:val="31B04B94"/>
    <w:rsid w:val="31B23EFB"/>
    <w:rsid w:val="31B5579D"/>
    <w:rsid w:val="31B934DF"/>
    <w:rsid w:val="31B9703B"/>
    <w:rsid w:val="31BC3137"/>
    <w:rsid w:val="31BC4D7D"/>
    <w:rsid w:val="31BD2FCF"/>
    <w:rsid w:val="31BE0AF5"/>
    <w:rsid w:val="31C0661C"/>
    <w:rsid w:val="31C12394"/>
    <w:rsid w:val="31C14142"/>
    <w:rsid w:val="31C205E6"/>
    <w:rsid w:val="31C53C32"/>
    <w:rsid w:val="31C53CDD"/>
    <w:rsid w:val="31C679AA"/>
    <w:rsid w:val="31CB005B"/>
    <w:rsid w:val="31CC3212"/>
    <w:rsid w:val="31CC4FC0"/>
    <w:rsid w:val="31CD2AE7"/>
    <w:rsid w:val="31D420C7"/>
    <w:rsid w:val="31D55B13"/>
    <w:rsid w:val="31D64091"/>
    <w:rsid w:val="31D65E3F"/>
    <w:rsid w:val="31D73965"/>
    <w:rsid w:val="31D84DF8"/>
    <w:rsid w:val="31D9148B"/>
    <w:rsid w:val="31DB16A7"/>
    <w:rsid w:val="31DB3455"/>
    <w:rsid w:val="31DB5204"/>
    <w:rsid w:val="31DD71CE"/>
    <w:rsid w:val="31DE2F46"/>
    <w:rsid w:val="31E22281"/>
    <w:rsid w:val="31E3055C"/>
    <w:rsid w:val="31E340B8"/>
    <w:rsid w:val="31E42843"/>
    <w:rsid w:val="31E537D3"/>
    <w:rsid w:val="31E542D4"/>
    <w:rsid w:val="31E7004C"/>
    <w:rsid w:val="31E83DC4"/>
    <w:rsid w:val="31EA081E"/>
    <w:rsid w:val="31EA18EB"/>
    <w:rsid w:val="31ED4F37"/>
    <w:rsid w:val="31EE13DB"/>
    <w:rsid w:val="31EF5153"/>
    <w:rsid w:val="31F108E6"/>
    <w:rsid w:val="31F14A27"/>
    <w:rsid w:val="31F2254D"/>
    <w:rsid w:val="31F369F1"/>
    <w:rsid w:val="31F67A47"/>
    <w:rsid w:val="31F75DB5"/>
    <w:rsid w:val="31F938DC"/>
    <w:rsid w:val="31F964D2"/>
    <w:rsid w:val="31F97D80"/>
    <w:rsid w:val="31FB3AF8"/>
    <w:rsid w:val="31FB7654"/>
    <w:rsid w:val="31FE7144"/>
    <w:rsid w:val="3200110E"/>
    <w:rsid w:val="32002EBC"/>
    <w:rsid w:val="32004C6A"/>
    <w:rsid w:val="32016DBC"/>
    <w:rsid w:val="32024E86"/>
    <w:rsid w:val="3203475A"/>
    <w:rsid w:val="320504D2"/>
    <w:rsid w:val="32087FC3"/>
    <w:rsid w:val="320A148D"/>
    <w:rsid w:val="320A3D3B"/>
    <w:rsid w:val="320A5AE9"/>
    <w:rsid w:val="320A7897"/>
    <w:rsid w:val="320C1861"/>
    <w:rsid w:val="320D55D9"/>
    <w:rsid w:val="320E29DF"/>
    <w:rsid w:val="320E382B"/>
    <w:rsid w:val="32110C25"/>
    <w:rsid w:val="32111360"/>
    <w:rsid w:val="32130E41"/>
    <w:rsid w:val="321530DC"/>
    <w:rsid w:val="321576BD"/>
    <w:rsid w:val="321626E0"/>
    <w:rsid w:val="32180206"/>
    <w:rsid w:val="32193F7E"/>
    <w:rsid w:val="321974B1"/>
    <w:rsid w:val="321C75CA"/>
    <w:rsid w:val="321E1594"/>
    <w:rsid w:val="321E24D4"/>
    <w:rsid w:val="321E63D2"/>
    <w:rsid w:val="321E77E6"/>
    <w:rsid w:val="32216284"/>
    <w:rsid w:val="322272D6"/>
    <w:rsid w:val="32230959"/>
    <w:rsid w:val="32244DFC"/>
    <w:rsid w:val="32250B75"/>
    <w:rsid w:val="322546D1"/>
    <w:rsid w:val="322748ED"/>
    <w:rsid w:val="3227669B"/>
    <w:rsid w:val="32293CB0"/>
    <w:rsid w:val="322B0844"/>
    <w:rsid w:val="322C5A5F"/>
    <w:rsid w:val="322D17D7"/>
    <w:rsid w:val="322E5C7B"/>
    <w:rsid w:val="323112C7"/>
    <w:rsid w:val="32335040"/>
    <w:rsid w:val="3234700A"/>
    <w:rsid w:val="3236068C"/>
    <w:rsid w:val="323668DE"/>
    <w:rsid w:val="32382A48"/>
    <w:rsid w:val="323963CE"/>
    <w:rsid w:val="323E5792"/>
    <w:rsid w:val="323F1C36"/>
    <w:rsid w:val="3240150B"/>
    <w:rsid w:val="3242018E"/>
    <w:rsid w:val="32427031"/>
    <w:rsid w:val="32442AAE"/>
    <w:rsid w:val="3244724D"/>
    <w:rsid w:val="32472899"/>
    <w:rsid w:val="3248142F"/>
    <w:rsid w:val="32496611"/>
    <w:rsid w:val="324A05DB"/>
    <w:rsid w:val="324A2389"/>
    <w:rsid w:val="324A4137"/>
    <w:rsid w:val="324C6101"/>
    <w:rsid w:val="324C7EAF"/>
    <w:rsid w:val="324E3C27"/>
    <w:rsid w:val="3251196A"/>
    <w:rsid w:val="325154C6"/>
    <w:rsid w:val="3253123E"/>
    <w:rsid w:val="32543208"/>
    <w:rsid w:val="32562ADC"/>
    <w:rsid w:val="325925CC"/>
    <w:rsid w:val="325A6415"/>
    <w:rsid w:val="325A6A70"/>
    <w:rsid w:val="325D030E"/>
    <w:rsid w:val="325D20BC"/>
    <w:rsid w:val="325D3E6B"/>
    <w:rsid w:val="325F4087"/>
    <w:rsid w:val="32621481"/>
    <w:rsid w:val="326351F9"/>
    <w:rsid w:val="32650F71"/>
    <w:rsid w:val="32655415"/>
    <w:rsid w:val="32672F3B"/>
    <w:rsid w:val="3268280F"/>
    <w:rsid w:val="326A6587"/>
    <w:rsid w:val="326D7632"/>
    <w:rsid w:val="326E6078"/>
    <w:rsid w:val="326F1DF0"/>
    <w:rsid w:val="3270063B"/>
    <w:rsid w:val="32701D7C"/>
    <w:rsid w:val="327168A7"/>
    <w:rsid w:val="32725B2C"/>
    <w:rsid w:val="327318E0"/>
    <w:rsid w:val="3276317E"/>
    <w:rsid w:val="32780CA4"/>
    <w:rsid w:val="32790BCC"/>
    <w:rsid w:val="32794A1C"/>
    <w:rsid w:val="327A0EC0"/>
    <w:rsid w:val="327A2C6E"/>
    <w:rsid w:val="327C2EF0"/>
    <w:rsid w:val="327D275F"/>
    <w:rsid w:val="327D450D"/>
    <w:rsid w:val="32803FFD"/>
    <w:rsid w:val="32805DAB"/>
    <w:rsid w:val="3281224F"/>
    <w:rsid w:val="32851613"/>
    <w:rsid w:val="32891103"/>
    <w:rsid w:val="32892EB1"/>
    <w:rsid w:val="328B4E7C"/>
    <w:rsid w:val="328E671A"/>
    <w:rsid w:val="328F5FEE"/>
    <w:rsid w:val="32902492"/>
    <w:rsid w:val="32931F82"/>
    <w:rsid w:val="3293788C"/>
    <w:rsid w:val="32943604"/>
    <w:rsid w:val="32951856"/>
    <w:rsid w:val="32977AF8"/>
    <w:rsid w:val="32987598"/>
    <w:rsid w:val="329A38A8"/>
    <w:rsid w:val="329A50BF"/>
    <w:rsid w:val="329B0E37"/>
    <w:rsid w:val="329B4993"/>
    <w:rsid w:val="329D695D"/>
    <w:rsid w:val="32A0644D"/>
    <w:rsid w:val="32A41A99"/>
    <w:rsid w:val="32A45F3D"/>
    <w:rsid w:val="32A7158A"/>
    <w:rsid w:val="32A75EF3"/>
    <w:rsid w:val="32A777DC"/>
    <w:rsid w:val="32A95302"/>
    <w:rsid w:val="32AE2918"/>
    <w:rsid w:val="32B37F2E"/>
    <w:rsid w:val="32B819E9"/>
    <w:rsid w:val="32B978BA"/>
    <w:rsid w:val="32BA306B"/>
    <w:rsid w:val="32BB4322"/>
    <w:rsid w:val="32BC3287"/>
    <w:rsid w:val="32BD0DAD"/>
    <w:rsid w:val="32BE537B"/>
    <w:rsid w:val="32BF68D3"/>
    <w:rsid w:val="32C263C3"/>
    <w:rsid w:val="32C51A10"/>
    <w:rsid w:val="32C739DA"/>
    <w:rsid w:val="32C75788"/>
    <w:rsid w:val="32C91500"/>
    <w:rsid w:val="32CA473F"/>
    <w:rsid w:val="32CC2D9E"/>
    <w:rsid w:val="32CC7242"/>
    <w:rsid w:val="32CD77ED"/>
    <w:rsid w:val="32CE6B16"/>
    <w:rsid w:val="32D0288E"/>
    <w:rsid w:val="32D07EF0"/>
    <w:rsid w:val="32D228C1"/>
    <w:rsid w:val="32D2354E"/>
    <w:rsid w:val="32D560F7"/>
    <w:rsid w:val="32D81743"/>
    <w:rsid w:val="32D83E39"/>
    <w:rsid w:val="32D85BE7"/>
    <w:rsid w:val="32D8641B"/>
    <w:rsid w:val="32DA370D"/>
    <w:rsid w:val="32DB72D9"/>
    <w:rsid w:val="32DC4D9C"/>
    <w:rsid w:val="32DD0106"/>
    <w:rsid w:val="32DD31FD"/>
    <w:rsid w:val="32DF2AD1"/>
    <w:rsid w:val="32DF6F75"/>
    <w:rsid w:val="32E12CEE"/>
    <w:rsid w:val="32E14A9C"/>
    <w:rsid w:val="32E427DE"/>
    <w:rsid w:val="32E53E60"/>
    <w:rsid w:val="32E60304"/>
    <w:rsid w:val="32E75E2A"/>
    <w:rsid w:val="32E9317E"/>
    <w:rsid w:val="32EB4B7C"/>
    <w:rsid w:val="32EB76C8"/>
    <w:rsid w:val="32EC3440"/>
    <w:rsid w:val="32ED06B0"/>
    <w:rsid w:val="32ED45E0"/>
    <w:rsid w:val="32EF56BC"/>
    <w:rsid w:val="32F04CDF"/>
    <w:rsid w:val="32F10A57"/>
    <w:rsid w:val="32F26CA9"/>
    <w:rsid w:val="32F32A21"/>
    <w:rsid w:val="32F347CF"/>
    <w:rsid w:val="32F3657D"/>
    <w:rsid w:val="32F50547"/>
    <w:rsid w:val="32F56799"/>
    <w:rsid w:val="32F70262"/>
    <w:rsid w:val="32FA5B5D"/>
    <w:rsid w:val="32FA790B"/>
    <w:rsid w:val="32FD564D"/>
    <w:rsid w:val="32FE389F"/>
    <w:rsid w:val="33004250"/>
    <w:rsid w:val="3301513E"/>
    <w:rsid w:val="33024A12"/>
    <w:rsid w:val="33026AB6"/>
    <w:rsid w:val="330300C7"/>
    <w:rsid w:val="33030EB6"/>
    <w:rsid w:val="3304078A"/>
    <w:rsid w:val="33051042"/>
    <w:rsid w:val="33064D6F"/>
    <w:rsid w:val="330662B0"/>
    <w:rsid w:val="33070B6A"/>
    <w:rsid w:val="33072028"/>
    <w:rsid w:val="33092244"/>
    <w:rsid w:val="330B1B18"/>
    <w:rsid w:val="330C763F"/>
    <w:rsid w:val="330E33B7"/>
    <w:rsid w:val="330F1AFA"/>
    <w:rsid w:val="331210F9"/>
    <w:rsid w:val="33122EA7"/>
    <w:rsid w:val="331309CD"/>
    <w:rsid w:val="33134E71"/>
    <w:rsid w:val="33136C1F"/>
    <w:rsid w:val="3314235B"/>
    <w:rsid w:val="33163192"/>
    <w:rsid w:val="33174961"/>
    <w:rsid w:val="331A61FF"/>
    <w:rsid w:val="331B7A77"/>
    <w:rsid w:val="331C3D26"/>
    <w:rsid w:val="331C5AD4"/>
    <w:rsid w:val="331D35FA"/>
    <w:rsid w:val="331E5FDE"/>
    <w:rsid w:val="332130EA"/>
    <w:rsid w:val="3321758E"/>
    <w:rsid w:val="332532E0"/>
    <w:rsid w:val="33282AD3"/>
    <w:rsid w:val="33296443"/>
    <w:rsid w:val="332B3F69"/>
    <w:rsid w:val="332D7CE1"/>
    <w:rsid w:val="333252F7"/>
    <w:rsid w:val="333429AC"/>
    <w:rsid w:val="33364265"/>
    <w:rsid w:val="33386686"/>
    <w:rsid w:val="333948D8"/>
    <w:rsid w:val="333A0650"/>
    <w:rsid w:val="333A41AC"/>
    <w:rsid w:val="333D5A4A"/>
    <w:rsid w:val="333E1EEE"/>
    <w:rsid w:val="333F5C66"/>
    <w:rsid w:val="334119DE"/>
    <w:rsid w:val="3341553A"/>
    <w:rsid w:val="334212B2"/>
    <w:rsid w:val="334425AF"/>
    <w:rsid w:val="3344502A"/>
    <w:rsid w:val="33460DA3"/>
    <w:rsid w:val="33466FF4"/>
    <w:rsid w:val="33482D6D"/>
    <w:rsid w:val="334868C9"/>
    <w:rsid w:val="33492641"/>
    <w:rsid w:val="334B460B"/>
    <w:rsid w:val="334D0383"/>
    <w:rsid w:val="334E5EA9"/>
    <w:rsid w:val="334E7C57"/>
    <w:rsid w:val="33501C21"/>
    <w:rsid w:val="33510E6D"/>
    <w:rsid w:val="3351308C"/>
    <w:rsid w:val="335207F9"/>
    <w:rsid w:val="33525999"/>
    <w:rsid w:val="3353526D"/>
    <w:rsid w:val="33543E57"/>
    <w:rsid w:val="33550C7E"/>
    <w:rsid w:val="33572FB0"/>
    <w:rsid w:val="335A2AA0"/>
    <w:rsid w:val="335A484E"/>
    <w:rsid w:val="335A65FC"/>
    <w:rsid w:val="335A6E0F"/>
    <w:rsid w:val="335C2374"/>
    <w:rsid w:val="335C76C1"/>
    <w:rsid w:val="335E433E"/>
    <w:rsid w:val="335E60EC"/>
    <w:rsid w:val="335F00B6"/>
    <w:rsid w:val="33604C72"/>
    <w:rsid w:val="33615BDC"/>
    <w:rsid w:val="33617221"/>
    <w:rsid w:val="3361798A"/>
    <w:rsid w:val="336254B1"/>
    <w:rsid w:val="33631954"/>
    <w:rsid w:val="336456CD"/>
    <w:rsid w:val="33664FA1"/>
    <w:rsid w:val="33671E1D"/>
    <w:rsid w:val="33694A91"/>
    <w:rsid w:val="336A2CE3"/>
    <w:rsid w:val="336E20A7"/>
    <w:rsid w:val="336E3E55"/>
    <w:rsid w:val="336F1825"/>
    <w:rsid w:val="33704071"/>
    <w:rsid w:val="33707BCD"/>
    <w:rsid w:val="33775400"/>
    <w:rsid w:val="33784CD4"/>
    <w:rsid w:val="337A6C9E"/>
    <w:rsid w:val="337E22EA"/>
    <w:rsid w:val="337E678E"/>
    <w:rsid w:val="337F42B4"/>
    <w:rsid w:val="33802506"/>
    <w:rsid w:val="3381627F"/>
    <w:rsid w:val="3381680B"/>
    <w:rsid w:val="33833DA5"/>
    <w:rsid w:val="33837581"/>
    <w:rsid w:val="338418CB"/>
    <w:rsid w:val="33843679"/>
    <w:rsid w:val="33850766"/>
    <w:rsid w:val="33863895"/>
    <w:rsid w:val="3388025A"/>
    <w:rsid w:val="338813BB"/>
    <w:rsid w:val="33896EE1"/>
    <w:rsid w:val="338B0EAB"/>
    <w:rsid w:val="338D077F"/>
    <w:rsid w:val="338F274A"/>
    <w:rsid w:val="338F44F8"/>
    <w:rsid w:val="3390201E"/>
    <w:rsid w:val="33905E8E"/>
    <w:rsid w:val="3392223A"/>
    <w:rsid w:val="339337F1"/>
    <w:rsid w:val="33944C81"/>
    <w:rsid w:val="33947D60"/>
    <w:rsid w:val="33955886"/>
    <w:rsid w:val="339715FE"/>
    <w:rsid w:val="339733AC"/>
    <w:rsid w:val="33983602"/>
    <w:rsid w:val="339935C8"/>
    <w:rsid w:val="33995728"/>
    <w:rsid w:val="339A10EE"/>
    <w:rsid w:val="339C4E66"/>
    <w:rsid w:val="339E0BDF"/>
    <w:rsid w:val="339F04B3"/>
    <w:rsid w:val="33A04164"/>
    <w:rsid w:val="33A04957"/>
    <w:rsid w:val="33A06705"/>
    <w:rsid w:val="33A1422B"/>
    <w:rsid w:val="33A15FD9"/>
    <w:rsid w:val="33A2268A"/>
    <w:rsid w:val="33A31D51"/>
    <w:rsid w:val="33A361F5"/>
    <w:rsid w:val="33A819B6"/>
    <w:rsid w:val="33A8380B"/>
    <w:rsid w:val="33A930DF"/>
    <w:rsid w:val="33AA05E8"/>
    <w:rsid w:val="33AB6E58"/>
    <w:rsid w:val="33AD2BD0"/>
    <w:rsid w:val="33AE03F9"/>
    <w:rsid w:val="33B10912"/>
    <w:rsid w:val="33B26438"/>
    <w:rsid w:val="33B43D58"/>
    <w:rsid w:val="33B4426B"/>
    <w:rsid w:val="33B47B3F"/>
    <w:rsid w:val="33B57CD6"/>
    <w:rsid w:val="33B8407C"/>
    <w:rsid w:val="33BB353F"/>
    <w:rsid w:val="33BC1065"/>
    <w:rsid w:val="33BE302F"/>
    <w:rsid w:val="33BE4DDD"/>
    <w:rsid w:val="33C00B55"/>
    <w:rsid w:val="33C148CD"/>
    <w:rsid w:val="33C1667B"/>
    <w:rsid w:val="33C323F3"/>
    <w:rsid w:val="33C341A1"/>
    <w:rsid w:val="33C5616B"/>
    <w:rsid w:val="33C61EE3"/>
    <w:rsid w:val="33C65A3F"/>
    <w:rsid w:val="33CA19D4"/>
    <w:rsid w:val="33CA3782"/>
    <w:rsid w:val="33CA5530"/>
    <w:rsid w:val="33CD6DCE"/>
    <w:rsid w:val="33CF032C"/>
    <w:rsid w:val="33CF0D98"/>
    <w:rsid w:val="33D02303"/>
    <w:rsid w:val="33D12D62"/>
    <w:rsid w:val="33D36C88"/>
    <w:rsid w:val="33D377F4"/>
    <w:rsid w:val="33DE0FDB"/>
    <w:rsid w:val="33DE547F"/>
    <w:rsid w:val="33DE722D"/>
    <w:rsid w:val="33DF6B01"/>
    <w:rsid w:val="33E16D1D"/>
    <w:rsid w:val="33E24718"/>
    <w:rsid w:val="33E30779"/>
    <w:rsid w:val="33E47038"/>
    <w:rsid w:val="33E52369"/>
    <w:rsid w:val="33E81E5A"/>
    <w:rsid w:val="33E84C26"/>
    <w:rsid w:val="33EA3E24"/>
    <w:rsid w:val="33EA433A"/>
    <w:rsid w:val="33EA5BD2"/>
    <w:rsid w:val="33EB36F8"/>
    <w:rsid w:val="33EC194A"/>
    <w:rsid w:val="33ED56C2"/>
    <w:rsid w:val="33ED7470"/>
    <w:rsid w:val="33EF4F96"/>
    <w:rsid w:val="33F055DB"/>
    <w:rsid w:val="33F16F60"/>
    <w:rsid w:val="33F23A9A"/>
    <w:rsid w:val="33F25384"/>
    <w:rsid w:val="33F407FF"/>
    <w:rsid w:val="33F425AD"/>
    <w:rsid w:val="33F627C9"/>
    <w:rsid w:val="33F773E1"/>
    <w:rsid w:val="33F86541"/>
    <w:rsid w:val="33F95E15"/>
    <w:rsid w:val="33FB7DDF"/>
    <w:rsid w:val="33FD2023"/>
    <w:rsid w:val="33FD3B57"/>
    <w:rsid w:val="33FE167D"/>
    <w:rsid w:val="33FE27B0"/>
    <w:rsid w:val="33FF6811"/>
    <w:rsid w:val="34010721"/>
    <w:rsid w:val="34030A42"/>
    <w:rsid w:val="34050C5E"/>
    <w:rsid w:val="34052A0C"/>
    <w:rsid w:val="34056568"/>
    <w:rsid w:val="34065B3D"/>
    <w:rsid w:val="340824FC"/>
    <w:rsid w:val="34086058"/>
    <w:rsid w:val="340A1DD0"/>
    <w:rsid w:val="340A6274"/>
    <w:rsid w:val="340B78F6"/>
    <w:rsid w:val="340F5638"/>
    <w:rsid w:val="340F7D51"/>
    <w:rsid w:val="341113B0"/>
    <w:rsid w:val="34140EA1"/>
    <w:rsid w:val="3415BEB4"/>
    <w:rsid w:val="341669C7"/>
    <w:rsid w:val="341744ED"/>
    <w:rsid w:val="34176938"/>
    <w:rsid w:val="34190265"/>
    <w:rsid w:val="341A0848"/>
    <w:rsid w:val="341B3FDD"/>
    <w:rsid w:val="341C1B03"/>
    <w:rsid w:val="341D7D55"/>
    <w:rsid w:val="341E0659"/>
    <w:rsid w:val="34205B4A"/>
    <w:rsid w:val="342235BE"/>
    <w:rsid w:val="3422536C"/>
    <w:rsid w:val="34232234"/>
    <w:rsid w:val="34232E92"/>
    <w:rsid w:val="34254E5C"/>
    <w:rsid w:val="34271902"/>
    <w:rsid w:val="34272982"/>
    <w:rsid w:val="34284C84"/>
    <w:rsid w:val="342866FA"/>
    <w:rsid w:val="342A4220"/>
    <w:rsid w:val="342B1D46"/>
    <w:rsid w:val="342D3D10"/>
    <w:rsid w:val="342F1837"/>
    <w:rsid w:val="34313801"/>
    <w:rsid w:val="3432054C"/>
    <w:rsid w:val="34321327"/>
    <w:rsid w:val="343230D5"/>
    <w:rsid w:val="3434509F"/>
    <w:rsid w:val="34362BC5"/>
    <w:rsid w:val="34367069"/>
    <w:rsid w:val="3437108B"/>
    <w:rsid w:val="34381811"/>
    <w:rsid w:val="343A1DAA"/>
    <w:rsid w:val="343B467F"/>
    <w:rsid w:val="343C3F54"/>
    <w:rsid w:val="343D03F7"/>
    <w:rsid w:val="343D21A6"/>
    <w:rsid w:val="343E1A7A"/>
    <w:rsid w:val="34401C96"/>
    <w:rsid w:val="344057F2"/>
    <w:rsid w:val="34425A0E"/>
    <w:rsid w:val="344572AC"/>
    <w:rsid w:val="34476B80"/>
    <w:rsid w:val="344828F8"/>
    <w:rsid w:val="34494D56"/>
    <w:rsid w:val="344A041F"/>
    <w:rsid w:val="344A48C2"/>
    <w:rsid w:val="344C23E9"/>
    <w:rsid w:val="344C4197"/>
    <w:rsid w:val="344D6161"/>
    <w:rsid w:val="344E5FF7"/>
    <w:rsid w:val="344F012B"/>
    <w:rsid w:val="344F1ED9"/>
    <w:rsid w:val="344F3C87"/>
    <w:rsid w:val="345117AD"/>
    <w:rsid w:val="34525525"/>
    <w:rsid w:val="345474EF"/>
    <w:rsid w:val="34563267"/>
    <w:rsid w:val="34572B3B"/>
    <w:rsid w:val="345B262C"/>
    <w:rsid w:val="345D7A29"/>
    <w:rsid w:val="345E3ECA"/>
    <w:rsid w:val="346040E6"/>
    <w:rsid w:val="34605E94"/>
    <w:rsid w:val="346223EA"/>
    <w:rsid w:val="34623159"/>
    <w:rsid w:val="34645984"/>
    <w:rsid w:val="34670FD0"/>
    <w:rsid w:val="34675474"/>
    <w:rsid w:val="34677222"/>
    <w:rsid w:val="34684D49"/>
    <w:rsid w:val="34692F9B"/>
    <w:rsid w:val="346A0AC1"/>
    <w:rsid w:val="346C2A8B"/>
    <w:rsid w:val="346E05B1"/>
    <w:rsid w:val="346F257B"/>
    <w:rsid w:val="347031A0"/>
    <w:rsid w:val="34727975"/>
    <w:rsid w:val="347436ED"/>
    <w:rsid w:val="34757B91"/>
    <w:rsid w:val="34763D72"/>
    <w:rsid w:val="347831DE"/>
    <w:rsid w:val="347B0F20"/>
    <w:rsid w:val="347B2CCE"/>
    <w:rsid w:val="347B6FCB"/>
    <w:rsid w:val="347E631A"/>
    <w:rsid w:val="34802092"/>
    <w:rsid w:val="348222AE"/>
    <w:rsid w:val="34822686"/>
    <w:rsid w:val="34825E0A"/>
    <w:rsid w:val="34841BA8"/>
    <w:rsid w:val="34871673"/>
    <w:rsid w:val="348778C5"/>
    <w:rsid w:val="34880F47"/>
    <w:rsid w:val="348A4CBF"/>
    <w:rsid w:val="348B49DE"/>
    <w:rsid w:val="348C6C89"/>
    <w:rsid w:val="348E2A01"/>
    <w:rsid w:val="348F4919"/>
    <w:rsid w:val="348F605A"/>
    <w:rsid w:val="348F6779"/>
    <w:rsid w:val="3491429F"/>
    <w:rsid w:val="3491604D"/>
    <w:rsid w:val="34931DC5"/>
    <w:rsid w:val="34943D90"/>
    <w:rsid w:val="34957D98"/>
    <w:rsid w:val="349618B6"/>
    <w:rsid w:val="34963664"/>
    <w:rsid w:val="349647EC"/>
    <w:rsid w:val="34975C7C"/>
    <w:rsid w:val="349D0E96"/>
    <w:rsid w:val="349D2C44"/>
    <w:rsid w:val="349E076A"/>
    <w:rsid w:val="349EB071"/>
    <w:rsid w:val="349F69BC"/>
    <w:rsid w:val="34A43FD3"/>
    <w:rsid w:val="34A71D15"/>
    <w:rsid w:val="34A75871"/>
    <w:rsid w:val="34A86C01"/>
    <w:rsid w:val="34A90091"/>
    <w:rsid w:val="34A915E9"/>
    <w:rsid w:val="34AB35B3"/>
    <w:rsid w:val="34AE6BFF"/>
    <w:rsid w:val="34B0278F"/>
    <w:rsid w:val="34B306BA"/>
    <w:rsid w:val="34B44085"/>
    <w:rsid w:val="34B47F8E"/>
    <w:rsid w:val="34B561E0"/>
    <w:rsid w:val="34B61F58"/>
    <w:rsid w:val="34B63DD6"/>
    <w:rsid w:val="34B87A7E"/>
    <w:rsid w:val="34BC7F69"/>
    <w:rsid w:val="34BF2BBB"/>
    <w:rsid w:val="34C04B85"/>
    <w:rsid w:val="34C44675"/>
    <w:rsid w:val="34C6218A"/>
    <w:rsid w:val="34C71A6F"/>
    <w:rsid w:val="34C74165"/>
    <w:rsid w:val="34C91C8B"/>
    <w:rsid w:val="34C93A39"/>
    <w:rsid w:val="34CB5A03"/>
    <w:rsid w:val="34CC3DC9"/>
    <w:rsid w:val="34CE72A2"/>
    <w:rsid w:val="34CF6B76"/>
    <w:rsid w:val="34D04DC8"/>
    <w:rsid w:val="34D126EC"/>
    <w:rsid w:val="34D4418C"/>
    <w:rsid w:val="34D4478E"/>
    <w:rsid w:val="34D50630"/>
    <w:rsid w:val="34D61AC8"/>
    <w:rsid w:val="34D67F04"/>
    <w:rsid w:val="34D80120"/>
    <w:rsid w:val="34D81ECE"/>
    <w:rsid w:val="34DD5737"/>
    <w:rsid w:val="34DF0896"/>
    <w:rsid w:val="34E00D83"/>
    <w:rsid w:val="34E02B31"/>
    <w:rsid w:val="34E24AFB"/>
    <w:rsid w:val="34E316B2"/>
    <w:rsid w:val="34E33B8A"/>
    <w:rsid w:val="34E46AC5"/>
    <w:rsid w:val="34E60939"/>
    <w:rsid w:val="34E645EB"/>
    <w:rsid w:val="34E73EBF"/>
    <w:rsid w:val="34E97C37"/>
    <w:rsid w:val="34EA69B4"/>
    <w:rsid w:val="34EC3EA5"/>
    <w:rsid w:val="34EC597A"/>
    <w:rsid w:val="34EC6A6B"/>
    <w:rsid w:val="34ED5335"/>
    <w:rsid w:val="34EE34A0"/>
    <w:rsid w:val="34F12F90"/>
    <w:rsid w:val="34F211E2"/>
    <w:rsid w:val="34F30AB6"/>
    <w:rsid w:val="34F42637"/>
    <w:rsid w:val="34F5482E"/>
    <w:rsid w:val="34F62354"/>
    <w:rsid w:val="34F860CC"/>
    <w:rsid w:val="34FA1E45"/>
    <w:rsid w:val="34FA3BF3"/>
    <w:rsid w:val="34FB107A"/>
    <w:rsid w:val="34FC3E0F"/>
    <w:rsid w:val="34FD1935"/>
    <w:rsid w:val="34FD1C62"/>
    <w:rsid w:val="34FD2AD7"/>
    <w:rsid w:val="34FF0E8B"/>
    <w:rsid w:val="34FF38FF"/>
    <w:rsid w:val="350031D3"/>
    <w:rsid w:val="35011425"/>
    <w:rsid w:val="3502519D"/>
    <w:rsid w:val="35040F15"/>
    <w:rsid w:val="35044A71"/>
    <w:rsid w:val="35060547"/>
    <w:rsid w:val="3506618D"/>
    <w:rsid w:val="35066A3B"/>
    <w:rsid w:val="350B22A4"/>
    <w:rsid w:val="350E58F0"/>
    <w:rsid w:val="35101668"/>
    <w:rsid w:val="351078BA"/>
    <w:rsid w:val="35123632"/>
    <w:rsid w:val="35124730"/>
    <w:rsid w:val="35154ED0"/>
    <w:rsid w:val="35170C48"/>
    <w:rsid w:val="351759D1"/>
    <w:rsid w:val="351A7FC7"/>
    <w:rsid w:val="351D1FD7"/>
    <w:rsid w:val="351D3D85"/>
    <w:rsid w:val="351F7AFD"/>
    <w:rsid w:val="3522139B"/>
    <w:rsid w:val="352275ED"/>
    <w:rsid w:val="35243365"/>
    <w:rsid w:val="35245113"/>
    <w:rsid w:val="35246EC1"/>
    <w:rsid w:val="352549E8"/>
    <w:rsid w:val="352769B2"/>
    <w:rsid w:val="352944D8"/>
    <w:rsid w:val="352C3FC8"/>
    <w:rsid w:val="352E5F92"/>
    <w:rsid w:val="35324E1E"/>
    <w:rsid w:val="35335357"/>
    <w:rsid w:val="353510CF"/>
    <w:rsid w:val="3535269B"/>
    <w:rsid w:val="35357321"/>
    <w:rsid w:val="3536175E"/>
    <w:rsid w:val="353716B3"/>
    <w:rsid w:val="35380BBF"/>
    <w:rsid w:val="3538296D"/>
    <w:rsid w:val="35386E11"/>
    <w:rsid w:val="353924AC"/>
    <w:rsid w:val="353A0493"/>
    <w:rsid w:val="353B650D"/>
    <w:rsid w:val="353C06AF"/>
    <w:rsid w:val="353C245D"/>
    <w:rsid w:val="353C799D"/>
    <w:rsid w:val="353D7F83"/>
    <w:rsid w:val="353E374D"/>
    <w:rsid w:val="353E4E8E"/>
    <w:rsid w:val="35411821"/>
    <w:rsid w:val="3541380F"/>
    <w:rsid w:val="354220CE"/>
    <w:rsid w:val="35441312"/>
    <w:rsid w:val="35447564"/>
    <w:rsid w:val="35472A98"/>
    <w:rsid w:val="354873D0"/>
    <w:rsid w:val="35496928"/>
    <w:rsid w:val="354B26A0"/>
    <w:rsid w:val="354B444E"/>
    <w:rsid w:val="354E2190"/>
    <w:rsid w:val="3550415A"/>
    <w:rsid w:val="355072A3"/>
    <w:rsid w:val="35507CB7"/>
    <w:rsid w:val="35515147"/>
    <w:rsid w:val="355157DD"/>
    <w:rsid w:val="35521C81"/>
    <w:rsid w:val="35534F17"/>
    <w:rsid w:val="35551771"/>
    <w:rsid w:val="35571045"/>
    <w:rsid w:val="355754E9"/>
    <w:rsid w:val="35585E1E"/>
    <w:rsid w:val="355A0B35"/>
    <w:rsid w:val="355D1673"/>
    <w:rsid w:val="355D19F6"/>
    <w:rsid w:val="355D23D3"/>
    <w:rsid w:val="356216B8"/>
    <w:rsid w:val="356279EA"/>
    <w:rsid w:val="35645354"/>
    <w:rsid w:val="35645510"/>
    <w:rsid w:val="35670D6E"/>
    <w:rsid w:val="3569521C"/>
    <w:rsid w:val="35696FCA"/>
    <w:rsid w:val="356B2D42"/>
    <w:rsid w:val="356B689E"/>
    <w:rsid w:val="356D6ABA"/>
    <w:rsid w:val="356D7BE4"/>
    <w:rsid w:val="356E5B3C"/>
    <w:rsid w:val="35700359"/>
    <w:rsid w:val="35707F05"/>
    <w:rsid w:val="35727C2D"/>
    <w:rsid w:val="35730EFC"/>
    <w:rsid w:val="357339A5"/>
    <w:rsid w:val="3574669E"/>
    <w:rsid w:val="3579793F"/>
    <w:rsid w:val="357A2F85"/>
    <w:rsid w:val="357C0AAC"/>
    <w:rsid w:val="357E2A76"/>
    <w:rsid w:val="357E384A"/>
    <w:rsid w:val="357F059C"/>
    <w:rsid w:val="357F6363"/>
    <w:rsid w:val="35803500"/>
    <w:rsid w:val="35804C41"/>
    <w:rsid w:val="358160C2"/>
    <w:rsid w:val="35823E01"/>
    <w:rsid w:val="358636D8"/>
    <w:rsid w:val="35867B7C"/>
    <w:rsid w:val="35870802"/>
    <w:rsid w:val="358838F4"/>
    <w:rsid w:val="35885CAA"/>
    <w:rsid w:val="358A766C"/>
    <w:rsid w:val="358B5193"/>
    <w:rsid w:val="358E06D5"/>
    <w:rsid w:val="358F4C83"/>
    <w:rsid w:val="359027A9"/>
    <w:rsid w:val="35904557"/>
    <w:rsid w:val="35904736"/>
    <w:rsid w:val="35926521"/>
    <w:rsid w:val="35935DF5"/>
    <w:rsid w:val="35942299"/>
    <w:rsid w:val="35956011"/>
    <w:rsid w:val="35973B37"/>
    <w:rsid w:val="359758E5"/>
    <w:rsid w:val="35977693"/>
    <w:rsid w:val="35977BFB"/>
    <w:rsid w:val="359978AF"/>
    <w:rsid w:val="359F0C3E"/>
    <w:rsid w:val="359F1FBC"/>
    <w:rsid w:val="359F479A"/>
    <w:rsid w:val="35A16764"/>
    <w:rsid w:val="35A3072E"/>
    <w:rsid w:val="35A41DB0"/>
    <w:rsid w:val="35A60136"/>
    <w:rsid w:val="35A65B28"/>
    <w:rsid w:val="35AB75E3"/>
    <w:rsid w:val="35AD5109"/>
    <w:rsid w:val="35B069A7"/>
    <w:rsid w:val="35B20971"/>
    <w:rsid w:val="35B2271F"/>
    <w:rsid w:val="35B50461"/>
    <w:rsid w:val="35B5220F"/>
    <w:rsid w:val="35B53FBD"/>
    <w:rsid w:val="35B5458F"/>
    <w:rsid w:val="35B66451"/>
    <w:rsid w:val="35B73417"/>
    <w:rsid w:val="35B77D36"/>
    <w:rsid w:val="35BC70FA"/>
    <w:rsid w:val="35BE7316"/>
    <w:rsid w:val="35BF4E3C"/>
    <w:rsid w:val="35C0308E"/>
    <w:rsid w:val="35C16E06"/>
    <w:rsid w:val="35C30488"/>
    <w:rsid w:val="35C366DA"/>
    <w:rsid w:val="35C4598D"/>
    <w:rsid w:val="35C506A4"/>
    <w:rsid w:val="35C661CB"/>
    <w:rsid w:val="35C80866"/>
    <w:rsid w:val="35C81F43"/>
    <w:rsid w:val="35C83CF1"/>
    <w:rsid w:val="35C93186"/>
    <w:rsid w:val="35C97A69"/>
    <w:rsid w:val="35CA5CBB"/>
    <w:rsid w:val="35CD46D8"/>
    <w:rsid w:val="35CE6E2D"/>
    <w:rsid w:val="35D0397C"/>
    <w:rsid w:val="35D501BC"/>
    <w:rsid w:val="35D95EFE"/>
    <w:rsid w:val="35DC59EE"/>
    <w:rsid w:val="35DE3514"/>
    <w:rsid w:val="35E0728C"/>
    <w:rsid w:val="35E121E1"/>
    <w:rsid w:val="35E14DB3"/>
    <w:rsid w:val="35E30B2B"/>
    <w:rsid w:val="35E36D7D"/>
    <w:rsid w:val="35E623C9"/>
    <w:rsid w:val="35E6686D"/>
    <w:rsid w:val="35E86141"/>
    <w:rsid w:val="35EA1EB9"/>
    <w:rsid w:val="35EB67D0"/>
    <w:rsid w:val="35EB79DF"/>
    <w:rsid w:val="35ED19A9"/>
    <w:rsid w:val="35ED6974"/>
    <w:rsid w:val="35EE251F"/>
    <w:rsid w:val="35EF127D"/>
    <w:rsid w:val="35EF74CF"/>
    <w:rsid w:val="35F04FF6"/>
    <w:rsid w:val="35F20D6E"/>
    <w:rsid w:val="35F44AE6"/>
    <w:rsid w:val="35F66AB0"/>
    <w:rsid w:val="35FA0B23"/>
    <w:rsid w:val="35FB2318"/>
    <w:rsid w:val="3600792F"/>
    <w:rsid w:val="36010FB1"/>
    <w:rsid w:val="36017203"/>
    <w:rsid w:val="3602288D"/>
    <w:rsid w:val="36070CBD"/>
    <w:rsid w:val="36074868"/>
    <w:rsid w:val="360867E3"/>
    <w:rsid w:val="36097188"/>
    <w:rsid w:val="360A255B"/>
    <w:rsid w:val="360A4309"/>
    <w:rsid w:val="360C5B09"/>
    <w:rsid w:val="360C62D3"/>
    <w:rsid w:val="360F1920"/>
    <w:rsid w:val="360F6088"/>
    <w:rsid w:val="360F7B72"/>
    <w:rsid w:val="3612197B"/>
    <w:rsid w:val="361502FC"/>
    <w:rsid w:val="36154A5C"/>
    <w:rsid w:val="36160F00"/>
    <w:rsid w:val="36174C78"/>
    <w:rsid w:val="36176A26"/>
    <w:rsid w:val="361B02C4"/>
    <w:rsid w:val="361C228F"/>
    <w:rsid w:val="361C403D"/>
    <w:rsid w:val="361E6007"/>
    <w:rsid w:val="36211653"/>
    <w:rsid w:val="36213401"/>
    <w:rsid w:val="362178A5"/>
    <w:rsid w:val="36257395"/>
    <w:rsid w:val="36260A17"/>
    <w:rsid w:val="36266C69"/>
    <w:rsid w:val="36274EBB"/>
    <w:rsid w:val="362A03A5"/>
    <w:rsid w:val="362A49AB"/>
    <w:rsid w:val="362B0310"/>
    <w:rsid w:val="362B4280"/>
    <w:rsid w:val="362D624A"/>
    <w:rsid w:val="362F3D70"/>
    <w:rsid w:val="362F5B1E"/>
    <w:rsid w:val="36317AE8"/>
    <w:rsid w:val="36321AB2"/>
    <w:rsid w:val="363475D8"/>
    <w:rsid w:val="363561A5"/>
    <w:rsid w:val="36372C24"/>
    <w:rsid w:val="36394BEF"/>
    <w:rsid w:val="363B0967"/>
    <w:rsid w:val="364041CF"/>
    <w:rsid w:val="36415E89"/>
    <w:rsid w:val="364517E5"/>
    <w:rsid w:val="36453593"/>
    <w:rsid w:val="364610BA"/>
    <w:rsid w:val="36483084"/>
    <w:rsid w:val="36484E32"/>
    <w:rsid w:val="36486BE0"/>
    <w:rsid w:val="364A0BAA"/>
    <w:rsid w:val="364B03CB"/>
    <w:rsid w:val="364C2B74"/>
    <w:rsid w:val="364C4922"/>
    <w:rsid w:val="364C66D0"/>
    <w:rsid w:val="364D069A"/>
    <w:rsid w:val="364F7F6E"/>
    <w:rsid w:val="3650458C"/>
    <w:rsid w:val="3652180C"/>
    <w:rsid w:val="3653029E"/>
    <w:rsid w:val="3656754F"/>
    <w:rsid w:val="36592B9B"/>
    <w:rsid w:val="3659703F"/>
    <w:rsid w:val="365B4B65"/>
    <w:rsid w:val="365B6913"/>
    <w:rsid w:val="365C268B"/>
    <w:rsid w:val="365D6B2F"/>
    <w:rsid w:val="365E4655"/>
    <w:rsid w:val="365E6403"/>
    <w:rsid w:val="366003CD"/>
    <w:rsid w:val="36607CD1"/>
    <w:rsid w:val="3662553D"/>
    <w:rsid w:val="36625EF3"/>
    <w:rsid w:val="36631C6B"/>
    <w:rsid w:val="3667350A"/>
    <w:rsid w:val="36681030"/>
    <w:rsid w:val="36687282"/>
    <w:rsid w:val="366924C4"/>
    <w:rsid w:val="366A2FFA"/>
    <w:rsid w:val="366A3954"/>
    <w:rsid w:val="366C6D72"/>
    <w:rsid w:val="366F0610"/>
    <w:rsid w:val="366F6862"/>
    <w:rsid w:val="36716136"/>
    <w:rsid w:val="36730100"/>
    <w:rsid w:val="36736147"/>
    <w:rsid w:val="36745C27"/>
    <w:rsid w:val="367479D5"/>
    <w:rsid w:val="3679148F"/>
    <w:rsid w:val="367B0D63"/>
    <w:rsid w:val="367C4ADB"/>
    <w:rsid w:val="367E0853"/>
    <w:rsid w:val="367FB1FB"/>
    <w:rsid w:val="368220F2"/>
    <w:rsid w:val="368340BC"/>
    <w:rsid w:val="36853990"/>
    <w:rsid w:val="368645BD"/>
    <w:rsid w:val="36883480"/>
    <w:rsid w:val="368A5B0F"/>
    <w:rsid w:val="368C11C2"/>
    <w:rsid w:val="368D0A96"/>
    <w:rsid w:val="368D6CE8"/>
    <w:rsid w:val="368F2A60"/>
    <w:rsid w:val="368F6DB0"/>
    <w:rsid w:val="36903146"/>
    <w:rsid w:val="369167D9"/>
    <w:rsid w:val="36932551"/>
    <w:rsid w:val="36940077"/>
    <w:rsid w:val="36962041"/>
    <w:rsid w:val="36965B9D"/>
    <w:rsid w:val="369736C3"/>
    <w:rsid w:val="36985DB9"/>
    <w:rsid w:val="369938DF"/>
    <w:rsid w:val="3699568D"/>
    <w:rsid w:val="369A2A06"/>
    <w:rsid w:val="369B31B3"/>
    <w:rsid w:val="369C2E2D"/>
    <w:rsid w:val="369C7AE4"/>
    <w:rsid w:val="369D33CF"/>
    <w:rsid w:val="369E0EF6"/>
    <w:rsid w:val="369E2CA4"/>
    <w:rsid w:val="36A06A1C"/>
    <w:rsid w:val="36A209E6"/>
    <w:rsid w:val="36A44F75"/>
    <w:rsid w:val="36A52BF6"/>
    <w:rsid w:val="36A54032"/>
    <w:rsid w:val="36A55DE0"/>
    <w:rsid w:val="36A57B46"/>
    <w:rsid w:val="36A77DAA"/>
    <w:rsid w:val="36A7C15A"/>
    <w:rsid w:val="36A91D74"/>
    <w:rsid w:val="36AA39B8"/>
    <w:rsid w:val="36AA5AEC"/>
    <w:rsid w:val="36AC3612"/>
    <w:rsid w:val="36AF4EB1"/>
    <w:rsid w:val="36B04C59"/>
    <w:rsid w:val="36B10C29"/>
    <w:rsid w:val="36B349A1"/>
    <w:rsid w:val="36B3674F"/>
    <w:rsid w:val="36B461AB"/>
    <w:rsid w:val="36B50719"/>
    <w:rsid w:val="36B768EA"/>
    <w:rsid w:val="36B83D65"/>
    <w:rsid w:val="36B87FCE"/>
    <w:rsid w:val="36BB1AA7"/>
    <w:rsid w:val="36BB3B00"/>
    <w:rsid w:val="36BB5604"/>
    <w:rsid w:val="36BC6FB8"/>
    <w:rsid w:val="36BF625E"/>
    <w:rsid w:val="36C00E6C"/>
    <w:rsid w:val="36C344B8"/>
    <w:rsid w:val="36C4095C"/>
    <w:rsid w:val="36C50230"/>
    <w:rsid w:val="36C56482"/>
    <w:rsid w:val="36C721FA"/>
    <w:rsid w:val="36C84370"/>
    <w:rsid w:val="36CA1CEB"/>
    <w:rsid w:val="36CA3A99"/>
    <w:rsid w:val="36CB4432"/>
    <w:rsid w:val="36CC7811"/>
    <w:rsid w:val="36CE17DB"/>
    <w:rsid w:val="36CE3589"/>
    <w:rsid w:val="36CE5337"/>
    <w:rsid w:val="36CF10AF"/>
    <w:rsid w:val="36D02B02"/>
    <w:rsid w:val="36D05553"/>
    <w:rsid w:val="36D14E27"/>
    <w:rsid w:val="36D30B9F"/>
    <w:rsid w:val="36D3294D"/>
    <w:rsid w:val="36D36DF1"/>
    <w:rsid w:val="36D466C5"/>
    <w:rsid w:val="36D52B69"/>
    <w:rsid w:val="36D63AD4"/>
    <w:rsid w:val="36D87F64"/>
    <w:rsid w:val="36D9232E"/>
    <w:rsid w:val="36DA0180"/>
    <w:rsid w:val="36DB3EF8"/>
    <w:rsid w:val="36DC2944"/>
    <w:rsid w:val="36DD12E2"/>
    <w:rsid w:val="36DD5106"/>
    <w:rsid w:val="36DF7544"/>
    <w:rsid w:val="36E0506A"/>
    <w:rsid w:val="36E20DE2"/>
    <w:rsid w:val="36E27034"/>
    <w:rsid w:val="36E36908"/>
    <w:rsid w:val="36E508D2"/>
    <w:rsid w:val="36E56469"/>
    <w:rsid w:val="36E56B24"/>
    <w:rsid w:val="36E83F1F"/>
    <w:rsid w:val="36E903C3"/>
    <w:rsid w:val="36E92171"/>
    <w:rsid w:val="36E96615"/>
    <w:rsid w:val="36EC376B"/>
    <w:rsid w:val="36EC3A0F"/>
    <w:rsid w:val="36EE3C2B"/>
    <w:rsid w:val="36EF34FF"/>
    <w:rsid w:val="36EF52AD"/>
    <w:rsid w:val="36F01229"/>
    <w:rsid w:val="36F037DC"/>
    <w:rsid w:val="36F11025"/>
    <w:rsid w:val="36F154C9"/>
    <w:rsid w:val="36F30A6D"/>
    <w:rsid w:val="36F40B16"/>
    <w:rsid w:val="36F551F1"/>
    <w:rsid w:val="36F62AE0"/>
    <w:rsid w:val="36F823B4"/>
    <w:rsid w:val="36F9612C"/>
    <w:rsid w:val="36FB00F6"/>
    <w:rsid w:val="36FB1EA4"/>
    <w:rsid w:val="36FD79CA"/>
    <w:rsid w:val="36FE72C1"/>
    <w:rsid w:val="3700570C"/>
    <w:rsid w:val="37021484"/>
    <w:rsid w:val="37052D23"/>
    <w:rsid w:val="37054AD1"/>
    <w:rsid w:val="37070849"/>
    <w:rsid w:val="37074CED"/>
    <w:rsid w:val="37087032"/>
    <w:rsid w:val="370E1BD7"/>
    <w:rsid w:val="370E607B"/>
    <w:rsid w:val="370F044C"/>
    <w:rsid w:val="370F16D6"/>
    <w:rsid w:val="371116C7"/>
    <w:rsid w:val="37113475"/>
    <w:rsid w:val="371216B7"/>
    <w:rsid w:val="371240AC"/>
    <w:rsid w:val="371414E7"/>
    <w:rsid w:val="37155300"/>
    <w:rsid w:val="37184804"/>
    <w:rsid w:val="371B42F4"/>
    <w:rsid w:val="371C1109"/>
    <w:rsid w:val="371F2036"/>
    <w:rsid w:val="372413FB"/>
    <w:rsid w:val="372431A9"/>
    <w:rsid w:val="3724764D"/>
    <w:rsid w:val="372633C5"/>
    <w:rsid w:val="37270EEB"/>
    <w:rsid w:val="37272C99"/>
    <w:rsid w:val="37296A11"/>
    <w:rsid w:val="372A4537"/>
    <w:rsid w:val="372B2789"/>
    <w:rsid w:val="372E04CB"/>
    <w:rsid w:val="372F1B4E"/>
    <w:rsid w:val="372F49AE"/>
    <w:rsid w:val="372F60EF"/>
    <w:rsid w:val="37307DA0"/>
    <w:rsid w:val="3736112E"/>
    <w:rsid w:val="37364881"/>
    <w:rsid w:val="37377380"/>
    <w:rsid w:val="373A29CC"/>
    <w:rsid w:val="373B04F2"/>
    <w:rsid w:val="373F6235"/>
    <w:rsid w:val="37411FAD"/>
    <w:rsid w:val="37421881"/>
    <w:rsid w:val="37423454"/>
    <w:rsid w:val="37427AD3"/>
    <w:rsid w:val="37475806"/>
    <w:rsid w:val="37492C0F"/>
    <w:rsid w:val="374970B3"/>
    <w:rsid w:val="374B6987"/>
    <w:rsid w:val="374C2700"/>
    <w:rsid w:val="374C4D4B"/>
    <w:rsid w:val="374E46CA"/>
    <w:rsid w:val="37503F9E"/>
    <w:rsid w:val="37522919"/>
    <w:rsid w:val="375241BA"/>
    <w:rsid w:val="37531CE0"/>
    <w:rsid w:val="37533A8E"/>
    <w:rsid w:val="3756129A"/>
    <w:rsid w:val="37562F71"/>
    <w:rsid w:val="375909AC"/>
    <w:rsid w:val="375C12D9"/>
    <w:rsid w:val="375C659B"/>
    <w:rsid w:val="375D2B5F"/>
    <w:rsid w:val="375F3A8C"/>
    <w:rsid w:val="375F68D7"/>
    <w:rsid w:val="376143FD"/>
    <w:rsid w:val="376161AB"/>
    <w:rsid w:val="37621F23"/>
    <w:rsid w:val="3764646E"/>
    <w:rsid w:val="37647A49"/>
    <w:rsid w:val="376712E7"/>
    <w:rsid w:val="37677539"/>
    <w:rsid w:val="3768578B"/>
    <w:rsid w:val="37691503"/>
    <w:rsid w:val="3769162F"/>
    <w:rsid w:val="37695060"/>
    <w:rsid w:val="376C4B50"/>
    <w:rsid w:val="37704640"/>
    <w:rsid w:val="377063EE"/>
    <w:rsid w:val="377203B8"/>
    <w:rsid w:val="3776777C"/>
    <w:rsid w:val="37773C20"/>
    <w:rsid w:val="377759CE"/>
    <w:rsid w:val="377834F5"/>
    <w:rsid w:val="377C1237"/>
    <w:rsid w:val="377C2FE5"/>
    <w:rsid w:val="377D0B0B"/>
    <w:rsid w:val="377F2AD5"/>
    <w:rsid w:val="378105FB"/>
    <w:rsid w:val="37816E26"/>
    <w:rsid w:val="378219F7"/>
    <w:rsid w:val="378400EB"/>
    <w:rsid w:val="37863E63"/>
    <w:rsid w:val="37881557"/>
    <w:rsid w:val="378816EF"/>
    <w:rsid w:val="37895702"/>
    <w:rsid w:val="378974B0"/>
    <w:rsid w:val="378B147A"/>
    <w:rsid w:val="378B3228"/>
    <w:rsid w:val="378B7ED8"/>
    <w:rsid w:val="3790083E"/>
    <w:rsid w:val="379028BA"/>
    <w:rsid w:val="379245B6"/>
    <w:rsid w:val="379320DC"/>
    <w:rsid w:val="37932249"/>
    <w:rsid w:val="37943E0C"/>
    <w:rsid w:val="3795312A"/>
    <w:rsid w:val="3796189E"/>
    <w:rsid w:val="37976071"/>
    <w:rsid w:val="37991DE9"/>
    <w:rsid w:val="37994671"/>
    <w:rsid w:val="379A16BD"/>
    <w:rsid w:val="379C3687"/>
    <w:rsid w:val="379C71E3"/>
    <w:rsid w:val="379E11AD"/>
    <w:rsid w:val="379E73FF"/>
    <w:rsid w:val="379E7A8F"/>
    <w:rsid w:val="379E7EB4"/>
    <w:rsid w:val="37A06F2D"/>
    <w:rsid w:val="37A147F9"/>
    <w:rsid w:val="37A20571"/>
    <w:rsid w:val="37A83DDA"/>
    <w:rsid w:val="37A91900"/>
    <w:rsid w:val="37A97B52"/>
    <w:rsid w:val="37AB1B1C"/>
    <w:rsid w:val="37AD13F0"/>
    <w:rsid w:val="37AF0A14"/>
    <w:rsid w:val="37B00EE0"/>
    <w:rsid w:val="37B02C8E"/>
    <w:rsid w:val="37B26A07"/>
    <w:rsid w:val="37B3277F"/>
    <w:rsid w:val="37B409D1"/>
    <w:rsid w:val="37B54749"/>
    <w:rsid w:val="37B704C1"/>
    <w:rsid w:val="37B7401D"/>
    <w:rsid w:val="37BA3B0D"/>
    <w:rsid w:val="37BA58BB"/>
    <w:rsid w:val="37BC5AD7"/>
    <w:rsid w:val="37BC7885"/>
    <w:rsid w:val="37BE35FD"/>
    <w:rsid w:val="37BE5938"/>
    <w:rsid w:val="37BF2ED1"/>
    <w:rsid w:val="37BF7375"/>
    <w:rsid w:val="37C130EE"/>
    <w:rsid w:val="37C16938"/>
    <w:rsid w:val="37C761AD"/>
    <w:rsid w:val="37C91FA2"/>
    <w:rsid w:val="37CA01F4"/>
    <w:rsid w:val="37CB5171"/>
    <w:rsid w:val="37CB7AC8"/>
    <w:rsid w:val="37CD1A92"/>
    <w:rsid w:val="37CD3840"/>
    <w:rsid w:val="37D44116"/>
    <w:rsid w:val="37D526F5"/>
    <w:rsid w:val="37D7646D"/>
    <w:rsid w:val="37D83F93"/>
    <w:rsid w:val="37DA7D0B"/>
    <w:rsid w:val="37DF5322"/>
    <w:rsid w:val="37DF7408"/>
    <w:rsid w:val="37E07842"/>
    <w:rsid w:val="37E312B6"/>
    <w:rsid w:val="37E40B8A"/>
    <w:rsid w:val="37E74B44"/>
    <w:rsid w:val="37E8067A"/>
    <w:rsid w:val="37E82428"/>
    <w:rsid w:val="37E961A0"/>
    <w:rsid w:val="37EA2644"/>
    <w:rsid w:val="37EE2A3E"/>
    <w:rsid w:val="37EF1A09"/>
    <w:rsid w:val="37EF4766"/>
    <w:rsid w:val="37EF7C5B"/>
    <w:rsid w:val="37EF8618"/>
    <w:rsid w:val="37F02623"/>
    <w:rsid w:val="37F039D3"/>
    <w:rsid w:val="37F05781"/>
    <w:rsid w:val="37F214F9"/>
    <w:rsid w:val="37F36278"/>
    <w:rsid w:val="37F52D97"/>
    <w:rsid w:val="37F54B45"/>
    <w:rsid w:val="37F60FE9"/>
    <w:rsid w:val="37F92887"/>
    <w:rsid w:val="37FA215C"/>
    <w:rsid w:val="37FB65FF"/>
    <w:rsid w:val="37FC04AB"/>
    <w:rsid w:val="37FC2378"/>
    <w:rsid w:val="37FC5ED4"/>
    <w:rsid w:val="37FCAC0E"/>
    <w:rsid w:val="37FE7E9E"/>
    <w:rsid w:val="37FF05C4"/>
    <w:rsid w:val="37FF59C4"/>
    <w:rsid w:val="3801173C"/>
    <w:rsid w:val="3801798E"/>
    <w:rsid w:val="3802344A"/>
    <w:rsid w:val="38044D88"/>
    <w:rsid w:val="38064FA4"/>
    <w:rsid w:val="38084878"/>
    <w:rsid w:val="3809239F"/>
    <w:rsid w:val="380A4A95"/>
    <w:rsid w:val="380B4369"/>
    <w:rsid w:val="380D00E1"/>
    <w:rsid w:val="380D1E8F"/>
    <w:rsid w:val="380E7CEF"/>
    <w:rsid w:val="380F3E59"/>
    <w:rsid w:val="38123949"/>
    <w:rsid w:val="38130F90"/>
    <w:rsid w:val="381551E7"/>
    <w:rsid w:val="38156F95"/>
    <w:rsid w:val="38163439"/>
    <w:rsid w:val="38170F36"/>
    <w:rsid w:val="38172D0E"/>
    <w:rsid w:val="38190834"/>
    <w:rsid w:val="38194CD8"/>
    <w:rsid w:val="381C0324"/>
    <w:rsid w:val="381C3783"/>
    <w:rsid w:val="381C47C8"/>
    <w:rsid w:val="381C6576"/>
    <w:rsid w:val="381E22EE"/>
    <w:rsid w:val="38213B8C"/>
    <w:rsid w:val="382150B0"/>
    <w:rsid w:val="38223A5B"/>
    <w:rsid w:val="38233656"/>
    <w:rsid w:val="3825367C"/>
    <w:rsid w:val="382673F4"/>
    <w:rsid w:val="38284F1B"/>
    <w:rsid w:val="38297459"/>
    <w:rsid w:val="382A0958"/>
    <w:rsid w:val="382B67B9"/>
    <w:rsid w:val="382C4A0B"/>
    <w:rsid w:val="382D42DF"/>
    <w:rsid w:val="382E0769"/>
    <w:rsid w:val="382F0057"/>
    <w:rsid w:val="38303DCF"/>
    <w:rsid w:val="38327B47"/>
    <w:rsid w:val="383513E6"/>
    <w:rsid w:val="38353194"/>
    <w:rsid w:val="38376F0C"/>
    <w:rsid w:val="38390ED6"/>
    <w:rsid w:val="38397128"/>
    <w:rsid w:val="383B2EA0"/>
    <w:rsid w:val="383E029A"/>
    <w:rsid w:val="383E64EC"/>
    <w:rsid w:val="38402264"/>
    <w:rsid w:val="384215CD"/>
    <w:rsid w:val="3843006F"/>
    <w:rsid w:val="3844298F"/>
    <w:rsid w:val="38451629"/>
    <w:rsid w:val="38453E1F"/>
    <w:rsid w:val="38481119"/>
    <w:rsid w:val="384B0C09"/>
    <w:rsid w:val="384B29B7"/>
    <w:rsid w:val="384C2862"/>
    <w:rsid w:val="384D4981"/>
    <w:rsid w:val="384E5182"/>
    <w:rsid w:val="384F2065"/>
    <w:rsid w:val="384F4255"/>
    <w:rsid w:val="38514471"/>
    <w:rsid w:val="38547ABE"/>
    <w:rsid w:val="3857135C"/>
    <w:rsid w:val="385775AE"/>
    <w:rsid w:val="38593326"/>
    <w:rsid w:val="385B52F0"/>
    <w:rsid w:val="385F0A51"/>
    <w:rsid w:val="38600A27"/>
    <w:rsid w:val="3862042D"/>
    <w:rsid w:val="386341A5"/>
    <w:rsid w:val="38651CCB"/>
    <w:rsid w:val="38665FDA"/>
    <w:rsid w:val="38675A43"/>
    <w:rsid w:val="38675D29"/>
    <w:rsid w:val="38685317"/>
    <w:rsid w:val="3869495B"/>
    <w:rsid w:val="386A72E1"/>
    <w:rsid w:val="386B3F3C"/>
    <w:rsid w:val="386C7B01"/>
    <w:rsid w:val="386D5023"/>
    <w:rsid w:val="386D5976"/>
    <w:rsid w:val="386D6DD1"/>
    <w:rsid w:val="386F4728"/>
    <w:rsid w:val="386F48F8"/>
    <w:rsid w:val="3872263A"/>
    <w:rsid w:val="38740160"/>
    <w:rsid w:val="38771CDA"/>
    <w:rsid w:val="3878035D"/>
    <w:rsid w:val="387803EF"/>
    <w:rsid w:val="387B504A"/>
    <w:rsid w:val="387D5266"/>
    <w:rsid w:val="387E2D8D"/>
    <w:rsid w:val="38806B05"/>
    <w:rsid w:val="38847E22"/>
    <w:rsid w:val="38883C0B"/>
    <w:rsid w:val="38887767"/>
    <w:rsid w:val="38897C33"/>
    <w:rsid w:val="388A0E0C"/>
    <w:rsid w:val="388A1731"/>
    <w:rsid w:val="388C7258"/>
    <w:rsid w:val="388D1222"/>
    <w:rsid w:val="388D2FD0"/>
    <w:rsid w:val="388E7474"/>
    <w:rsid w:val="388F0AF6"/>
    <w:rsid w:val="388F6D48"/>
    <w:rsid w:val="389030F8"/>
    <w:rsid w:val="38910D12"/>
    <w:rsid w:val="38912AC0"/>
    <w:rsid w:val="3891486E"/>
    <w:rsid w:val="3894435E"/>
    <w:rsid w:val="38961E84"/>
    <w:rsid w:val="38962237"/>
    <w:rsid w:val="38975BFC"/>
    <w:rsid w:val="38975E97"/>
    <w:rsid w:val="38992CE7"/>
    <w:rsid w:val="38993E43"/>
    <w:rsid w:val="38997BC6"/>
    <w:rsid w:val="389B4C19"/>
    <w:rsid w:val="389C77EA"/>
    <w:rsid w:val="389E6F8B"/>
    <w:rsid w:val="38A00F55"/>
    <w:rsid w:val="38A04AB1"/>
    <w:rsid w:val="38A24CCD"/>
    <w:rsid w:val="38A345A1"/>
    <w:rsid w:val="38A74091"/>
    <w:rsid w:val="38AA327E"/>
    <w:rsid w:val="38AA4085"/>
    <w:rsid w:val="38AA6CF9"/>
    <w:rsid w:val="38AC5B4C"/>
    <w:rsid w:val="38AC78FA"/>
    <w:rsid w:val="38AD5420"/>
    <w:rsid w:val="38AF1198"/>
    <w:rsid w:val="38AF194E"/>
    <w:rsid w:val="38AF2F46"/>
    <w:rsid w:val="38B13162"/>
    <w:rsid w:val="38B22A36"/>
    <w:rsid w:val="38B32EA0"/>
    <w:rsid w:val="38B36EDA"/>
    <w:rsid w:val="38B60778"/>
    <w:rsid w:val="38B62526"/>
    <w:rsid w:val="38B642D4"/>
    <w:rsid w:val="38B844F1"/>
    <w:rsid w:val="38B8629F"/>
    <w:rsid w:val="38B92017"/>
    <w:rsid w:val="38B93DC5"/>
    <w:rsid w:val="38BA18C9"/>
    <w:rsid w:val="38BD1B07"/>
    <w:rsid w:val="38BD5663"/>
    <w:rsid w:val="38BE13DB"/>
    <w:rsid w:val="38BF587F"/>
    <w:rsid w:val="38C05153"/>
    <w:rsid w:val="38C2711D"/>
    <w:rsid w:val="38C369F1"/>
    <w:rsid w:val="38C452B5"/>
    <w:rsid w:val="38C5276A"/>
    <w:rsid w:val="38C70290"/>
    <w:rsid w:val="38C73172"/>
    <w:rsid w:val="38C95D7D"/>
    <w:rsid w:val="38CC3AF8"/>
    <w:rsid w:val="38CC76C9"/>
    <w:rsid w:val="38CD161E"/>
    <w:rsid w:val="38CF0F38"/>
    <w:rsid w:val="38CF183A"/>
    <w:rsid w:val="38D07EFD"/>
    <w:rsid w:val="38D1110E"/>
    <w:rsid w:val="38D26C34"/>
    <w:rsid w:val="38D40BFF"/>
    <w:rsid w:val="38D60858"/>
    <w:rsid w:val="38D62BC9"/>
    <w:rsid w:val="38D64B19"/>
    <w:rsid w:val="38D66725"/>
    <w:rsid w:val="38D94BBA"/>
    <w:rsid w:val="38D97FC3"/>
    <w:rsid w:val="38DA0C1B"/>
    <w:rsid w:val="38DA279F"/>
    <w:rsid w:val="38DB1F8D"/>
    <w:rsid w:val="38DF1EBC"/>
    <w:rsid w:val="38E02DEB"/>
    <w:rsid w:val="38E057F5"/>
    <w:rsid w:val="38E2331B"/>
    <w:rsid w:val="38E56968"/>
    <w:rsid w:val="38E70932"/>
    <w:rsid w:val="38E86458"/>
    <w:rsid w:val="38E946AA"/>
    <w:rsid w:val="38EA0422"/>
    <w:rsid w:val="38EA21D0"/>
    <w:rsid w:val="38EE1CC0"/>
    <w:rsid w:val="38EE7F12"/>
    <w:rsid w:val="38EF5A38"/>
    <w:rsid w:val="38F27A29"/>
    <w:rsid w:val="38F350E9"/>
    <w:rsid w:val="38F44DFD"/>
    <w:rsid w:val="38F65019"/>
    <w:rsid w:val="38F80D91"/>
    <w:rsid w:val="38F94373"/>
    <w:rsid w:val="38FB262F"/>
    <w:rsid w:val="38FD0155"/>
    <w:rsid w:val="38FF3ECD"/>
    <w:rsid w:val="390019F4"/>
    <w:rsid w:val="390108F1"/>
    <w:rsid w:val="3902576C"/>
    <w:rsid w:val="39041477"/>
    <w:rsid w:val="390414E4"/>
    <w:rsid w:val="3905525C"/>
    <w:rsid w:val="3905700A"/>
    <w:rsid w:val="39070FD4"/>
    <w:rsid w:val="39072D82"/>
    <w:rsid w:val="39094D4C"/>
    <w:rsid w:val="390A2872"/>
    <w:rsid w:val="390A4620"/>
    <w:rsid w:val="390E4110"/>
    <w:rsid w:val="390F63CA"/>
    <w:rsid w:val="39113013"/>
    <w:rsid w:val="39113C01"/>
    <w:rsid w:val="3911775D"/>
    <w:rsid w:val="39131727"/>
    <w:rsid w:val="391334D5"/>
    <w:rsid w:val="3914549F"/>
    <w:rsid w:val="3914724D"/>
    <w:rsid w:val="3916016C"/>
    <w:rsid w:val="39161217"/>
    <w:rsid w:val="39164B5C"/>
    <w:rsid w:val="3916629D"/>
    <w:rsid w:val="391710FD"/>
    <w:rsid w:val="39177FC5"/>
    <w:rsid w:val="39184F8F"/>
    <w:rsid w:val="391B4A7F"/>
    <w:rsid w:val="391B753E"/>
    <w:rsid w:val="391E1E7A"/>
    <w:rsid w:val="391F6A17"/>
    <w:rsid w:val="392007DF"/>
    <w:rsid w:val="39205BF2"/>
    <w:rsid w:val="392456E2"/>
    <w:rsid w:val="3925145A"/>
    <w:rsid w:val="3926512F"/>
    <w:rsid w:val="3927370A"/>
    <w:rsid w:val="39275AE1"/>
    <w:rsid w:val="39290401"/>
    <w:rsid w:val="39291B42"/>
    <w:rsid w:val="39294987"/>
    <w:rsid w:val="392B58F2"/>
    <w:rsid w:val="392C27E9"/>
    <w:rsid w:val="392D079E"/>
    <w:rsid w:val="392D793A"/>
    <w:rsid w:val="392F4087"/>
    <w:rsid w:val="393022D9"/>
    <w:rsid w:val="3934169D"/>
    <w:rsid w:val="393500E5"/>
    <w:rsid w:val="39363667"/>
    <w:rsid w:val="39365415"/>
    <w:rsid w:val="393873DF"/>
    <w:rsid w:val="393A3157"/>
    <w:rsid w:val="393D67A4"/>
    <w:rsid w:val="393F076E"/>
    <w:rsid w:val="393F251C"/>
    <w:rsid w:val="393F49A1"/>
    <w:rsid w:val="3942025E"/>
    <w:rsid w:val="3942200C"/>
    <w:rsid w:val="39457BDA"/>
    <w:rsid w:val="394713D0"/>
    <w:rsid w:val="39475874"/>
    <w:rsid w:val="39477622"/>
    <w:rsid w:val="39487A70"/>
    <w:rsid w:val="394915ED"/>
    <w:rsid w:val="39495149"/>
    <w:rsid w:val="394958FD"/>
    <w:rsid w:val="394B7113"/>
    <w:rsid w:val="394C2E8B"/>
    <w:rsid w:val="394C4C39"/>
    <w:rsid w:val="394E09B1"/>
    <w:rsid w:val="394F0285"/>
    <w:rsid w:val="395064D7"/>
    <w:rsid w:val="39507C18"/>
    <w:rsid w:val="39534219"/>
    <w:rsid w:val="39544AFE"/>
    <w:rsid w:val="39553AED"/>
    <w:rsid w:val="395818F2"/>
    <w:rsid w:val="3958538C"/>
    <w:rsid w:val="395A3541"/>
    <w:rsid w:val="395A7356"/>
    <w:rsid w:val="395C1320"/>
    <w:rsid w:val="395D29A2"/>
    <w:rsid w:val="395D6E46"/>
    <w:rsid w:val="395E0781"/>
    <w:rsid w:val="395F2BBE"/>
    <w:rsid w:val="395F496C"/>
    <w:rsid w:val="39616936"/>
    <w:rsid w:val="3962620A"/>
    <w:rsid w:val="39627FB8"/>
    <w:rsid w:val="39641F82"/>
    <w:rsid w:val="39643D30"/>
    <w:rsid w:val="39666F13"/>
    <w:rsid w:val="39673E11"/>
    <w:rsid w:val="39693A3D"/>
    <w:rsid w:val="39695894"/>
    <w:rsid w:val="396B1563"/>
    <w:rsid w:val="396C0E37"/>
    <w:rsid w:val="396E1053"/>
    <w:rsid w:val="396E2E01"/>
    <w:rsid w:val="396E4BAF"/>
    <w:rsid w:val="396F10E1"/>
    <w:rsid w:val="396F2E47"/>
    <w:rsid w:val="396F791C"/>
    <w:rsid w:val="39700927"/>
    <w:rsid w:val="39706B79"/>
    <w:rsid w:val="397228F1"/>
    <w:rsid w:val="397523E2"/>
    <w:rsid w:val="39754190"/>
    <w:rsid w:val="39755F3E"/>
    <w:rsid w:val="39761CB6"/>
    <w:rsid w:val="39763A64"/>
    <w:rsid w:val="39777E98"/>
    <w:rsid w:val="397A79F8"/>
    <w:rsid w:val="397A7B42"/>
    <w:rsid w:val="397B107A"/>
    <w:rsid w:val="397B287A"/>
    <w:rsid w:val="397B72CC"/>
    <w:rsid w:val="397F500E"/>
    <w:rsid w:val="398048E2"/>
    <w:rsid w:val="39813B1B"/>
    <w:rsid w:val="398443D3"/>
    <w:rsid w:val="39861EF9"/>
    <w:rsid w:val="3986639D"/>
    <w:rsid w:val="39897C3B"/>
    <w:rsid w:val="398B5761"/>
    <w:rsid w:val="398B750F"/>
    <w:rsid w:val="398D4BAC"/>
    <w:rsid w:val="398E34A3"/>
    <w:rsid w:val="398E6CC1"/>
    <w:rsid w:val="398E7608"/>
    <w:rsid w:val="39900FC9"/>
    <w:rsid w:val="399129D3"/>
    <w:rsid w:val="39927671"/>
    <w:rsid w:val="39930ABA"/>
    <w:rsid w:val="39934616"/>
    <w:rsid w:val="39941F91"/>
    <w:rsid w:val="3995213C"/>
    <w:rsid w:val="399565E0"/>
    <w:rsid w:val="39965EB4"/>
    <w:rsid w:val="39972358"/>
    <w:rsid w:val="399860D0"/>
    <w:rsid w:val="399A09D4"/>
    <w:rsid w:val="399A3BF6"/>
    <w:rsid w:val="399A59A4"/>
    <w:rsid w:val="399A68E9"/>
    <w:rsid w:val="399C171C"/>
    <w:rsid w:val="399C796E"/>
    <w:rsid w:val="399F120C"/>
    <w:rsid w:val="39A03105"/>
    <w:rsid w:val="39A131D7"/>
    <w:rsid w:val="39A24859"/>
    <w:rsid w:val="39A26005"/>
    <w:rsid w:val="39A700C1"/>
    <w:rsid w:val="39A85506"/>
    <w:rsid w:val="39AB195F"/>
    <w:rsid w:val="39AB5E03"/>
    <w:rsid w:val="39AB6D88"/>
    <w:rsid w:val="39AC56D7"/>
    <w:rsid w:val="39AF176A"/>
    <w:rsid w:val="39B06F76"/>
    <w:rsid w:val="39B20F40"/>
    <w:rsid w:val="39B27192"/>
    <w:rsid w:val="39B34CB8"/>
    <w:rsid w:val="39B50A30"/>
    <w:rsid w:val="39B5458C"/>
    <w:rsid w:val="39B55AFD"/>
    <w:rsid w:val="39B60304"/>
    <w:rsid w:val="39B822CE"/>
    <w:rsid w:val="39B90520"/>
    <w:rsid w:val="39BA6046"/>
    <w:rsid w:val="39BA7DF4"/>
    <w:rsid w:val="39BC3B6C"/>
    <w:rsid w:val="39BC591B"/>
    <w:rsid w:val="39BE1BCA"/>
    <w:rsid w:val="39BF540B"/>
    <w:rsid w:val="39C12F31"/>
    <w:rsid w:val="39C3314D"/>
    <w:rsid w:val="39C40C73"/>
    <w:rsid w:val="39C42A21"/>
    <w:rsid w:val="39C52500"/>
    <w:rsid w:val="39C944DB"/>
    <w:rsid w:val="39CA6372"/>
    <w:rsid w:val="39CB2002"/>
    <w:rsid w:val="39CB3DB0"/>
    <w:rsid w:val="39CE38A0"/>
    <w:rsid w:val="39D013C6"/>
    <w:rsid w:val="39D0586A"/>
    <w:rsid w:val="39D215E2"/>
    <w:rsid w:val="39D2513E"/>
    <w:rsid w:val="39D30EB6"/>
    <w:rsid w:val="39D32C64"/>
    <w:rsid w:val="39D37108"/>
    <w:rsid w:val="39D42649"/>
    <w:rsid w:val="39D52E80"/>
    <w:rsid w:val="39D54C2E"/>
    <w:rsid w:val="39D569DC"/>
    <w:rsid w:val="39DA0497"/>
    <w:rsid w:val="39DA346E"/>
    <w:rsid w:val="39DB4726"/>
    <w:rsid w:val="39DC420F"/>
    <w:rsid w:val="39DC5FBD"/>
    <w:rsid w:val="39DD8358"/>
    <w:rsid w:val="39E3734B"/>
    <w:rsid w:val="39E44E71"/>
    <w:rsid w:val="39E52225"/>
    <w:rsid w:val="39E60BE9"/>
    <w:rsid w:val="39E6440A"/>
    <w:rsid w:val="39E82BB3"/>
    <w:rsid w:val="39E84962"/>
    <w:rsid w:val="39ED1F78"/>
    <w:rsid w:val="39EE02C2"/>
    <w:rsid w:val="39EE5CF0"/>
    <w:rsid w:val="39EF319F"/>
    <w:rsid w:val="39F01A68"/>
    <w:rsid w:val="39F33306"/>
    <w:rsid w:val="39F46A0E"/>
    <w:rsid w:val="39F5707E"/>
    <w:rsid w:val="39F71049"/>
    <w:rsid w:val="39F94DC1"/>
    <w:rsid w:val="39F96B6F"/>
    <w:rsid w:val="39FC21BB"/>
    <w:rsid w:val="39FC665F"/>
    <w:rsid w:val="39FCF973"/>
    <w:rsid w:val="39FD1201"/>
    <w:rsid w:val="39FD7AC0"/>
    <w:rsid w:val="39FE23D7"/>
    <w:rsid w:val="39FF1CAB"/>
    <w:rsid w:val="39FF7EFD"/>
    <w:rsid w:val="3A004FB1"/>
    <w:rsid w:val="3A015A23"/>
    <w:rsid w:val="3A03179B"/>
    <w:rsid w:val="3A0472C2"/>
    <w:rsid w:val="3A06303A"/>
    <w:rsid w:val="3A064DE8"/>
    <w:rsid w:val="3A0674A4"/>
    <w:rsid w:val="3A084BD3"/>
    <w:rsid w:val="3A085004"/>
    <w:rsid w:val="3A086314"/>
    <w:rsid w:val="3A0B4AF4"/>
    <w:rsid w:val="3A0B4C95"/>
    <w:rsid w:val="3A0D4CAE"/>
    <w:rsid w:val="3A105C66"/>
    <w:rsid w:val="3A1219DE"/>
    <w:rsid w:val="3A12378C"/>
    <w:rsid w:val="3A137505"/>
    <w:rsid w:val="3A145757"/>
    <w:rsid w:val="3A1514CF"/>
    <w:rsid w:val="3A15327D"/>
    <w:rsid w:val="3A175247"/>
    <w:rsid w:val="3A176FF5"/>
    <w:rsid w:val="3A1A0893"/>
    <w:rsid w:val="3A1C3049"/>
    <w:rsid w:val="3A1C460B"/>
    <w:rsid w:val="3A1E4827"/>
    <w:rsid w:val="3A211C22"/>
    <w:rsid w:val="3A2317DB"/>
    <w:rsid w:val="3A233BEC"/>
    <w:rsid w:val="3A255BB6"/>
    <w:rsid w:val="3A257964"/>
    <w:rsid w:val="3A26548A"/>
    <w:rsid w:val="3A282FB0"/>
    <w:rsid w:val="3A2F2590"/>
    <w:rsid w:val="3A306308"/>
    <w:rsid w:val="3A322081"/>
    <w:rsid w:val="3A34221E"/>
    <w:rsid w:val="3A3556CD"/>
    <w:rsid w:val="3A371445"/>
    <w:rsid w:val="3A3758E9"/>
    <w:rsid w:val="3A377697"/>
    <w:rsid w:val="3A383CB2"/>
    <w:rsid w:val="3A396F6B"/>
    <w:rsid w:val="3A3A2CE3"/>
    <w:rsid w:val="3A3C2EFF"/>
    <w:rsid w:val="3A3E4582"/>
    <w:rsid w:val="3A3F02FA"/>
    <w:rsid w:val="3A4122C4"/>
    <w:rsid w:val="3A437DEA"/>
    <w:rsid w:val="3A445910"/>
    <w:rsid w:val="3A46605E"/>
    <w:rsid w:val="3A4662B6"/>
    <w:rsid w:val="3A4818A4"/>
    <w:rsid w:val="3A485400"/>
    <w:rsid w:val="3A4A73CA"/>
    <w:rsid w:val="3A4B4EF0"/>
    <w:rsid w:val="3A4C09E6"/>
    <w:rsid w:val="3A4D3806"/>
    <w:rsid w:val="3A4F0AA8"/>
    <w:rsid w:val="3A4F678F"/>
    <w:rsid w:val="3A4F69A1"/>
    <w:rsid w:val="3A5169AB"/>
    <w:rsid w:val="3A52002D"/>
    <w:rsid w:val="3A540249"/>
    <w:rsid w:val="3A555D6F"/>
    <w:rsid w:val="3A563FC1"/>
    <w:rsid w:val="3A571AE7"/>
    <w:rsid w:val="3A575643"/>
    <w:rsid w:val="3A59585F"/>
    <w:rsid w:val="3A5B3385"/>
    <w:rsid w:val="3A612966"/>
    <w:rsid w:val="3A63048C"/>
    <w:rsid w:val="3A63223A"/>
    <w:rsid w:val="3A6366DE"/>
    <w:rsid w:val="3A6442DC"/>
    <w:rsid w:val="3A647D60"/>
    <w:rsid w:val="3A654204"/>
    <w:rsid w:val="3A655FB2"/>
    <w:rsid w:val="3A663AD8"/>
    <w:rsid w:val="3A6755EE"/>
    <w:rsid w:val="3A6C4A9B"/>
    <w:rsid w:val="3A6D4088"/>
    <w:rsid w:val="3A6E4ACF"/>
    <w:rsid w:val="3A7129B2"/>
    <w:rsid w:val="3A712BA9"/>
    <w:rsid w:val="3A726921"/>
    <w:rsid w:val="3A736762"/>
    <w:rsid w:val="3A7461F5"/>
    <w:rsid w:val="3A751082"/>
    <w:rsid w:val="3A7601BF"/>
    <w:rsid w:val="3A766411"/>
    <w:rsid w:val="3A775CE5"/>
    <w:rsid w:val="3A777544"/>
    <w:rsid w:val="3A786573"/>
    <w:rsid w:val="3A79380C"/>
    <w:rsid w:val="3A7A7584"/>
    <w:rsid w:val="3A7B5F3D"/>
    <w:rsid w:val="3A7C154E"/>
    <w:rsid w:val="3A7D0F55"/>
    <w:rsid w:val="3A7D4F0D"/>
    <w:rsid w:val="3A7D77A0"/>
    <w:rsid w:val="3A802DEC"/>
    <w:rsid w:val="3A816B64"/>
    <w:rsid w:val="3A824DB6"/>
    <w:rsid w:val="3A8328DC"/>
    <w:rsid w:val="3A8521B0"/>
    <w:rsid w:val="3A856654"/>
    <w:rsid w:val="3A886145"/>
    <w:rsid w:val="3A8C2B51"/>
    <w:rsid w:val="3A8D5509"/>
    <w:rsid w:val="3A8E4B66"/>
    <w:rsid w:val="3A922B1F"/>
    <w:rsid w:val="3A93317B"/>
    <w:rsid w:val="3A940645"/>
    <w:rsid w:val="3A946897"/>
    <w:rsid w:val="3A95616C"/>
    <w:rsid w:val="3A971EE4"/>
    <w:rsid w:val="3A99047D"/>
    <w:rsid w:val="3A993EAE"/>
    <w:rsid w:val="3A9C2892"/>
    <w:rsid w:val="3A9C399E"/>
    <w:rsid w:val="3A9C74FA"/>
    <w:rsid w:val="3A9E14C4"/>
    <w:rsid w:val="3AA008BD"/>
    <w:rsid w:val="3AA06FEA"/>
    <w:rsid w:val="3AA27206"/>
    <w:rsid w:val="3AA34D2C"/>
    <w:rsid w:val="3AA35841"/>
    <w:rsid w:val="3AA36ADA"/>
    <w:rsid w:val="3AA52853"/>
    <w:rsid w:val="3AA54601"/>
    <w:rsid w:val="3AA7481D"/>
    <w:rsid w:val="3AA82343"/>
    <w:rsid w:val="3AAA2B43"/>
    <w:rsid w:val="3AAA7E69"/>
    <w:rsid w:val="3AAC3BE1"/>
    <w:rsid w:val="3AAD5BAB"/>
    <w:rsid w:val="3AAD68F3"/>
    <w:rsid w:val="3AAF36D1"/>
    <w:rsid w:val="3AB1708F"/>
    <w:rsid w:val="3AB17449"/>
    <w:rsid w:val="3AB23F78"/>
    <w:rsid w:val="3AB45085"/>
    <w:rsid w:val="3AB6680E"/>
    <w:rsid w:val="3ABB2076"/>
    <w:rsid w:val="3ABB3E24"/>
    <w:rsid w:val="3ABC7B9C"/>
    <w:rsid w:val="3ABE0D08"/>
    <w:rsid w:val="3ABF24C1"/>
    <w:rsid w:val="3AC10DCA"/>
    <w:rsid w:val="3AC151B3"/>
    <w:rsid w:val="3AC23BAE"/>
    <w:rsid w:val="3AC23F19"/>
    <w:rsid w:val="3AC30F2B"/>
    <w:rsid w:val="3AC3717D"/>
    <w:rsid w:val="3AC727C9"/>
    <w:rsid w:val="3AC76C6D"/>
    <w:rsid w:val="3ACA050B"/>
    <w:rsid w:val="3ACD1791"/>
    <w:rsid w:val="3ACF5B21"/>
    <w:rsid w:val="3ACF78CF"/>
    <w:rsid w:val="3AD03973"/>
    <w:rsid w:val="3AD153F6"/>
    <w:rsid w:val="3AD2116E"/>
    <w:rsid w:val="3AD4138A"/>
    <w:rsid w:val="3AD44EE6"/>
    <w:rsid w:val="3AD60C5E"/>
    <w:rsid w:val="3ADB0022"/>
    <w:rsid w:val="3ADB44C6"/>
    <w:rsid w:val="3ADB6274"/>
    <w:rsid w:val="3ADC2E01"/>
    <w:rsid w:val="3ADE5D64"/>
    <w:rsid w:val="3AE0388B"/>
    <w:rsid w:val="3AE27603"/>
    <w:rsid w:val="3AE55345"/>
    <w:rsid w:val="3AE56270"/>
    <w:rsid w:val="3AE710BD"/>
    <w:rsid w:val="3AE72AE5"/>
    <w:rsid w:val="3AE72E6B"/>
    <w:rsid w:val="3AE80991"/>
    <w:rsid w:val="3AEB1466"/>
    <w:rsid w:val="3AED5FA8"/>
    <w:rsid w:val="3AEE244B"/>
    <w:rsid w:val="3AEF3ACE"/>
    <w:rsid w:val="3AEF7F72"/>
    <w:rsid w:val="3AF15A98"/>
    <w:rsid w:val="3AF235BE"/>
    <w:rsid w:val="3AF26768"/>
    <w:rsid w:val="3AF37A62"/>
    <w:rsid w:val="3AF42518"/>
    <w:rsid w:val="3AF55998"/>
    <w:rsid w:val="3AF85078"/>
    <w:rsid w:val="3AF86E26"/>
    <w:rsid w:val="3AF92B9E"/>
    <w:rsid w:val="3AFA37B9"/>
    <w:rsid w:val="3AFA4311"/>
    <w:rsid w:val="3AFB5CD8"/>
    <w:rsid w:val="3AFC23EB"/>
    <w:rsid w:val="3AFD268F"/>
    <w:rsid w:val="3AFD443D"/>
    <w:rsid w:val="3AFE1F63"/>
    <w:rsid w:val="3B000022"/>
    <w:rsid w:val="3B01176E"/>
    <w:rsid w:val="3B030B7D"/>
    <w:rsid w:val="3B051543"/>
    <w:rsid w:val="3B07350D"/>
    <w:rsid w:val="3B0752BB"/>
    <w:rsid w:val="3B082DE1"/>
    <w:rsid w:val="3B0A0908"/>
    <w:rsid w:val="3B0A6B5A"/>
    <w:rsid w:val="3B0C0B24"/>
    <w:rsid w:val="3B0C67A6"/>
    <w:rsid w:val="3B0E03F8"/>
    <w:rsid w:val="3B0F5F1E"/>
    <w:rsid w:val="3B117EE8"/>
    <w:rsid w:val="3B141786"/>
    <w:rsid w:val="3B1612AB"/>
    <w:rsid w:val="3B181276"/>
    <w:rsid w:val="3B190B4B"/>
    <w:rsid w:val="3B196D9D"/>
    <w:rsid w:val="3B1B48C3"/>
    <w:rsid w:val="3B1C0294"/>
    <w:rsid w:val="3B1D4ADF"/>
    <w:rsid w:val="3B1F2605"/>
    <w:rsid w:val="3B201ED9"/>
    <w:rsid w:val="3B223EA3"/>
    <w:rsid w:val="3B227EA4"/>
    <w:rsid w:val="3B2319C9"/>
    <w:rsid w:val="3B247C1B"/>
    <w:rsid w:val="3B251BE5"/>
    <w:rsid w:val="3B2714BA"/>
    <w:rsid w:val="3B27770B"/>
    <w:rsid w:val="3B2A71FC"/>
    <w:rsid w:val="3B2C2F74"/>
    <w:rsid w:val="3B2E527A"/>
    <w:rsid w:val="3B2F5BC5"/>
    <w:rsid w:val="3B314930"/>
    <w:rsid w:val="3B3360B0"/>
    <w:rsid w:val="3B35257C"/>
    <w:rsid w:val="3B357576"/>
    <w:rsid w:val="3B365BA1"/>
    <w:rsid w:val="3B36794F"/>
    <w:rsid w:val="3B381919"/>
    <w:rsid w:val="3B385475"/>
    <w:rsid w:val="3B3B31B7"/>
    <w:rsid w:val="3B3D2A8B"/>
    <w:rsid w:val="3B3D6F2F"/>
    <w:rsid w:val="3B3F1DAB"/>
    <w:rsid w:val="3B3F4A55"/>
    <w:rsid w:val="3B415951"/>
    <w:rsid w:val="3B43343F"/>
    <w:rsid w:val="3B44206B"/>
    <w:rsid w:val="3B451940"/>
    <w:rsid w:val="3B453FB4"/>
    <w:rsid w:val="3B4756B8"/>
    <w:rsid w:val="3B4C2CCE"/>
    <w:rsid w:val="3B4E4C98"/>
    <w:rsid w:val="3B4E6A46"/>
    <w:rsid w:val="3B514788"/>
    <w:rsid w:val="3B5322AF"/>
    <w:rsid w:val="3B5443C4"/>
    <w:rsid w:val="3B556027"/>
    <w:rsid w:val="3B561D9F"/>
    <w:rsid w:val="3B5765D2"/>
    <w:rsid w:val="3B5878C5"/>
    <w:rsid w:val="3B590236"/>
    <w:rsid w:val="3B5953EB"/>
    <w:rsid w:val="3B5A363D"/>
    <w:rsid w:val="3B5B73B5"/>
    <w:rsid w:val="3B5E2A01"/>
    <w:rsid w:val="3B6049CB"/>
    <w:rsid w:val="3B60677A"/>
    <w:rsid w:val="3B61494D"/>
    <w:rsid w:val="3B620744"/>
    <w:rsid w:val="3B64626A"/>
    <w:rsid w:val="3B651FE2"/>
    <w:rsid w:val="3B660234"/>
    <w:rsid w:val="3B697D24"/>
    <w:rsid w:val="3B6A11BB"/>
    <w:rsid w:val="3B6A75F8"/>
    <w:rsid w:val="3B6C15C2"/>
    <w:rsid w:val="3B6E533A"/>
    <w:rsid w:val="3B6F97B3"/>
    <w:rsid w:val="3B702E61"/>
    <w:rsid w:val="3B712735"/>
    <w:rsid w:val="3B714E2B"/>
    <w:rsid w:val="3B716BD9"/>
    <w:rsid w:val="3B732951"/>
    <w:rsid w:val="3B7339AE"/>
    <w:rsid w:val="3B7562CE"/>
    <w:rsid w:val="3B756864"/>
    <w:rsid w:val="3B762441"/>
    <w:rsid w:val="3B765F9D"/>
    <w:rsid w:val="3B76775E"/>
    <w:rsid w:val="3B7A5A8D"/>
    <w:rsid w:val="3B7B1805"/>
    <w:rsid w:val="3B7D61A1"/>
    <w:rsid w:val="3B7D732B"/>
    <w:rsid w:val="3B7F18E1"/>
    <w:rsid w:val="3B806E1C"/>
    <w:rsid w:val="3B8406BA"/>
    <w:rsid w:val="3B84690C"/>
    <w:rsid w:val="3B8561E0"/>
    <w:rsid w:val="3B862684"/>
    <w:rsid w:val="3B8763FC"/>
    <w:rsid w:val="3B893F22"/>
    <w:rsid w:val="3B895CD0"/>
    <w:rsid w:val="3B8B1A48"/>
    <w:rsid w:val="3B8C30C5"/>
    <w:rsid w:val="3B8C756F"/>
    <w:rsid w:val="3B8E59E5"/>
    <w:rsid w:val="3B90705F"/>
    <w:rsid w:val="3B911029"/>
    <w:rsid w:val="3B912DD7"/>
    <w:rsid w:val="3B914B85"/>
    <w:rsid w:val="3B9528C7"/>
    <w:rsid w:val="3B954675"/>
    <w:rsid w:val="3B985F13"/>
    <w:rsid w:val="3B9A612F"/>
    <w:rsid w:val="3B9B172A"/>
    <w:rsid w:val="3B9B5A04"/>
    <w:rsid w:val="3B9C1EA7"/>
    <w:rsid w:val="3B9D79CE"/>
    <w:rsid w:val="3B9F72A2"/>
    <w:rsid w:val="3BA0301A"/>
    <w:rsid w:val="3BA40D5C"/>
    <w:rsid w:val="3BA50630"/>
    <w:rsid w:val="3BA50921"/>
    <w:rsid w:val="3BA64AD4"/>
    <w:rsid w:val="3BA7084C"/>
    <w:rsid w:val="3BA725FA"/>
    <w:rsid w:val="3BA792D9"/>
    <w:rsid w:val="3BA90120"/>
    <w:rsid w:val="3BAB3E99"/>
    <w:rsid w:val="3BAC5E63"/>
    <w:rsid w:val="3BAE5737"/>
    <w:rsid w:val="3BB0325D"/>
    <w:rsid w:val="3BB05953"/>
    <w:rsid w:val="3BB15227"/>
    <w:rsid w:val="3BB40E41"/>
    <w:rsid w:val="3BB645EB"/>
    <w:rsid w:val="3BB66332"/>
    <w:rsid w:val="3BB80364"/>
    <w:rsid w:val="3BB80C52"/>
    <w:rsid w:val="3BB91FEF"/>
    <w:rsid w:val="3BB920E2"/>
    <w:rsid w:val="3BBA40DC"/>
    <w:rsid w:val="3BBB1B47"/>
    <w:rsid w:val="3BBD1E1E"/>
    <w:rsid w:val="3BBF4813"/>
    <w:rsid w:val="3BBF7944"/>
    <w:rsid w:val="3BC1190E"/>
    <w:rsid w:val="3BC134AC"/>
    <w:rsid w:val="3BC27434"/>
    <w:rsid w:val="3BC431AC"/>
    <w:rsid w:val="3BC66F24"/>
    <w:rsid w:val="3BC75B75"/>
    <w:rsid w:val="3BC92571"/>
    <w:rsid w:val="3BCD02B3"/>
    <w:rsid w:val="3BCECFCB"/>
    <w:rsid w:val="3BD038FF"/>
    <w:rsid w:val="3BD11425"/>
    <w:rsid w:val="3BD17677"/>
    <w:rsid w:val="3BD20094"/>
    <w:rsid w:val="3BD539ED"/>
    <w:rsid w:val="3BD553B9"/>
    <w:rsid w:val="3BD641DA"/>
    <w:rsid w:val="3BD66A3C"/>
    <w:rsid w:val="3BD74C8E"/>
    <w:rsid w:val="3BD827B4"/>
    <w:rsid w:val="3BDA29D0"/>
    <w:rsid w:val="3BDA477E"/>
    <w:rsid w:val="3BDC6748"/>
    <w:rsid w:val="3BDD7DCA"/>
    <w:rsid w:val="3BE13D5E"/>
    <w:rsid w:val="3BE253E0"/>
    <w:rsid w:val="3BE402BD"/>
    <w:rsid w:val="3BE42FED"/>
    <w:rsid w:val="3BE455FD"/>
    <w:rsid w:val="3BE467DE"/>
    <w:rsid w:val="3BE7142E"/>
    <w:rsid w:val="3BE949C1"/>
    <w:rsid w:val="3BE9676F"/>
    <w:rsid w:val="3BEB0739"/>
    <w:rsid w:val="3BEB24E7"/>
    <w:rsid w:val="3BEB698B"/>
    <w:rsid w:val="3BED2703"/>
    <w:rsid w:val="3BEE1FD7"/>
    <w:rsid w:val="3BEE647B"/>
    <w:rsid w:val="3BF35840"/>
    <w:rsid w:val="3BF462D3"/>
    <w:rsid w:val="3BF515B8"/>
    <w:rsid w:val="3BF53366"/>
    <w:rsid w:val="3BF75330"/>
    <w:rsid w:val="3BF84C04"/>
    <w:rsid w:val="3BFA35D5"/>
    <w:rsid w:val="3BFA6BCE"/>
    <w:rsid w:val="3BFC46F4"/>
    <w:rsid w:val="3BFC64A2"/>
    <w:rsid w:val="3BFD221A"/>
    <w:rsid w:val="3BFE1F56"/>
    <w:rsid w:val="3C004799"/>
    <w:rsid w:val="3C013C0E"/>
    <w:rsid w:val="3C017F5D"/>
    <w:rsid w:val="3C02197A"/>
    <w:rsid w:val="3C025A83"/>
    <w:rsid w:val="3C036298"/>
    <w:rsid w:val="3C0479D5"/>
    <w:rsid w:val="3C047A4D"/>
    <w:rsid w:val="3C0637C5"/>
    <w:rsid w:val="3C06611D"/>
    <w:rsid w:val="3C084498"/>
    <w:rsid w:val="3C096E11"/>
    <w:rsid w:val="3C0A2369"/>
    <w:rsid w:val="3C0B0DDB"/>
    <w:rsid w:val="3C0B455A"/>
    <w:rsid w:val="3C0D6901"/>
    <w:rsid w:val="3C0E030A"/>
    <w:rsid w:val="3C0E61D6"/>
    <w:rsid w:val="3C100512"/>
    <w:rsid w:val="3C101F4E"/>
    <w:rsid w:val="3C12216A"/>
    <w:rsid w:val="3C127BC9"/>
    <w:rsid w:val="3C14033B"/>
    <w:rsid w:val="3C153A08"/>
    <w:rsid w:val="3C154B1E"/>
    <w:rsid w:val="3C1557B6"/>
    <w:rsid w:val="3C177780"/>
    <w:rsid w:val="3C1934F8"/>
    <w:rsid w:val="3C1A7270"/>
    <w:rsid w:val="3C1C4D96"/>
    <w:rsid w:val="3C1D522E"/>
    <w:rsid w:val="3C2105FF"/>
    <w:rsid w:val="3C213BAF"/>
    <w:rsid w:val="3C215F09"/>
    <w:rsid w:val="3C265C15"/>
    <w:rsid w:val="3C277297"/>
    <w:rsid w:val="3C28349E"/>
    <w:rsid w:val="3C2854E9"/>
    <w:rsid w:val="3C2A0F73"/>
    <w:rsid w:val="3C2D6992"/>
    <w:rsid w:val="3C2E5359"/>
    <w:rsid w:val="3C2E78F4"/>
    <w:rsid w:val="3C2F4ACA"/>
    <w:rsid w:val="3C302214"/>
    <w:rsid w:val="3C326368"/>
    <w:rsid w:val="3C355E58"/>
    <w:rsid w:val="3C3A6FCB"/>
    <w:rsid w:val="3C3C71E7"/>
    <w:rsid w:val="3C3E2F5F"/>
    <w:rsid w:val="3C3E4D0D"/>
    <w:rsid w:val="3C3E5CA8"/>
    <w:rsid w:val="3C406CD7"/>
    <w:rsid w:val="3C4147FD"/>
    <w:rsid w:val="3C4165AB"/>
    <w:rsid w:val="3C432323"/>
    <w:rsid w:val="3C4340D1"/>
    <w:rsid w:val="3C44609B"/>
    <w:rsid w:val="3C46700B"/>
    <w:rsid w:val="3C487939"/>
    <w:rsid w:val="3C4936B2"/>
    <w:rsid w:val="3C4B567C"/>
    <w:rsid w:val="3C4D6CFE"/>
    <w:rsid w:val="3C4E0CC8"/>
    <w:rsid w:val="3C504A40"/>
    <w:rsid w:val="3C5207B8"/>
    <w:rsid w:val="3C544530"/>
    <w:rsid w:val="3C5502A8"/>
    <w:rsid w:val="3C552056"/>
    <w:rsid w:val="3C553E04"/>
    <w:rsid w:val="3C563F2F"/>
    <w:rsid w:val="3C574020"/>
    <w:rsid w:val="3C597D99"/>
    <w:rsid w:val="3C5E5292"/>
    <w:rsid w:val="3C5F2ED5"/>
    <w:rsid w:val="3C5F6A31"/>
    <w:rsid w:val="3C601127"/>
    <w:rsid w:val="3C616C4D"/>
    <w:rsid w:val="3C630425"/>
    <w:rsid w:val="3C642299"/>
    <w:rsid w:val="3C6479C3"/>
    <w:rsid w:val="3C6504EB"/>
    <w:rsid w:val="3C656155"/>
    <w:rsid w:val="3C65673D"/>
    <w:rsid w:val="3C666012"/>
    <w:rsid w:val="3C667DC0"/>
    <w:rsid w:val="3C681D8A"/>
    <w:rsid w:val="3C687FDC"/>
    <w:rsid w:val="3C6978B0"/>
    <w:rsid w:val="3C6A5B02"/>
    <w:rsid w:val="3C6B187A"/>
    <w:rsid w:val="3C6B7ACC"/>
    <w:rsid w:val="3C6C2C0E"/>
    <w:rsid w:val="3C6F136A"/>
    <w:rsid w:val="3C6F3118"/>
    <w:rsid w:val="3C6F6217"/>
    <w:rsid w:val="3C7050E2"/>
    <w:rsid w:val="3C706E90"/>
    <w:rsid w:val="3C74072E"/>
    <w:rsid w:val="3C7649A9"/>
    <w:rsid w:val="3C77021F"/>
    <w:rsid w:val="3C775E39"/>
    <w:rsid w:val="3C7A386B"/>
    <w:rsid w:val="3C7C5C4A"/>
    <w:rsid w:val="3C7F2005"/>
    <w:rsid w:val="3C81109D"/>
    <w:rsid w:val="3C811ABC"/>
    <w:rsid w:val="3C812767"/>
    <w:rsid w:val="3C812E4B"/>
    <w:rsid w:val="3C830972"/>
    <w:rsid w:val="3C8343DC"/>
    <w:rsid w:val="3C89416B"/>
    <w:rsid w:val="3C8A1D00"/>
    <w:rsid w:val="3C8A7F52"/>
    <w:rsid w:val="3C8B5A78"/>
    <w:rsid w:val="3C8C0310"/>
    <w:rsid w:val="3C8D17F0"/>
    <w:rsid w:val="3C8F2BC2"/>
    <w:rsid w:val="3C8F37BA"/>
    <w:rsid w:val="3C8F5568"/>
    <w:rsid w:val="3C8F7316"/>
    <w:rsid w:val="3C917532"/>
    <w:rsid w:val="3C922A41"/>
    <w:rsid w:val="3C924995"/>
    <w:rsid w:val="3C925059"/>
    <w:rsid w:val="3C926E07"/>
    <w:rsid w:val="3C936544"/>
    <w:rsid w:val="3C940DD1"/>
    <w:rsid w:val="3C94492D"/>
    <w:rsid w:val="3C964B49"/>
    <w:rsid w:val="3C9963E7"/>
    <w:rsid w:val="3C9A5CBB"/>
    <w:rsid w:val="3C9B2663"/>
    <w:rsid w:val="3C9E2725"/>
    <w:rsid w:val="3CA31014"/>
    <w:rsid w:val="3CA37266"/>
    <w:rsid w:val="3CA408E8"/>
    <w:rsid w:val="3CA56B3A"/>
    <w:rsid w:val="3CA803D8"/>
    <w:rsid w:val="3CA8662A"/>
    <w:rsid w:val="3CAA4150"/>
    <w:rsid w:val="3CAC61B9"/>
    <w:rsid w:val="3CAD3C40"/>
    <w:rsid w:val="3CAF79B9"/>
    <w:rsid w:val="3CB02C72"/>
    <w:rsid w:val="3CB10B9B"/>
    <w:rsid w:val="3CB11983"/>
    <w:rsid w:val="3CB23005"/>
    <w:rsid w:val="3CB2620D"/>
    <w:rsid w:val="3CB609AC"/>
    <w:rsid w:val="3CB60D47"/>
    <w:rsid w:val="3CB6726B"/>
    <w:rsid w:val="3CB7061B"/>
    <w:rsid w:val="3CB8508F"/>
    <w:rsid w:val="3CB97C27"/>
    <w:rsid w:val="3CBA010B"/>
    <w:rsid w:val="3CBD0327"/>
    <w:rsid w:val="3CC02EEE"/>
    <w:rsid w:val="3CC03974"/>
    <w:rsid w:val="3CC176EC"/>
    <w:rsid w:val="3CC2289A"/>
    <w:rsid w:val="3CC33464"/>
    <w:rsid w:val="3CC35212"/>
    <w:rsid w:val="3CC52D38"/>
    <w:rsid w:val="3CC66AB0"/>
    <w:rsid w:val="3CC72F54"/>
    <w:rsid w:val="3CC80A7A"/>
    <w:rsid w:val="3CC81DA1"/>
    <w:rsid w:val="3CC96E22"/>
    <w:rsid w:val="3CCA02B2"/>
    <w:rsid w:val="3CCA47F2"/>
    <w:rsid w:val="3CCB40C7"/>
    <w:rsid w:val="3CCD7E3F"/>
    <w:rsid w:val="3CCF005B"/>
    <w:rsid w:val="3CCF1E09"/>
    <w:rsid w:val="3CCF3BB7"/>
    <w:rsid w:val="3CD15B81"/>
    <w:rsid w:val="3CD27ED4"/>
    <w:rsid w:val="3CD4741F"/>
    <w:rsid w:val="3CD92605"/>
    <w:rsid w:val="3CDA46D0"/>
    <w:rsid w:val="3CDB255C"/>
    <w:rsid w:val="3CDD2778"/>
    <w:rsid w:val="3CE0073A"/>
    <w:rsid w:val="3CE07B72"/>
    <w:rsid w:val="3CE134AF"/>
    <w:rsid w:val="3CE138EA"/>
    <w:rsid w:val="3CE24DF8"/>
    <w:rsid w:val="3CE358B4"/>
    <w:rsid w:val="3CE36288"/>
    <w:rsid w:val="3CE37662"/>
    <w:rsid w:val="3CE55188"/>
    <w:rsid w:val="3CE64C09"/>
    <w:rsid w:val="3CE77152"/>
    <w:rsid w:val="3CE82ECA"/>
    <w:rsid w:val="3CEB6517"/>
    <w:rsid w:val="3CED04E1"/>
    <w:rsid w:val="3CED6733"/>
    <w:rsid w:val="3CEE5F6C"/>
    <w:rsid w:val="3CEF6695"/>
    <w:rsid w:val="3CF11D7F"/>
    <w:rsid w:val="3CF17FD1"/>
    <w:rsid w:val="3CF41147"/>
    <w:rsid w:val="3CF8135F"/>
    <w:rsid w:val="3CFE26EE"/>
    <w:rsid w:val="3CFE624A"/>
    <w:rsid w:val="3D000214"/>
    <w:rsid w:val="3D006466"/>
    <w:rsid w:val="3D015D3A"/>
    <w:rsid w:val="3D0221DE"/>
    <w:rsid w:val="3D037D04"/>
    <w:rsid w:val="3D05582A"/>
    <w:rsid w:val="3D075683"/>
    <w:rsid w:val="3D09356D"/>
    <w:rsid w:val="3D0A2E41"/>
    <w:rsid w:val="3D0B6BD5"/>
    <w:rsid w:val="3D0C6BB9"/>
    <w:rsid w:val="3D0D2931"/>
    <w:rsid w:val="3D0E0B83"/>
    <w:rsid w:val="3D0F48FB"/>
    <w:rsid w:val="3D0F66A9"/>
    <w:rsid w:val="3D121CF5"/>
    <w:rsid w:val="3D127F47"/>
    <w:rsid w:val="3D163594"/>
    <w:rsid w:val="3D17730C"/>
    <w:rsid w:val="3D1912D6"/>
    <w:rsid w:val="3D193084"/>
    <w:rsid w:val="3D1B504E"/>
    <w:rsid w:val="3D1B6DFC"/>
    <w:rsid w:val="3D1C4922"/>
    <w:rsid w:val="3D1D2B74"/>
    <w:rsid w:val="3D1E069A"/>
    <w:rsid w:val="3D1E4B3E"/>
    <w:rsid w:val="3D202664"/>
    <w:rsid w:val="3D210DFB"/>
    <w:rsid w:val="3D22018A"/>
    <w:rsid w:val="3D22462E"/>
    <w:rsid w:val="3D2263DC"/>
    <w:rsid w:val="3D232155"/>
    <w:rsid w:val="3D233F03"/>
    <w:rsid w:val="3D235CB1"/>
    <w:rsid w:val="3D255ECD"/>
    <w:rsid w:val="3D2757A1"/>
    <w:rsid w:val="3D2860FD"/>
    <w:rsid w:val="3D2A5291"/>
    <w:rsid w:val="3D2A703F"/>
    <w:rsid w:val="3D2D6B2F"/>
    <w:rsid w:val="3D2D739E"/>
    <w:rsid w:val="3D2E2FD3"/>
    <w:rsid w:val="3D2E4D81"/>
    <w:rsid w:val="3D3103CE"/>
    <w:rsid w:val="3D3108F0"/>
    <w:rsid w:val="3D314871"/>
    <w:rsid w:val="3D324951"/>
    <w:rsid w:val="3D347EBE"/>
    <w:rsid w:val="3D361E88"/>
    <w:rsid w:val="3D385C00"/>
    <w:rsid w:val="3D3A1978"/>
    <w:rsid w:val="3D3A19A2"/>
    <w:rsid w:val="3D3D6D72"/>
    <w:rsid w:val="3D3E2AEA"/>
    <w:rsid w:val="3D42082D"/>
    <w:rsid w:val="3D422326"/>
    <w:rsid w:val="3D425F57"/>
    <w:rsid w:val="3D430101"/>
    <w:rsid w:val="3D431059"/>
    <w:rsid w:val="3D475E43"/>
    <w:rsid w:val="3D483969"/>
    <w:rsid w:val="3D491BBB"/>
    <w:rsid w:val="3D4A148F"/>
    <w:rsid w:val="3D4A4FA9"/>
    <w:rsid w:val="3D4A76E1"/>
    <w:rsid w:val="3D4C3459"/>
    <w:rsid w:val="3D4C5207"/>
    <w:rsid w:val="3D4E71D1"/>
    <w:rsid w:val="3D4F4CF8"/>
    <w:rsid w:val="3D4F6AA6"/>
    <w:rsid w:val="3D51281E"/>
    <w:rsid w:val="3D532A3A"/>
    <w:rsid w:val="3D536A8A"/>
    <w:rsid w:val="3D54230E"/>
    <w:rsid w:val="3D5440BC"/>
    <w:rsid w:val="3D5567B2"/>
    <w:rsid w:val="3D566086"/>
    <w:rsid w:val="3D567E34"/>
    <w:rsid w:val="3D580050"/>
    <w:rsid w:val="3D583BAC"/>
    <w:rsid w:val="3D58666B"/>
    <w:rsid w:val="3D5A3DC8"/>
    <w:rsid w:val="3D5B18EE"/>
    <w:rsid w:val="3D5B369C"/>
    <w:rsid w:val="3D605157"/>
    <w:rsid w:val="3D624A2B"/>
    <w:rsid w:val="3D6469F5"/>
    <w:rsid w:val="3D670293"/>
    <w:rsid w:val="3D672041"/>
    <w:rsid w:val="3D695DB9"/>
    <w:rsid w:val="3D6A1B31"/>
    <w:rsid w:val="3D6C4AE1"/>
    <w:rsid w:val="3D6C58AA"/>
    <w:rsid w:val="3D6E02CF"/>
    <w:rsid w:val="3D6F7148"/>
    <w:rsid w:val="3D70539A"/>
    <w:rsid w:val="3D714C6E"/>
    <w:rsid w:val="3D732FEE"/>
    <w:rsid w:val="3D736C38"/>
    <w:rsid w:val="3D7824A0"/>
    <w:rsid w:val="3D785FFC"/>
    <w:rsid w:val="3D7A0575"/>
    <w:rsid w:val="3D7A6218"/>
    <w:rsid w:val="3D7A7FC6"/>
    <w:rsid w:val="3D7B3D3F"/>
    <w:rsid w:val="3D7B5AED"/>
    <w:rsid w:val="3D7D3613"/>
    <w:rsid w:val="3D7D4325"/>
    <w:rsid w:val="3D7F1816"/>
    <w:rsid w:val="3D7F55DD"/>
    <w:rsid w:val="3D7F8D85"/>
    <w:rsid w:val="3D803103"/>
    <w:rsid w:val="3D820C29"/>
    <w:rsid w:val="3D8250CD"/>
    <w:rsid w:val="3D826E7B"/>
    <w:rsid w:val="3D842BF3"/>
    <w:rsid w:val="3D8449A1"/>
    <w:rsid w:val="3D85696B"/>
    <w:rsid w:val="3D864BBD"/>
    <w:rsid w:val="3D866B18"/>
    <w:rsid w:val="3D874491"/>
    <w:rsid w:val="3D87623F"/>
    <w:rsid w:val="3D89020A"/>
    <w:rsid w:val="3D891FB8"/>
    <w:rsid w:val="3D8A539D"/>
    <w:rsid w:val="3D8A5D30"/>
    <w:rsid w:val="3D8A6929"/>
    <w:rsid w:val="3D8C1AA8"/>
    <w:rsid w:val="3D8E5820"/>
    <w:rsid w:val="3D927C8C"/>
    <w:rsid w:val="3D932E36"/>
    <w:rsid w:val="3D934BE4"/>
    <w:rsid w:val="3D94095C"/>
    <w:rsid w:val="3D954E00"/>
    <w:rsid w:val="3D9646D4"/>
    <w:rsid w:val="3D98669F"/>
    <w:rsid w:val="3D9A2417"/>
    <w:rsid w:val="3D9D1F07"/>
    <w:rsid w:val="3D9D3CB5"/>
    <w:rsid w:val="3D9F5C7F"/>
    <w:rsid w:val="3D9F7A2D"/>
    <w:rsid w:val="3DA037A5"/>
    <w:rsid w:val="3DA212CB"/>
    <w:rsid w:val="3DA43295"/>
    <w:rsid w:val="3DA6700D"/>
    <w:rsid w:val="3DA70690"/>
    <w:rsid w:val="3DAB4624"/>
    <w:rsid w:val="3DAB63D2"/>
    <w:rsid w:val="3DAC5CA6"/>
    <w:rsid w:val="3DAE1A1E"/>
    <w:rsid w:val="3DB01C3A"/>
    <w:rsid w:val="3DB039E8"/>
    <w:rsid w:val="3DB334D8"/>
    <w:rsid w:val="3DB64D77"/>
    <w:rsid w:val="3DB86D41"/>
    <w:rsid w:val="3DB95E3A"/>
    <w:rsid w:val="3DBA6615"/>
    <w:rsid w:val="3DBB413B"/>
    <w:rsid w:val="3DBD4357"/>
    <w:rsid w:val="3DBF1E7D"/>
    <w:rsid w:val="3DC079A3"/>
    <w:rsid w:val="3DC15BF5"/>
    <w:rsid w:val="3DC52B1B"/>
    <w:rsid w:val="3DC56D68"/>
    <w:rsid w:val="3DC72AE0"/>
    <w:rsid w:val="3DC94AAA"/>
    <w:rsid w:val="3DCB25D0"/>
    <w:rsid w:val="3DCB698D"/>
    <w:rsid w:val="3DCC00F6"/>
    <w:rsid w:val="3DCD12AD"/>
    <w:rsid w:val="3DCE3E6E"/>
    <w:rsid w:val="3DD05E38"/>
    <w:rsid w:val="3DD11BB1"/>
    <w:rsid w:val="3DD1570D"/>
    <w:rsid w:val="3DD31485"/>
    <w:rsid w:val="3DD35929"/>
    <w:rsid w:val="3DD376D7"/>
    <w:rsid w:val="3DD40558"/>
    <w:rsid w:val="3DD60F75"/>
    <w:rsid w:val="3DD6592F"/>
    <w:rsid w:val="3DD82F3F"/>
    <w:rsid w:val="3DDC2A2F"/>
    <w:rsid w:val="3DE00F04"/>
    <w:rsid w:val="3DE10046"/>
    <w:rsid w:val="3DE22043"/>
    <w:rsid w:val="3DE511B8"/>
    <w:rsid w:val="3DE74F30"/>
    <w:rsid w:val="3DE90CA8"/>
    <w:rsid w:val="3DE9514C"/>
    <w:rsid w:val="3DEB2C72"/>
    <w:rsid w:val="3DEB4A20"/>
    <w:rsid w:val="3DEC0798"/>
    <w:rsid w:val="3DED4B59"/>
    <w:rsid w:val="3DEE4511"/>
    <w:rsid w:val="3DF02037"/>
    <w:rsid w:val="3DF37D79"/>
    <w:rsid w:val="3DF51F46"/>
    <w:rsid w:val="3DF5589F"/>
    <w:rsid w:val="3DF96E3A"/>
    <w:rsid w:val="3DFA1107"/>
    <w:rsid w:val="3DFA2EB5"/>
    <w:rsid w:val="3DFA4C63"/>
    <w:rsid w:val="3DFB09DB"/>
    <w:rsid w:val="3DFC4E7F"/>
    <w:rsid w:val="3DFD4937"/>
    <w:rsid w:val="3DFE0BF8"/>
    <w:rsid w:val="3DFE4A6A"/>
    <w:rsid w:val="3E0029FB"/>
    <w:rsid w:val="3E03620E"/>
    <w:rsid w:val="3E043F4D"/>
    <w:rsid w:val="3E045AE2"/>
    <w:rsid w:val="3E067AAC"/>
    <w:rsid w:val="3E0755D2"/>
    <w:rsid w:val="3E09759C"/>
    <w:rsid w:val="3E0B0C1F"/>
    <w:rsid w:val="3E0C1C8C"/>
    <w:rsid w:val="3E0E070F"/>
    <w:rsid w:val="3E0E4BB3"/>
    <w:rsid w:val="3E0E6961"/>
    <w:rsid w:val="3E151A9D"/>
    <w:rsid w:val="3E1551E1"/>
    <w:rsid w:val="3E157CEF"/>
    <w:rsid w:val="3E171CB9"/>
    <w:rsid w:val="3E18158D"/>
    <w:rsid w:val="3E186257"/>
    <w:rsid w:val="3E194C24"/>
    <w:rsid w:val="3E197502"/>
    <w:rsid w:val="3E1A3557"/>
    <w:rsid w:val="3E1A70B4"/>
    <w:rsid w:val="3E1E383C"/>
    <w:rsid w:val="3E1E40A9"/>
    <w:rsid w:val="3E1F0B6E"/>
    <w:rsid w:val="3E1F291C"/>
    <w:rsid w:val="3E2148E6"/>
    <w:rsid w:val="3E23065E"/>
    <w:rsid w:val="3E246184"/>
    <w:rsid w:val="3E2717D1"/>
    <w:rsid w:val="3E29379B"/>
    <w:rsid w:val="3E2947D8"/>
    <w:rsid w:val="3E295549"/>
    <w:rsid w:val="3E2972F7"/>
    <w:rsid w:val="3E2B6524"/>
    <w:rsid w:val="3E2C6DE7"/>
    <w:rsid w:val="3E2D45E9"/>
    <w:rsid w:val="3E2E2B5F"/>
    <w:rsid w:val="3E2E5A79"/>
    <w:rsid w:val="3E2E71BA"/>
    <w:rsid w:val="3E3143FD"/>
    <w:rsid w:val="3E3208A1"/>
    <w:rsid w:val="3E33045B"/>
    <w:rsid w:val="3E3363C7"/>
    <w:rsid w:val="3E3444BC"/>
    <w:rsid w:val="3E344619"/>
    <w:rsid w:val="3E35213F"/>
    <w:rsid w:val="3E371A14"/>
    <w:rsid w:val="3E375EB7"/>
    <w:rsid w:val="3E382E3D"/>
    <w:rsid w:val="3E3839DE"/>
    <w:rsid w:val="3E391AAE"/>
    <w:rsid w:val="3E391C30"/>
    <w:rsid w:val="3E3A1504"/>
    <w:rsid w:val="3E3B007D"/>
    <w:rsid w:val="3E3C34CE"/>
    <w:rsid w:val="3E412892"/>
    <w:rsid w:val="3E4203B8"/>
    <w:rsid w:val="3E425F8D"/>
    <w:rsid w:val="3E442382"/>
    <w:rsid w:val="3E471B21"/>
    <w:rsid w:val="3E495252"/>
    <w:rsid w:val="3E4B1963"/>
    <w:rsid w:val="3E4D1237"/>
    <w:rsid w:val="3E520DC7"/>
    <w:rsid w:val="3E525CD4"/>
    <w:rsid w:val="3E554590"/>
    <w:rsid w:val="3E57527A"/>
    <w:rsid w:val="3E584838"/>
    <w:rsid w:val="3E5A3606"/>
    <w:rsid w:val="3E5A6583"/>
    <w:rsid w:val="3E5B0BF2"/>
    <w:rsid w:val="3E5C76CC"/>
    <w:rsid w:val="3E5D51F2"/>
    <w:rsid w:val="3E5F0F6A"/>
    <w:rsid w:val="3E5F540E"/>
    <w:rsid w:val="3E6107DD"/>
    <w:rsid w:val="3E630A5B"/>
    <w:rsid w:val="3E640D24"/>
    <w:rsid w:val="3E646581"/>
    <w:rsid w:val="3E6622F9"/>
    <w:rsid w:val="3E663DC7"/>
    <w:rsid w:val="3E6A30FB"/>
    <w:rsid w:val="3E6B5511"/>
    <w:rsid w:val="3E6B790F"/>
    <w:rsid w:val="3E6D1633"/>
    <w:rsid w:val="3E6D3687"/>
    <w:rsid w:val="3E6E11AD"/>
    <w:rsid w:val="3E6F38A3"/>
    <w:rsid w:val="3E704F26"/>
    <w:rsid w:val="3E725142"/>
    <w:rsid w:val="3E726C3E"/>
    <w:rsid w:val="3E726EF0"/>
    <w:rsid w:val="3E734A16"/>
    <w:rsid w:val="3E74194F"/>
    <w:rsid w:val="3E7522F8"/>
    <w:rsid w:val="3E7569E0"/>
    <w:rsid w:val="3E774506"/>
    <w:rsid w:val="3E7756FF"/>
    <w:rsid w:val="3E786B8F"/>
    <w:rsid w:val="3E794697"/>
    <w:rsid w:val="3E7A2248"/>
    <w:rsid w:val="3E7A3FF6"/>
    <w:rsid w:val="3E7A5DA4"/>
    <w:rsid w:val="3E7C1B1C"/>
    <w:rsid w:val="3E7C38CA"/>
    <w:rsid w:val="3E7C7D6E"/>
    <w:rsid w:val="3E7D7E30"/>
    <w:rsid w:val="3E7E2A01"/>
    <w:rsid w:val="3E7F33BB"/>
    <w:rsid w:val="3E832EAB"/>
    <w:rsid w:val="3E834C59"/>
    <w:rsid w:val="3E845132"/>
    <w:rsid w:val="3E86299B"/>
    <w:rsid w:val="3E864749"/>
    <w:rsid w:val="3E8751F4"/>
    <w:rsid w:val="3E894239"/>
    <w:rsid w:val="3E897B14"/>
    <w:rsid w:val="3E8A1E51"/>
    <w:rsid w:val="3E8B7FB1"/>
    <w:rsid w:val="3E8D5AD7"/>
    <w:rsid w:val="3E8E35FE"/>
    <w:rsid w:val="3E8E541E"/>
    <w:rsid w:val="3E9450B8"/>
    <w:rsid w:val="3E946E66"/>
    <w:rsid w:val="3E950E30"/>
    <w:rsid w:val="3E952BDE"/>
    <w:rsid w:val="3E95498C"/>
    <w:rsid w:val="3E9577F8"/>
    <w:rsid w:val="3E990920"/>
    <w:rsid w:val="3E99447C"/>
    <w:rsid w:val="3E9A01F4"/>
    <w:rsid w:val="3E9A1FA2"/>
    <w:rsid w:val="3E9B4698"/>
    <w:rsid w:val="3E9C21BE"/>
    <w:rsid w:val="3E9E5F37"/>
    <w:rsid w:val="3E9E7CE5"/>
    <w:rsid w:val="3E9F1B81"/>
    <w:rsid w:val="3EA2386D"/>
    <w:rsid w:val="3EA31F22"/>
    <w:rsid w:val="3EA370A9"/>
    <w:rsid w:val="3EA51073"/>
    <w:rsid w:val="3EA572C5"/>
    <w:rsid w:val="3EA64DEB"/>
    <w:rsid w:val="3EA6703C"/>
    <w:rsid w:val="3EA80B63"/>
    <w:rsid w:val="3EA90437"/>
    <w:rsid w:val="3EAA6689"/>
    <w:rsid w:val="3EAB2402"/>
    <w:rsid w:val="3EAD43CC"/>
    <w:rsid w:val="3EAD617A"/>
    <w:rsid w:val="3EAF1EF2"/>
    <w:rsid w:val="3EAF2F70"/>
    <w:rsid w:val="3EB05C6A"/>
    <w:rsid w:val="3EB16D20"/>
    <w:rsid w:val="3EB40CEE"/>
    <w:rsid w:val="3EB412B6"/>
    <w:rsid w:val="3EB47508"/>
    <w:rsid w:val="3EB63280"/>
    <w:rsid w:val="3EB76FF8"/>
    <w:rsid w:val="3EB92D70"/>
    <w:rsid w:val="3EB954B1"/>
    <w:rsid w:val="3EBA43F3"/>
    <w:rsid w:val="3EBB0897"/>
    <w:rsid w:val="3EBF1323"/>
    <w:rsid w:val="3EBF7C5B"/>
    <w:rsid w:val="3EC05384"/>
    <w:rsid w:val="3EC139D3"/>
    <w:rsid w:val="3EC314F9"/>
    <w:rsid w:val="3EC3774B"/>
    <w:rsid w:val="3EC6723B"/>
    <w:rsid w:val="3EC86B10"/>
    <w:rsid w:val="3ECA6D2C"/>
    <w:rsid w:val="3ECD2378"/>
    <w:rsid w:val="3ECE1154"/>
    <w:rsid w:val="3ED03C16"/>
    <w:rsid w:val="3ED11CE6"/>
    <w:rsid w:val="3ED23E32"/>
    <w:rsid w:val="3ED25BE0"/>
    <w:rsid w:val="3ED41958"/>
    <w:rsid w:val="3ED43706"/>
    <w:rsid w:val="3ED454B4"/>
    <w:rsid w:val="3ED5611A"/>
    <w:rsid w:val="3ED656D0"/>
    <w:rsid w:val="3ED92ACB"/>
    <w:rsid w:val="3ED951C1"/>
    <w:rsid w:val="3EDB2CE7"/>
    <w:rsid w:val="3EDC080D"/>
    <w:rsid w:val="3EDC25BB"/>
    <w:rsid w:val="3EDE27D7"/>
    <w:rsid w:val="3EE14075"/>
    <w:rsid w:val="3EE15E23"/>
    <w:rsid w:val="3EE33949"/>
    <w:rsid w:val="3EE37DED"/>
    <w:rsid w:val="3EE55913"/>
    <w:rsid w:val="3EE7052F"/>
    <w:rsid w:val="3EE75167"/>
    <w:rsid w:val="3EE80F60"/>
    <w:rsid w:val="3EE94590"/>
    <w:rsid w:val="3EEA117C"/>
    <w:rsid w:val="3EEA310C"/>
    <w:rsid w:val="3EEB27FE"/>
    <w:rsid w:val="3EEB53B8"/>
    <w:rsid w:val="3EEF0540"/>
    <w:rsid w:val="3EF115E1"/>
    <w:rsid w:val="3EF1250A"/>
    <w:rsid w:val="3EF23B8C"/>
    <w:rsid w:val="3EF25642"/>
    <w:rsid w:val="3EF51FB7"/>
    <w:rsid w:val="3EF5367D"/>
    <w:rsid w:val="3EF63FC3"/>
    <w:rsid w:val="3EF70B59"/>
    <w:rsid w:val="3EF913BF"/>
    <w:rsid w:val="3EFC12C5"/>
    <w:rsid w:val="3EFD7F84"/>
    <w:rsid w:val="3EFE0783"/>
    <w:rsid w:val="3EFE69D5"/>
    <w:rsid w:val="3F002920"/>
    <w:rsid w:val="3F050EE7"/>
    <w:rsid w:val="3F06588A"/>
    <w:rsid w:val="3F0763D8"/>
    <w:rsid w:val="3F0833B0"/>
    <w:rsid w:val="3F0B4C4E"/>
    <w:rsid w:val="3F0C61E9"/>
    <w:rsid w:val="3F0F2990"/>
    <w:rsid w:val="3F0F37E5"/>
    <w:rsid w:val="3F13479C"/>
    <w:rsid w:val="3F134B19"/>
    <w:rsid w:val="3F1461F9"/>
    <w:rsid w:val="3F161F71"/>
    <w:rsid w:val="3F177A97"/>
    <w:rsid w:val="3F19736B"/>
    <w:rsid w:val="3F1B30E3"/>
    <w:rsid w:val="3F1B6AD3"/>
    <w:rsid w:val="3F1C6AB2"/>
    <w:rsid w:val="3F1C6E5B"/>
    <w:rsid w:val="3F1E2BD3"/>
    <w:rsid w:val="3F1E7077"/>
    <w:rsid w:val="3F204B9E"/>
    <w:rsid w:val="3F2301EA"/>
    <w:rsid w:val="3F2504D1"/>
    <w:rsid w:val="3F253F62"/>
    <w:rsid w:val="3F277CDA"/>
    <w:rsid w:val="3F281CA4"/>
    <w:rsid w:val="3F2B2035"/>
    <w:rsid w:val="3F2C03A4"/>
    <w:rsid w:val="3F2D1069"/>
    <w:rsid w:val="3F2D2E17"/>
    <w:rsid w:val="3F2D72BA"/>
    <w:rsid w:val="3F2F4DE1"/>
    <w:rsid w:val="3F2F6B8F"/>
    <w:rsid w:val="3F310B59"/>
    <w:rsid w:val="3F316DAB"/>
    <w:rsid w:val="3F3348D1"/>
    <w:rsid w:val="3F340649"/>
    <w:rsid w:val="3F3441A5"/>
    <w:rsid w:val="3F373C95"/>
    <w:rsid w:val="3F386947"/>
    <w:rsid w:val="3F397A0D"/>
    <w:rsid w:val="3F3A6CF4"/>
    <w:rsid w:val="3F3B5533"/>
    <w:rsid w:val="3F3C685F"/>
    <w:rsid w:val="3F3D5750"/>
    <w:rsid w:val="3F3D74FE"/>
    <w:rsid w:val="3F3E3276"/>
    <w:rsid w:val="3F43263A"/>
    <w:rsid w:val="3F446ADE"/>
    <w:rsid w:val="3F485313"/>
    <w:rsid w:val="3F48643C"/>
    <w:rsid w:val="3F4940F4"/>
    <w:rsid w:val="3F4E0B6D"/>
    <w:rsid w:val="3F4E170B"/>
    <w:rsid w:val="3F536D21"/>
    <w:rsid w:val="3F553230"/>
    <w:rsid w:val="3F554E2F"/>
    <w:rsid w:val="3F5672FF"/>
    <w:rsid w:val="3F577E93"/>
    <w:rsid w:val="3F591E5E"/>
    <w:rsid w:val="3F59B832"/>
    <w:rsid w:val="3F5A0851"/>
    <w:rsid w:val="3F5B1CE1"/>
    <w:rsid w:val="3F5B7984"/>
    <w:rsid w:val="3F5D194E"/>
    <w:rsid w:val="3F5D7BA0"/>
    <w:rsid w:val="3F5F5BF0"/>
    <w:rsid w:val="3F626FE3"/>
    <w:rsid w:val="3F634A8A"/>
    <w:rsid w:val="3F6727CC"/>
    <w:rsid w:val="3F67457A"/>
    <w:rsid w:val="3F6820A1"/>
    <w:rsid w:val="3F6902F3"/>
    <w:rsid w:val="3F6A5B10"/>
    <w:rsid w:val="3F6A5E19"/>
    <w:rsid w:val="3F6A7BC7"/>
    <w:rsid w:val="3F6C1B91"/>
    <w:rsid w:val="3F6E5909"/>
    <w:rsid w:val="3F6F78D3"/>
    <w:rsid w:val="3F7171A7"/>
    <w:rsid w:val="3F724CCD"/>
    <w:rsid w:val="3F731171"/>
    <w:rsid w:val="3F732F1F"/>
    <w:rsid w:val="3F744EE9"/>
    <w:rsid w:val="3F7722E4"/>
    <w:rsid w:val="3F7728BF"/>
    <w:rsid w:val="3F780536"/>
    <w:rsid w:val="3F7942AE"/>
    <w:rsid w:val="3F7B8F26"/>
    <w:rsid w:val="3F7E18C4"/>
    <w:rsid w:val="3F7E3672"/>
    <w:rsid w:val="3F7FA583"/>
    <w:rsid w:val="3F823162"/>
    <w:rsid w:val="3F830C89"/>
    <w:rsid w:val="3F83631C"/>
    <w:rsid w:val="3F836EDA"/>
    <w:rsid w:val="3F864C9D"/>
    <w:rsid w:val="3F870779"/>
    <w:rsid w:val="3F890995"/>
    <w:rsid w:val="3F8E6000"/>
    <w:rsid w:val="3F9115F7"/>
    <w:rsid w:val="3F9133A5"/>
    <w:rsid w:val="3F915E13"/>
    <w:rsid w:val="3F917849"/>
    <w:rsid w:val="3F926DBF"/>
    <w:rsid w:val="3F9309E2"/>
    <w:rsid w:val="3F93536F"/>
    <w:rsid w:val="3F93711E"/>
    <w:rsid w:val="3F9410E8"/>
    <w:rsid w:val="3F95733A"/>
    <w:rsid w:val="3F966C0E"/>
    <w:rsid w:val="3F980BD8"/>
    <w:rsid w:val="3F987B1A"/>
    <w:rsid w:val="3F9904AC"/>
    <w:rsid w:val="3F9B2476"/>
    <w:rsid w:val="3F9B4224"/>
    <w:rsid w:val="3F9B5FD2"/>
    <w:rsid w:val="3FA01B56"/>
    <w:rsid w:val="3FA255B3"/>
    <w:rsid w:val="3FA4132B"/>
    <w:rsid w:val="3FA4757D"/>
    <w:rsid w:val="3FA532F5"/>
    <w:rsid w:val="3FA550A3"/>
    <w:rsid w:val="3FA558CC"/>
    <w:rsid w:val="3FA6475E"/>
    <w:rsid w:val="3FA65FE9"/>
    <w:rsid w:val="3FA72BC9"/>
    <w:rsid w:val="3FA7706D"/>
    <w:rsid w:val="3FA806EF"/>
    <w:rsid w:val="3FA94B93"/>
    <w:rsid w:val="3FA96941"/>
    <w:rsid w:val="3FAA26B9"/>
    <w:rsid w:val="3FAA4467"/>
    <w:rsid w:val="3FAB6C69"/>
    <w:rsid w:val="3FAE21A9"/>
    <w:rsid w:val="3FAE3F57"/>
    <w:rsid w:val="3FB07F0A"/>
    <w:rsid w:val="3FB34064"/>
    <w:rsid w:val="3FB452E6"/>
    <w:rsid w:val="3FB84DD6"/>
    <w:rsid w:val="3FBA6DA0"/>
    <w:rsid w:val="3FBD107E"/>
    <w:rsid w:val="3FC01EDD"/>
    <w:rsid w:val="3FC03C8B"/>
    <w:rsid w:val="3FC1012F"/>
    <w:rsid w:val="3FC27A03"/>
    <w:rsid w:val="3FC466BA"/>
    <w:rsid w:val="3FC512A1"/>
    <w:rsid w:val="3FC7326B"/>
    <w:rsid w:val="3FC90D91"/>
    <w:rsid w:val="3FCE3493"/>
    <w:rsid w:val="3FD2E5BA"/>
    <w:rsid w:val="3FD339BE"/>
    <w:rsid w:val="3FD37E62"/>
    <w:rsid w:val="3FD414E4"/>
    <w:rsid w:val="3FD634AE"/>
    <w:rsid w:val="3FDA2F9E"/>
    <w:rsid w:val="3FDA39F6"/>
    <w:rsid w:val="3FDA4D4C"/>
    <w:rsid w:val="3FDD2A8F"/>
    <w:rsid w:val="3FDE03B7"/>
    <w:rsid w:val="3FDF05B5"/>
    <w:rsid w:val="3FE36FD9"/>
    <w:rsid w:val="3FE43E1D"/>
    <w:rsid w:val="3FE536F1"/>
    <w:rsid w:val="3FE67B95"/>
    <w:rsid w:val="3FE86C0B"/>
    <w:rsid w:val="3FE94F8F"/>
    <w:rsid w:val="3FE9EF49"/>
    <w:rsid w:val="3FEA152B"/>
    <w:rsid w:val="3FEC0F24"/>
    <w:rsid w:val="3FEC4A80"/>
    <w:rsid w:val="3FEE07F8"/>
    <w:rsid w:val="3FEE25A6"/>
    <w:rsid w:val="3FEF32D4"/>
    <w:rsid w:val="3FEF7F74"/>
    <w:rsid w:val="3FF0539D"/>
    <w:rsid w:val="3FF2288E"/>
    <w:rsid w:val="3FF34060"/>
    <w:rsid w:val="3FF5663E"/>
    <w:rsid w:val="3FF57DD8"/>
    <w:rsid w:val="3FF658FE"/>
    <w:rsid w:val="3FF71655"/>
    <w:rsid w:val="3FF7E274"/>
    <w:rsid w:val="3FF81676"/>
    <w:rsid w:val="3FF90202"/>
    <w:rsid w:val="3FF9FD4A"/>
    <w:rsid w:val="3FFA53EF"/>
    <w:rsid w:val="3FFB3C78"/>
    <w:rsid w:val="3FFB4CC3"/>
    <w:rsid w:val="3FFC1167"/>
    <w:rsid w:val="3FFD4EDF"/>
    <w:rsid w:val="3FFD94C4"/>
    <w:rsid w:val="400242A3"/>
    <w:rsid w:val="40030C42"/>
    <w:rsid w:val="40041DC9"/>
    <w:rsid w:val="400718BA"/>
    <w:rsid w:val="40073668"/>
    <w:rsid w:val="40077B0C"/>
    <w:rsid w:val="40095632"/>
    <w:rsid w:val="400973E0"/>
    <w:rsid w:val="400A0B15"/>
    <w:rsid w:val="400A4625"/>
    <w:rsid w:val="400B13AA"/>
    <w:rsid w:val="400B526A"/>
    <w:rsid w:val="400C0C7E"/>
    <w:rsid w:val="400C6ED0"/>
    <w:rsid w:val="40103246"/>
    <w:rsid w:val="40104C12"/>
    <w:rsid w:val="40136C10"/>
    <w:rsid w:val="40144798"/>
    <w:rsid w:val="40167D4F"/>
    <w:rsid w:val="40171C89"/>
    <w:rsid w:val="40186C21"/>
    <w:rsid w:val="401A339B"/>
    <w:rsid w:val="401A783F"/>
    <w:rsid w:val="401F6C03"/>
    <w:rsid w:val="402266F3"/>
    <w:rsid w:val="4024747F"/>
    <w:rsid w:val="40251D40"/>
    <w:rsid w:val="40266BAD"/>
    <w:rsid w:val="40273D0A"/>
    <w:rsid w:val="4029552E"/>
    <w:rsid w:val="40295CD4"/>
    <w:rsid w:val="40307062"/>
    <w:rsid w:val="40330901"/>
    <w:rsid w:val="403365DF"/>
    <w:rsid w:val="40354679"/>
    <w:rsid w:val="403703F1"/>
    <w:rsid w:val="40387CC5"/>
    <w:rsid w:val="403A1C8F"/>
    <w:rsid w:val="403A3A3D"/>
    <w:rsid w:val="403C5A07"/>
    <w:rsid w:val="403C66A2"/>
    <w:rsid w:val="403D352D"/>
    <w:rsid w:val="403F2E01"/>
    <w:rsid w:val="40414DCB"/>
    <w:rsid w:val="40416B7A"/>
    <w:rsid w:val="40424C44"/>
    <w:rsid w:val="40431D75"/>
    <w:rsid w:val="404623E2"/>
    <w:rsid w:val="40464190"/>
    <w:rsid w:val="40475EE5"/>
    <w:rsid w:val="4047615A"/>
    <w:rsid w:val="40477F08"/>
    <w:rsid w:val="404B17A6"/>
    <w:rsid w:val="404B5C4A"/>
    <w:rsid w:val="404D19C2"/>
    <w:rsid w:val="404E74E8"/>
    <w:rsid w:val="404F7248"/>
    <w:rsid w:val="405006D8"/>
    <w:rsid w:val="40503261"/>
    <w:rsid w:val="4050500F"/>
    <w:rsid w:val="40520D87"/>
    <w:rsid w:val="40526FD9"/>
    <w:rsid w:val="40532D51"/>
    <w:rsid w:val="405530BA"/>
    <w:rsid w:val="40572841"/>
    <w:rsid w:val="40580367"/>
    <w:rsid w:val="405805AB"/>
    <w:rsid w:val="405A687C"/>
    <w:rsid w:val="405E3BCF"/>
    <w:rsid w:val="4061721C"/>
    <w:rsid w:val="40642868"/>
    <w:rsid w:val="40664832"/>
    <w:rsid w:val="406665E0"/>
    <w:rsid w:val="40672358"/>
    <w:rsid w:val="406A3E50"/>
    <w:rsid w:val="406B3BF6"/>
    <w:rsid w:val="406C6770"/>
    <w:rsid w:val="406E7B8B"/>
    <w:rsid w:val="407056B1"/>
    <w:rsid w:val="4070745F"/>
    <w:rsid w:val="40721429"/>
    <w:rsid w:val="40750F19"/>
    <w:rsid w:val="40760B19"/>
    <w:rsid w:val="407707ED"/>
    <w:rsid w:val="40774C91"/>
    <w:rsid w:val="40785FF9"/>
    <w:rsid w:val="407B3783"/>
    <w:rsid w:val="407F3B46"/>
    <w:rsid w:val="408178BE"/>
    <w:rsid w:val="40842F0A"/>
    <w:rsid w:val="408847A8"/>
    <w:rsid w:val="40890521"/>
    <w:rsid w:val="408B4299"/>
    <w:rsid w:val="408D0011"/>
    <w:rsid w:val="408D1DBF"/>
    <w:rsid w:val="408D6263"/>
    <w:rsid w:val="408E5B37"/>
    <w:rsid w:val="408F1FDB"/>
    <w:rsid w:val="40907423"/>
    <w:rsid w:val="40907B01"/>
    <w:rsid w:val="409273D5"/>
    <w:rsid w:val="409423E5"/>
    <w:rsid w:val="409475F1"/>
    <w:rsid w:val="40985A3E"/>
    <w:rsid w:val="40994C08"/>
    <w:rsid w:val="409A4623"/>
    <w:rsid w:val="409C0254"/>
    <w:rsid w:val="409D5D7A"/>
    <w:rsid w:val="409E221E"/>
    <w:rsid w:val="409E3FCC"/>
    <w:rsid w:val="40A11D0E"/>
    <w:rsid w:val="40A31410"/>
    <w:rsid w:val="40A37834"/>
    <w:rsid w:val="40A4535A"/>
    <w:rsid w:val="40A47108"/>
    <w:rsid w:val="40A610D2"/>
    <w:rsid w:val="40AA0BC3"/>
    <w:rsid w:val="40AB0497"/>
    <w:rsid w:val="40AD420F"/>
    <w:rsid w:val="40B03CFF"/>
    <w:rsid w:val="40B165E5"/>
    <w:rsid w:val="40B32646"/>
    <w:rsid w:val="40B41A41"/>
    <w:rsid w:val="40B732E0"/>
    <w:rsid w:val="40BA692C"/>
    <w:rsid w:val="40BB2DD0"/>
    <w:rsid w:val="40BC08F6"/>
    <w:rsid w:val="40BD4B88"/>
    <w:rsid w:val="40BE6018"/>
    <w:rsid w:val="40C15F0C"/>
    <w:rsid w:val="40C31C84"/>
    <w:rsid w:val="40C33A32"/>
    <w:rsid w:val="40C357E1"/>
    <w:rsid w:val="40C3644F"/>
    <w:rsid w:val="40C477AB"/>
    <w:rsid w:val="40C63523"/>
    <w:rsid w:val="40C81049"/>
    <w:rsid w:val="40C8729B"/>
    <w:rsid w:val="40C96B6F"/>
    <w:rsid w:val="40CA3013"/>
    <w:rsid w:val="40CA5CFC"/>
    <w:rsid w:val="40CB28E7"/>
    <w:rsid w:val="40CC7684"/>
    <w:rsid w:val="40D07EFD"/>
    <w:rsid w:val="40D16B7C"/>
    <w:rsid w:val="40D20119"/>
    <w:rsid w:val="40D23C76"/>
    <w:rsid w:val="40D44622"/>
    <w:rsid w:val="40D45C40"/>
    <w:rsid w:val="40D519B8"/>
    <w:rsid w:val="40D75730"/>
    <w:rsid w:val="40D774DE"/>
    <w:rsid w:val="40D95004"/>
    <w:rsid w:val="40DC68A2"/>
    <w:rsid w:val="40DE086C"/>
    <w:rsid w:val="40DE6ABE"/>
    <w:rsid w:val="40E02836"/>
    <w:rsid w:val="40E045E4"/>
    <w:rsid w:val="40E37C31"/>
    <w:rsid w:val="40E51BFB"/>
    <w:rsid w:val="40E655D8"/>
    <w:rsid w:val="40E65973"/>
    <w:rsid w:val="40E67721"/>
    <w:rsid w:val="40E816EB"/>
    <w:rsid w:val="40E85247"/>
    <w:rsid w:val="40E8714B"/>
    <w:rsid w:val="40E90FBF"/>
    <w:rsid w:val="40EB4D37"/>
    <w:rsid w:val="40EE65D6"/>
    <w:rsid w:val="40EF4827"/>
    <w:rsid w:val="40F0234E"/>
    <w:rsid w:val="40F053F7"/>
    <w:rsid w:val="40F24318"/>
    <w:rsid w:val="40F25A08"/>
    <w:rsid w:val="40F40090"/>
    <w:rsid w:val="40F41E3E"/>
    <w:rsid w:val="40F97454"/>
    <w:rsid w:val="40FA2607"/>
    <w:rsid w:val="40FA4F7A"/>
    <w:rsid w:val="40FB141E"/>
    <w:rsid w:val="40FC0B8B"/>
    <w:rsid w:val="40FE0F0E"/>
    <w:rsid w:val="40FE2CBD"/>
    <w:rsid w:val="40FE3145"/>
    <w:rsid w:val="40FF07E3"/>
    <w:rsid w:val="40FF18BA"/>
    <w:rsid w:val="41011E2C"/>
    <w:rsid w:val="41016309"/>
    <w:rsid w:val="4102318A"/>
    <w:rsid w:val="41036525"/>
    <w:rsid w:val="41044576"/>
    <w:rsid w:val="41055DF9"/>
    <w:rsid w:val="41061B71"/>
    <w:rsid w:val="4108712E"/>
    <w:rsid w:val="41091CFF"/>
    <w:rsid w:val="410A1661"/>
    <w:rsid w:val="410B53D9"/>
    <w:rsid w:val="410D1152"/>
    <w:rsid w:val="410F4ECA"/>
    <w:rsid w:val="4110479E"/>
    <w:rsid w:val="41110C42"/>
    <w:rsid w:val="41140732"/>
    <w:rsid w:val="41166258"/>
    <w:rsid w:val="41171FD0"/>
    <w:rsid w:val="41197AF6"/>
    <w:rsid w:val="411A73CB"/>
    <w:rsid w:val="411A7800"/>
    <w:rsid w:val="411B561D"/>
    <w:rsid w:val="411B580C"/>
    <w:rsid w:val="41202C33"/>
    <w:rsid w:val="412071E1"/>
    <w:rsid w:val="41232723"/>
    <w:rsid w:val="412546ED"/>
    <w:rsid w:val="41260850"/>
    <w:rsid w:val="41281AE7"/>
    <w:rsid w:val="41287D39"/>
    <w:rsid w:val="412A5860"/>
    <w:rsid w:val="412D5350"/>
    <w:rsid w:val="412D70FE"/>
    <w:rsid w:val="412F10C8"/>
    <w:rsid w:val="412F2E76"/>
    <w:rsid w:val="41320BB8"/>
    <w:rsid w:val="413277CA"/>
    <w:rsid w:val="41362456"/>
    <w:rsid w:val="41384420"/>
    <w:rsid w:val="41391F47"/>
    <w:rsid w:val="41395AA3"/>
    <w:rsid w:val="413C37E5"/>
    <w:rsid w:val="413C5593"/>
    <w:rsid w:val="413E130B"/>
    <w:rsid w:val="41401527"/>
    <w:rsid w:val="41406E31"/>
    <w:rsid w:val="41410DFB"/>
    <w:rsid w:val="41412BA9"/>
    <w:rsid w:val="41436921"/>
    <w:rsid w:val="414447B0"/>
    <w:rsid w:val="414508EB"/>
    <w:rsid w:val="41456B3D"/>
    <w:rsid w:val="41466412"/>
    <w:rsid w:val="414670D0"/>
    <w:rsid w:val="414803DC"/>
    <w:rsid w:val="41495A51"/>
    <w:rsid w:val="414A5F02"/>
    <w:rsid w:val="414C1C7A"/>
    <w:rsid w:val="414C3A28"/>
    <w:rsid w:val="414D154E"/>
    <w:rsid w:val="414D7732"/>
    <w:rsid w:val="414F176A"/>
    <w:rsid w:val="41505924"/>
    <w:rsid w:val="4151103E"/>
    <w:rsid w:val="415154E2"/>
    <w:rsid w:val="41517290"/>
    <w:rsid w:val="41524DB6"/>
    <w:rsid w:val="4153125A"/>
    <w:rsid w:val="41540B2E"/>
    <w:rsid w:val="41546D80"/>
    <w:rsid w:val="41554571"/>
    <w:rsid w:val="4157061F"/>
    <w:rsid w:val="415723CD"/>
    <w:rsid w:val="415859BD"/>
    <w:rsid w:val="41594397"/>
    <w:rsid w:val="41596145"/>
    <w:rsid w:val="415A0117"/>
    <w:rsid w:val="415A055F"/>
    <w:rsid w:val="415C79E3"/>
    <w:rsid w:val="415E19AD"/>
    <w:rsid w:val="415E375B"/>
    <w:rsid w:val="4160411F"/>
    <w:rsid w:val="41605725"/>
    <w:rsid w:val="4162324B"/>
    <w:rsid w:val="41630D72"/>
    <w:rsid w:val="41654AEA"/>
    <w:rsid w:val="41656898"/>
    <w:rsid w:val="4168282C"/>
    <w:rsid w:val="41686388"/>
    <w:rsid w:val="416C231C"/>
    <w:rsid w:val="416E7A1D"/>
    <w:rsid w:val="416F7716"/>
    <w:rsid w:val="4171348E"/>
    <w:rsid w:val="41717932"/>
    <w:rsid w:val="41727207"/>
    <w:rsid w:val="417411D1"/>
    <w:rsid w:val="41744D2D"/>
    <w:rsid w:val="41760AA5"/>
    <w:rsid w:val="417661AF"/>
    <w:rsid w:val="41766CF7"/>
    <w:rsid w:val="417967E7"/>
    <w:rsid w:val="417A7D2A"/>
    <w:rsid w:val="417B255F"/>
    <w:rsid w:val="417C1E33"/>
    <w:rsid w:val="417E5BAB"/>
    <w:rsid w:val="417E7959"/>
    <w:rsid w:val="41801923"/>
    <w:rsid w:val="418036D2"/>
    <w:rsid w:val="418238EE"/>
    <w:rsid w:val="4182569C"/>
    <w:rsid w:val="4182744A"/>
    <w:rsid w:val="41847666"/>
    <w:rsid w:val="418A09F4"/>
    <w:rsid w:val="418A4550"/>
    <w:rsid w:val="418C2076"/>
    <w:rsid w:val="418E2292"/>
    <w:rsid w:val="418F7DB9"/>
    <w:rsid w:val="41911D83"/>
    <w:rsid w:val="41913B31"/>
    <w:rsid w:val="41923405"/>
    <w:rsid w:val="41954723"/>
    <w:rsid w:val="41955799"/>
    <w:rsid w:val="41970A1B"/>
    <w:rsid w:val="419929E5"/>
    <w:rsid w:val="419B49AF"/>
    <w:rsid w:val="419B675D"/>
    <w:rsid w:val="419D0727"/>
    <w:rsid w:val="419F141C"/>
    <w:rsid w:val="41A01FC6"/>
    <w:rsid w:val="41A03D74"/>
    <w:rsid w:val="41A05B22"/>
    <w:rsid w:val="41A35612"/>
    <w:rsid w:val="41A43864"/>
    <w:rsid w:val="41A575DC"/>
    <w:rsid w:val="41A73354"/>
    <w:rsid w:val="41A76EB0"/>
    <w:rsid w:val="41A86D3C"/>
    <w:rsid w:val="41A90E7A"/>
    <w:rsid w:val="41AA4BF2"/>
    <w:rsid w:val="41AA69A0"/>
    <w:rsid w:val="41AC2719"/>
    <w:rsid w:val="41AC44C7"/>
    <w:rsid w:val="41AE46E3"/>
    <w:rsid w:val="41AF045B"/>
    <w:rsid w:val="41AF2209"/>
    <w:rsid w:val="41AF4CFE"/>
    <w:rsid w:val="41B10C5F"/>
    <w:rsid w:val="41B25855"/>
    <w:rsid w:val="41B36150"/>
    <w:rsid w:val="41B415CD"/>
    <w:rsid w:val="41B56B45"/>
    <w:rsid w:val="41B63597"/>
    <w:rsid w:val="41B80C5C"/>
    <w:rsid w:val="41B810BD"/>
    <w:rsid w:val="41B8730F"/>
    <w:rsid w:val="41BB0BAE"/>
    <w:rsid w:val="41BB6E00"/>
    <w:rsid w:val="41BC0943"/>
    <w:rsid w:val="41BF069E"/>
    <w:rsid w:val="41C061C4"/>
    <w:rsid w:val="41C21F3C"/>
    <w:rsid w:val="41CC2DBB"/>
    <w:rsid w:val="41CC4B69"/>
    <w:rsid w:val="41CC6917"/>
    <w:rsid w:val="41CE268F"/>
    <w:rsid w:val="41CE6B33"/>
    <w:rsid w:val="41CF4659"/>
    <w:rsid w:val="41D1217F"/>
    <w:rsid w:val="41D13F2D"/>
    <w:rsid w:val="41D35EF7"/>
    <w:rsid w:val="41D41C6F"/>
    <w:rsid w:val="41D46BCA"/>
    <w:rsid w:val="41D57EC1"/>
    <w:rsid w:val="41D61543"/>
    <w:rsid w:val="41D81760"/>
    <w:rsid w:val="41D91034"/>
    <w:rsid w:val="41DB1250"/>
    <w:rsid w:val="41DD0B24"/>
    <w:rsid w:val="41DD13BD"/>
    <w:rsid w:val="41DE110C"/>
    <w:rsid w:val="41DE664A"/>
    <w:rsid w:val="41E023C2"/>
    <w:rsid w:val="41E2541D"/>
    <w:rsid w:val="41E41EB2"/>
    <w:rsid w:val="41E55C2A"/>
    <w:rsid w:val="41E60DE1"/>
    <w:rsid w:val="41E719A3"/>
    <w:rsid w:val="41E77BF5"/>
    <w:rsid w:val="41E81277"/>
    <w:rsid w:val="41E864D0"/>
    <w:rsid w:val="41EA1096"/>
    <w:rsid w:val="41EA4FEF"/>
    <w:rsid w:val="41ED1DFC"/>
    <w:rsid w:val="41EF0857"/>
    <w:rsid w:val="41F02C04"/>
    <w:rsid w:val="41F04C62"/>
    <w:rsid w:val="41F145CF"/>
    <w:rsid w:val="41F45E6E"/>
    <w:rsid w:val="41F61BE6"/>
    <w:rsid w:val="41F63994"/>
    <w:rsid w:val="41F85FC5"/>
    <w:rsid w:val="41F93484"/>
    <w:rsid w:val="41FA7928"/>
    <w:rsid w:val="41FD2F74"/>
    <w:rsid w:val="41FD4695"/>
    <w:rsid w:val="41FF4406"/>
    <w:rsid w:val="420267DC"/>
    <w:rsid w:val="42030507"/>
    <w:rsid w:val="4205007B"/>
    <w:rsid w:val="420559F8"/>
    <w:rsid w:val="420662CD"/>
    <w:rsid w:val="42072045"/>
    <w:rsid w:val="42072EE9"/>
    <w:rsid w:val="420C2CFA"/>
    <w:rsid w:val="420E33D3"/>
    <w:rsid w:val="4214206C"/>
    <w:rsid w:val="421502BE"/>
    <w:rsid w:val="42154762"/>
    <w:rsid w:val="42164036"/>
    <w:rsid w:val="42165DE4"/>
    <w:rsid w:val="421726D1"/>
    <w:rsid w:val="421A3B26"/>
    <w:rsid w:val="421B789E"/>
    <w:rsid w:val="421D0A44"/>
    <w:rsid w:val="421D3616"/>
    <w:rsid w:val="421F2EEA"/>
    <w:rsid w:val="421F738E"/>
    <w:rsid w:val="42224789"/>
    <w:rsid w:val="42246753"/>
    <w:rsid w:val="42254279"/>
    <w:rsid w:val="4226071D"/>
    <w:rsid w:val="42260A6F"/>
    <w:rsid w:val="42291FBB"/>
    <w:rsid w:val="422B5D33"/>
    <w:rsid w:val="422C3774"/>
    <w:rsid w:val="422C3859"/>
    <w:rsid w:val="422D4C04"/>
    <w:rsid w:val="422D7539"/>
    <w:rsid w:val="422E75D1"/>
    <w:rsid w:val="4230334A"/>
    <w:rsid w:val="423170C2"/>
    <w:rsid w:val="423275E6"/>
    <w:rsid w:val="42350960"/>
    <w:rsid w:val="42352850"/>
    <w:rsid w:val="42360234"/>
    <w:rsid w:val="42366486"/>
    <w:rsid w:val="42376048"/>
    <w:rsid w:val="42383FAC"/>
    <w:rsid w:val="423B584A"/>
    <w:rsid w:val="423D5A66"/>
    <w:rsid w:val="423F358D"/>
    <w:rsid w:val="4242307D"/>
    <w:rsid w:val="42426BD9"/>
    <w:rsid w:val="42442951"/>
    <w:rsid w:val="4248180C"/>
    <w:rsid w:val="424B1F31"/>
    <w:rsid w:val="424C5CAA"/>
    <w:rsid w:val="424D3EFC"/>
    <w:rsid w:val="424E37D0"/>
    <w:rsid w:val="424E557E"/>
    <w:rsid w:val="425012F6"/>
    <w:rsid w:val="42521512"/>
    <w:rsid w:val="4253528A"/>
    <w:rsid w:val="42537038"/>
    <w:rsid w:val="42547DAF"/>
    <w:rsid w:val="4255690C"/>
    <w:rsid w:val="42597BC0"/>
    <w:rsid w:val="425A6618"/>
    <w:rsid w:val="425D1C65"/>
    <w:rsid w:val="425D3A13"/>
    <w:rsid w:val="425E161C"/>
    <w:rsid w:val="425E3A32"/>
    <w:rsid w:val="425F778B"/>
    <w:rsid w:val="42607A93"/>
    <w:rsid w:val="42621029"/>
    <w:rsid w:val="426254CD"/>
    <w:rsid w:val="42644DA1"/>
    <w:rsid w:val="42660B19"/>
    <w:rsid w:val="42672AE3"/>
    <w:rsid w:val="42674891"/>
    <w:rsid w:val="42680DF6"/>
    <w:rsid w:val="4269060A"/>
    <w:rsid w:val="4269685C"/>
    <w:rsid w:val="426B6130"/>
    <w:rsid w:val="426C6036"/>
    <w:rsid w:val="426D00FA"/>
    <w:rsid w:val="426D74C6"/>
    <w:rsid w:val="42707BEA"/>
    <w:rsid w:val="42721EA8"/>
    <w:rsid w:val="42723962"/>
    <w:rsid w:val="42750D5C"/>
    <w:rsid w:val="42770F78"/>
    <w:rsid w:val="42772D26"/>
    <w:rsid w:val="4278084D"/>
    <w:rsid w:val="42784CF1"/>
    <w:rsid w:val="427B20EB"/>
    <w:rsid w:val="427D40B5"/>
    <w:rsid w:val="427E2307"/>
    <w:rsid w:val="42813BA5"/>
    <w:rsid w:val="42817701"/>
    <w:rsid w:val="42845443"/>
    <w:rsid w:val="42851552"/>
    <w:rsid w:val="4287437F"/>
    <w:rsid w:val="42894808"/>
    <w:rsid w:val="428B4190"/>
    <w:rsid w:val="428B67D2"/>
    <w:rsid w:val="428C42F8"/>
    <w:rsid w:val="428D2F51"/>
    <w:rsid w:val="428E1E1E"/>
    <w:rsid w:val="428E62C2"/>
    <w:rsid w:val="4290203A"/>
    <w:rsid w:val="42927D51"/>
    <w:rsid w:val="42935686"/>
    <w:rsid w:val="42937435"/>
    <w:rsid w:val="429513FF"/>
    <w:rsid w:val="429531AD"/>
    <w:rsid w:val="42957651"/>
    <w:rsid w:val="42974BBA"/>
    <w:rsid w:val="42975177"/>
    <w:rsid w:val="42976F25"/>
    <w:rsid w:val="42983BC3"/>
    <w:rsid w:val="429A4C67"/>
    <w:rsid w:val="429A6A15"/>
    <w:rsid w:val="429C09DF"/>
    <w:rsid w:val="429E4757"/>
    <w:rsid w:val="429F5DD9"/>
    <w:rsid w:val="42A11B51"/>
    <w:rsid w:val="42A15FF5"/>
    <w:rsid w:val="42A31D6D"/>
    <w:rsid w:val="42A33B1C"/>
    <w:rsid w:val="42A41642"/>
    <w:rsid w:val="42A44D37"/>
    <w:rsid w:val="42A45AE6"/>
    <w:rsid w:val="42A653BA"/>
    <w:rsid w:val="42A70AE7"/>
    <w:rsid w:val="42A72EE0"/>
    <w:rsid w:val="42A772EB"/>
    <w:rsid w:val="42AB29D0"/>
    <w:rsid w:val="42AB6E74"/>
    <w:rsid w:val="42AE24C0"/>
    <w:rsid w:val="42B06238"/>
    <w:rsid w:val="42B1476A"/>
    <w:rsid w:val="42B21FB1"/>
    <w:rsid w:val="42B23D5F"/>
    <w:rsid w:val="42B37AD7"/>
    <w:rsid w:val="42B45D29"/>
    <w:rsid w:val="42B775C7"/>
    <w:rsid w:val="42B77F6E"/>
    <w:rsid w:val="42B86E9B"/>
    <w:rsid w:val="42B9333F"/>
    <w:rsid w:val="42BA0E65"/>
    <w:rsid w:val="42BA70B7"/>
    <w:rsid w:val="42BC2E2F"/>
    <w:rsid w:val="42BE6BA7"/>
    <w:rsid w:val="42C10446"/>
    <w:rsid w:val="42C121F4"/>
    <w:rsid w:val="42C13BA4"/>
    <w:rsid w:val="42C13FA2"/>
    <w:rsid w:val="42C1425F"/>
    <w:rsid w:val="42C341BE"/>
    <w:rsid w:val="42C43A92"/>
    <w:rsid w:val="42C45840"/>
    <w:rsid w:val="42C52901"/>
    <w:rsid w:val="42C57F36"/>
    <w:rsid w:val="42C83582"/>
    <w:rsid w:val="42C910A8"/>
    <w:rsid w:val="42CA554C"/>
    <w:rsid w:val="42CB4E20"/>
    <w:rsid w:val="42CC41FA"/>
    <w:rsid w:val="42CD2946"/>
    <w:rsid w:val="42CF2B62"/>
    <w:rsid w:val="42CF5C44"/>
    <w:rsid w:val="42D00689"/>
    <w:rsid w:val="42D261AF"/>
    <w:rsid w:val="42D27F5D"/>
    <w:rsid w:val="42D31F27"/>
    <w:rsid w:val="42D40179"/>
    <w:rsid w:val="42D55C9F"/>
    <w:rsid w:val="42D737C5"/>
    <w:rsid w:val="42D75573"/>
    <w:rsid w:val="42D96D28"/>
    <w:rsid w:val="42DE356B"/>
    <w:rsid w:val="42DE53EE"/>
    <w:rsid w:val="42DF08CC"/>
    <w:rsid w:val="42E3216A"/>
    <w:rsid w:val="42E3660E"/>
    <w:rsid w:val="42E421CA"/>
    <w:rsid w:val="42E44134"/>
    <w:rsid w:val="42E45EE2"/>
    <w:rsid w:val="42E47C90"/>
    <w:rsid w:val="42E61C5A"/>
    <w:rsid w:val="42E67EAC"/>
    <w:rsid w:val="42E87780"/>
    <w:rsid w:val="42E934F8"/>
    <w:rsid w:val="42EA174A"/>
    <w:rsid w:val="42EB101F"/>
    <w:rsid w:val="42EB54C2"/>
    <w:rsid w:val="42ED2FE9"/>
    <w:rsid w:val="42ED4D97"/>
    <w:rsid w:val="42F04887"/>
    <w:rsid w:val="42F06635"/>
    <w:rsid w:val="42F205FF"/>
    <w:rsid w:val="42F26851"/>
    <w:rsid w:val="42F36125"/>
    <w:rsid w:val="42F73E67"/>
    <w:rsid w:val="42F75A6F"/>
    <w:rsid w:val="42F779C3"/>
    <w:rsid w:val="42F9198D"/>
    <w:rsid w:val="42FA74B4"/>
    <w:rsid w:val="42FB5880"/>
    <w:rsid w:val="42FC147E"/>
    <w:rsid w:val="42FC5255"/>
    <w:rsid w:val="42FF4201"/>
    <w:rsid w:val="43000F6E"/>
    <w:rsid w:val="430345BA"/>
    <w:rsid w:val="430622FC"/>
    <w:rsid w:val="43081BD1"/>
    <w:rsid w:val="43086074"/>
    <w:rsid w:val="43095949"/>
    <w:rsid w:val="430A1DED"/>
    <w:rsid w:val="430A3B9B"/>
    <w:rsid w:val="430B346F"/>
    <w:rsid w:val="430D13D6"/>
    <w:rsid w:val="430F2F5F"/>
    <w:rsid w:val="43106CD7"/>
    <w:rsid w:val="43122677"/>
    <w:rsid w:val="43142479"/>
    <w:rsid w:val="431467C7"/>
    <w:rsid w:val="43152739"/>
    <w:rsid w:val="43160791"/>
    <w:rsid w:val="431762B8"/>
    <w:rsid w:val="43192030"/>
    <w:rsid w:val="431A7B56"/>
    <w:rsid w:val="431C1B20"/>
    <w:rsid w:val="431E31A2"/>
    <w:rsid w:val="431E7646"/>
    <w:rsid w:val="43234C5C"/>
    <w:rsid w:val="43234D3C"/>
    <w:rsid w:val="43244531"/>
    <w:rsid w:val="432509D4"/>
    <w:rsid w:val="43282273"/>
    <w:rsid w:val="43291B47"/>
    <w:rsid w:val="432B3B11"/>
    <w:rsid w:val="432D1637"/>
    <w:rsid w:val="432D5ADB"/>
    <w:rsid w:val="432F1853"/>
    <w:rsid w:val="43302ED5"/>
    <w:rsid w:val="43340C18"/>
    <w:rsid w:val="433429C6"/>
    <w:rsid w:val="43344580"/>
    <w:rsid w:val="43346E69"/>
    <w:rsid w:val="43361289"/>
    <w:rsid w:val="43394480"/>
    <w:rsid w:val="433E1A96"/>
    <w:rsid w:val="433E3844"/>
    <w:rsid w:val="4340580E"/>
    <w:rsid w:val="43461566"/>
    <w:rsid w:val="43467E25"/>
    <w:rsid w:val="43485070"/>
    <w:rsid w:val="4348798E"/>
    <w:rsid w:val="434A3F97"/>
    <w:rsid w:val="434A6098"/>
    <w:rsid w:val="434D2655"/>
    <w:rsid w:val="43530F99"/>
    <w:rsid w:val="435326DA"/>
    <w:rsid w:val="43560B8E"/>
    <w:rsid w:val="43566DE0"/>
    <w:rsid w:val="435766B4"/>
    <w:rsid w:val="435968D0"/>
    <w:rsid w:val="435B2648"/>
    <w:rsid w:val="435B2C51"/>
    <w:rsid w:val="435B61A4"/>
    <w:rsid w:val="435E5C94"/>
    <w:rsid w:val="43605CF6"/>
    <w:rsid w:val="4361616E"/>
    <w:rsid w:val="436239D7"/>
    <w:rsid w:val="436314FD"/>
    <w:rsid w:val="43635059"/>
    <w:rsid w:val="43655F7F"/>
    <w:rsid w:val="43657023"/>
    <w:rsid w:val="43686B13"/>
    <w:rsid w:val="436A288B"/>
    <w:rsid w:val="436C03B1"/>
    <w:rsid w:val="436C6603"/>
    <w:rsid w:val="43721740"/>
    <w:rsid w:val="437234EE"/>
    <w:rsid w:val="43727992"/>
    <w:rsid w:val="43741014"/>
    <w:rsid w:val="43747266"/>
    <w:rsid w:val="43754D8C"/>
    <w:rsid w:val="43761230"/>
    <w:rsid w:val="43762FDE"/>
    <w:rsid w:val="43770B04"/>
    <w:rsid w:val="43790D20"/>
    <w:rsid w:val="437B05F4"/>
    <w:rsid w:val="437B6846"/>
    <w:rsid w:val="437D25BE"/>
    <w:rsid w:val="437E00E5"/>
    <w:rsid w:val="43803E5D"/>
    <w:rsid w:val="438254A7"/>
    <w:rsid w:val="4383394D"/>
    <w:rsid w:val="4385425B"/>
    <w:rsid w:val="438652B8"/>
    <w:rsid w:val="43880F63"/>
    <w:rsid w:val="43893EEA"/>
    <w:rsid w:val="438A4CDB"/>
    <w:rsid w:val="438A6A89"/>
    <w:rsid w:val="438C0A54"/>
    <w:rsid w:val="438C286B"/>
    <w:rsid w:val="438D25BA"/>
    <w:rsid w:val="438F3E90"/>
    <w:rsid w:val="438F5E4E"/>
    <w:rsid w:val="438F661B"/>
    <w:rsid w:val="43903D02"/>
    <w:rsid w:val="43906309"/>
    <w:rsid w:val="4391606A"/>
    <w:rsid w:val="43931DE2"/>
    <w:rsid w:val="4396542E"/>
    <w:rsid w:val="439671DC"/>
    <w:rsid w:val="43994F1E"/>
    <w:rsid w:val="439A62FF"/>
    <w:rsid w:val="439D37F0"/>
    <w:rsid w:val="439D4A0F"/>
    <w:rsid w:val="43A22025"/>
    <w:rsid w:val="43A538C3"/>
    <w:rsid w:val="43A713E9"/>
    <w:rsid w:val="43A7763B"/>
    <w:rsid w:val="43A86F10"/>
    <w:rsid w:val="43AA2C88"/>
    <w:rsid w:val="43AC2EA4"/>
    <w:rsid w:val="43AC5B43"/>
    <w:rsid w:val="43AC6A00"/>
    <w:rsid w:val="43AF64F0"/>
    <w:rsid w:val="43B104BA"/>
    <w:rsid w:val="43B14016"/>
    <w:rsid w:val="43B55DDC"/>
    <w:rsid w:val="43B6787E"/>
    <w:rsid w:val="43B753A5"/>
    <w:rsid w:val="43B972E2"/>
    <w:rsid w:val="43B9736F"/>
    <w:rsid w:val="43BB30E7"/>
    <w:rsid w:val="43BC0209"/>
    <w:rsid w:val="43BD4B4A"/>
    <w:rsid w:val="43C006FD"/>
    <w:rsid w:val="43C26223"/>
    <w:rsid w:val="43C81360"/>
    <w:rsid w:val="43C95804"/>
    <w:rsid w:val="43C9668D"/>
    <w:rsid w:val="43CA3C9D"/>
    <w:rsid w:val="43CC0E50"/>
    <w:rsid w:val="43CC70A2"/>
    <w:rsid w:val="43CD118E"/>
    <w:rsid w:val="43CD4BC8"/>
    <w:rsid w:val="43CF6B92"/>
    <w:rsid w:val="43D163CE"/>
    <w:rsid w:val="43D61CCF"/>
    <w:rsid w:val="43D63A7D"/>
    <w:rsid w:val="43D877F5"/>
    <w:rsid w:val="43D9356D"/>
    <w:rsid w:val="43DD12AF"/>
    <w:rsid w:val="43DD4E0B"/>
    <w:rsid w:val="43DE0538"/>
    <w:rsid w:val="43DE2931"/>
    <w:rsid w:val="43DE482C"/>
    <w:rsid w:val="43DE6DD5"/>
    <w:rsid w:val="43E048FB"/>
    <w:rsid w:val="43E20674"/>
    <w:rsid w:val="43E22422"/>
    <w:rsid w:val="43E3619A"/>
    <w:rsid w:val="43E4263E"/>
    <w:rsid w:val="43E51F12"/>
    <w:rsid w:val="43E53417"/>
    <w:rsid w:val="43E73EDC"/>
    <w:rsid w:val="43E97226"/>
    <w:rsid w:val="43EA39CC"/>
    <w:rsid w:val="43EE7018"/>
    <w:rsid w:val="43F02DE7"/>
    <w:rsid w:val="43F32881"/>
    <w:rsid w:val="43F565F9"/>
    <w:rsid w:val="43F62371"/>
    <w:rsid w:val="43F64368"/>
    <w:rsid w:val="43F700E9"/>
    <w:rsid w:val="43F81C45"/>
    <w:rsid w:val="43FA3C0F"/>
    <w:rsid w:val="43FE2FD4"/>
    <w:rsid w:val="43FF1225"/>
    <w:rsid w:val="44000AFA"/>
    <w:rsid w:val="440028DC"/>
    <w:rsid w:val="44020D16"/>
    <w:rsid w:val="44022AC4"/>
    <w:rsid w:val="44044A8E"/>
    <w:rsid w:val="440920A4"/>
    <w:rsid w:val="440A7BCA"/>
    <w:rsid w:val="440B5E1C"/>
    <w:rsid w:val="440C3942"/>
    <w:rsid w:val="440C3A50"/>
    <w:rsid w:val="440C749E"/>
    <w:rsid w:val="440D6621"/>
    <w:rsid w:val="440E16B6"/>
    <w:rsid w:val="440F51E1"/>
    <w:rsid w:val="441141A2"/>
    <w:rsid w:val="44114AB5"/>
    <w:rsid w:val="44116432"/>
    <w:rsid w:val="44124CF1"/>
    <w:rsid w:val="441427F7"/>
    <w:rsid w:val="44150A49"/>
    <w:rsid w:val="441647C1"/>
    <w:rsid w:val="44177434"/>
    <w:rsid w:val="44184095"/>
    <w:rsid w:val="441D5B50"/>
    <w:rsid w:val="441E4BDC"/>
    <w:rsid w:val="441F5424"/>
    <w:rsid w:val="44202F4A"/>
    <w:rsid w:val="44226CC2"/>
    <w:rsid w:val="44240C8C"/>
    <w:rsid w:val="44246EDE"/>
    <w:rsid w:val="44254A04"/>
    <w:rsid w:val="442567B2"/>
    <w:rsid w:val="44290050"/>
    <w:rsid w:val="442944F4"/>
    <w:rsid w:val="442B201A"/>
    <w:rsid w:val="442C5D93"/>
    <w:rsid w:val="442E38B9"/>
    <w:rsid w:val="4431051D"/>
    <w:rsid w:val="44315157"/>
    <w:rsid w:val="44337121"/>
    <w:rsid w:val="443469F5"/>
    <w:rsid w:val="4435195C"/>
    <w:rsid w:val="44354C47"/>
    <w:rsid w:val="4436276D"/>
    <w:rsid w:val="4436451B"/>
    <w:rsid w:val="44366C11"/>
    <w:rsid w:val="443C7F5E"/>
    <w:rsid w:val="443D361B"/>
    <w:rsid w:val="443E0CD5"/>
    <w:rsid w:val="443F7874"/>
    <w:rsid w:val="4440539A"/>
    <w:rsid w:val="44405A49"/>
    <w:rsid w:val="44407D6F"/>
    <w:rsid w:val="44415D04"/>
    <w:rsid w:val="4444185C"/>
    <w:rsid w:val="44446C38"/>
    <w:rsid w:val="44450C02"/>
    <w:rsid w:val="44466E54"/>
    <w:rsid w:val="44476729"/>
    <w:rsid w:val="444A6219"/>
    <w:rsid w:val="444F55DD"/>
    <w:rsid w:val="445157F9"/>
    <w:rsid w:val="4453331F"/>
    <w:rsid w:val="445350CD"/>
    <w:rsid w:val="44556111"/>
    <w:rsid w:val="44580936"/>
    <w:rsid w:val="44580BC7"/>
    <w:rsid w:val="44586B88"/>
    <w:rsid w:val="445A2900"/>
    <w:rsid w:val="445A645C"/>
    <w:rsid w:val="445C6678"/>
    <w:rsid w:val="445F1CC4"/>
    <w:rsid w:val="445F7F16"/>
    <w:rsid w:val="44607359"/>
    <w:rsid w:val="446077EA"/>
    <w:rsid w:val="44613C8E"/>
    <w:rsid w:val="44635CDA"/>
    <w:rsid w:val="44662566"/>
    <w:rsid w:val="44670B79"/>
    <w:rsid w:val="44692B43"/>
    <w:rsid w:val="446948F1"/>
    <w:rsid w:val="4469669F"/>
    <w:rsid w:val="446A2417"/>
    <w:rsid w:val="446B0669"/>
    <w:rsid w:val="447031D5"/>
    <w:rsid w:val="447119F7"/>
    <w:rsid w:val="44727C49"/>
    <w:rsid w:val="44735770"/>
    <w:rsid w:val="447514E8"/>
    <w:rsid w:val="44753296"/>
    <w:rsid w:val="44760DBC"/>
    <w:rsid w:val="4476700E"/>
    <w:rsid w:val="44780FD8"/>
    <w:rsid w:val="447A08AC"/>
    <w:rsid w:val="447A1390"/>
    <w:rsid w:val="447A5D94"/>
    <w:rsid w:val="447A6AFE"/>
    <w:rsid w:val="447A7EF9"/>
    <w:rsid w:val="447B4624"/>
    <w:rsid w:val="447B63D2"/>
    <w:rsid w:val="447C2876"/>
    <w:rsid w:val="447F2366"/>
    <w:rsid w:val="44801C3A"/>
    <w:rsid w:val="44823C05"/>
    <w:rsid w:val="448259B3"/>
    <w:rsid w:val="4484172B"/>
    <w:rsid w:val="448434D9"/>
    <w:rsid w:val="4484797D"/>
    <w:rsid w:val="448636F5"/>
    <w:rsid w:val="44867251"/>
    <w:rsid w:val="4487121B"/>
    <w:rsid w:val="44896D41"/>
    <w:rsid w:val="448B0D0B"/>
    <w:rsid w:val="448B2AB9"/>
    <w:rsid w:val="448B4867"/>
    <w:rsid w:val="448D115B"/>
    <w:rsid w:val="448D4A83"/>
    <w:rsid w:val="448D5200"/>
    <w:rsid w:val="448E25A9"/>
    <w:rsid w:val="448E3F6C"/>
    <w:rsid w:val="449000D0"/>
    <w:rsid w:val="44915BF6"/>
    <w:rsid w:val="44916187"/>
    <w:rsid w:val="4493196E"/>
    <w:rsid w:val="44935E12"/>
    <w:rsid w:val="44937BC0"/>
    <w:rsid w:val="44953938"/>
    <w:rsid w:val="449556E6"/>
    <w:rsid w:val="44957494"/>
    <w:rsid w:val="4496320C"/>
    <w:rsid w:val="4497145E"/>
    <w:rsid w:val="44973488"/>
    <w:rsid w:val="449753BF"/>
    <w:rsid w:val="44983428"/>
    <w:rsid w:val="449851D6"/>
    <w:rsid w:val="449A0F4E"/>
    <w:rsid w:val="449A1189"/>
    <w:rsid w:val="449B0822"/>
    <w:rsid w:val="449D27EC"/>
    <w:rsid w:val="449D459A"/>
    <w:rsid w:val="449D4729"/>
    <w:rsid w:val="449F0313"/>
    <w:rsid w:val="449F6565"/>
    <w:rsid w:val="44A1408B"/>
    <w:rsid w:val="44A26055"/>
    <w:rsid w:val="44A41DCD"/>
    <w:rsid w:val="44A45929"/>
    <w:rsid w:val="44A91191"/>
    <w:rsid w:val="44A92F3F"/>
    <w:rsid w:val="44AB315B"/>
    <w:rsid w:val="44AB3341"/>
    <w:rsid w:val="44AD0C81"/>
    <w:rsid w:val="44AD6ED3"/>
    <w:rsid w:val="44B10046"/>
    <w:rsid w:val="44B26298"/>
    <w:rsid w:val="44B57B36"/>
    <w:rsid w:val="44B738AE"/>
    <w:rsid w:val="44BA15F0"/>
    <w:rsid w:val="44BA339E"/>
    <w:rsid w:val="44BA514C"/>
    <w:rsid w:val="44BB13F3"/>
    <w:rsid w:val="44BC7116"/>
    <w:rsid w:val="44BD4C3D"/>
    <w:rsid w:val="44BD69EB"/>
    <w:rsid w:val="44BE2E8F"/>
    <w:rsid w:val="44C1472D"/>
    <w:rsid w:val="44C22253"/>
    <w:rsid w:val="44C24001"/>
    <w:rsid w:val="44C304A5"/>
    <w:rsid w:val="44C935E1"/>
    <w:rsid w:val="44CA3141"/>
    <w:rsid w:val="44CC44F5"/>
    <w:rsid w:val="44D02BC2"/>
    <w:rsid w:val="44D206E8"/>
    <w:rsid w:val="44D53D34"/>
    <w:rsid w:val="44D73F50"/>
    <w:rsid w:val="44DB3376"/>
    <w:rsid w:val="44DC767C"/>
    <w:rsid w:val="44DE708D"/>
    <w:rsid w:val="44E01C7E"/>
    <w:rsid w:val="44E126D9"/>
    <w:rsid w:val="44E13896"/>
    <w:rsid w:val="44E17603"/>
    <w:rsid w:val="44E328F5"/>
    <w:rsid w:val="44E346A3"/>
    <w:rsid w:val="44E54E50"/>
    <w:rsid w:val="44E65F41"/>
    <w:rsid w:val="44E67CEF"/>
    <w:rsid w:val="44E86C19"/>
    <w:rsid w:val="44E87F0C"/>
    <w:rsid w:val="44E92D30"/>
    <w:rsid w:val="44E93C84"/>
    <w:rsid w:val="44EA5901"/>
    <w:rsid w:val="44F00B6E"/>
    <w:rsid w:val="44F05012"/>
    <w:rsid w:val="44F06DC0"/>
    <w:rsid w:val="44F3065E"/>
    <w:rsid w:val="44F543D6"/>
    <w:rsid w:val="44F56185"/>
    <w:rsid w:val="44F73D6C"/>
    <w:rsid w:val="44F75334"/>
    <w:rsid w:val="44F85C75"/>
    <w:rsid w:val="44FA379B"/>
    <w:rsid w:val="44FA7C3F"/>
    <w:rsid w:val="44FB5145"/>
    <w:rsid w:val="44FC7513"/>
    <w:rsid w:val="44FE2636"/>
    <w:rsid w:val="44FF5255"/>
    <w:rsid w:val="44FF7003"/>
    <w:rsid w:val="45010FCD"/>
    <w:rsid w:val="4504286C"/>
    <w:rsid w:val="4504461A"/>
    <w:rsid w:val="45060392"/>
    <w:rsid w:val="450665E4"/>
    <w:rsid w:val="450B1E4C"/>
    <w:rsid w:val="450D1720"/>
    <w:rsid w:val="450E7246"/>
    <w:rsid w:val="450F2AF5"/>
    <w:rsid w:val="450F36EA"/>
    <w:rsid w:val="45101210"/>
    <w:rsid w:val="45102FBE"/>
    <w:rsid w:val="45107462"/>
    <w:rsid w:val="451231DA"/>
    <w:rsid w:val="45132AAF"/>
    <w:rsid w:val="4513485D"/>
    <w:rsid w:val="451508BD"/>
    <w:rsid w:val="45165603"/>
    <w:rsid w:val="4517434D"/>
    <w:rsid w:val="45191BF7"/>
    <w:rsid w:val="45196317"/>
    <w:rsid w:val="451A208F"/>
    <w:rsid w:val="451C5E07"/>
    <w:rsid w:val="451E04DF"/>
    <w:rsid w:val="451E1B7F"/>
    <w:rsid w:val="451F76A5"/>
    <w:rsid w:val="452025F6"/>
    <w:rsid w:val="45232CF2"/>
    <w:rsid w:val="45244CBC"/>
    <w:rsid w:val="45246A6A"/>
    <w:rsid w:val="452627E2"/>
    <w:rsid w:val="452847AC"/>
    <w:rsid w:val="452A0524"/>
    <w:rsid w:val="452B1BA6"/>
    <w:rsid w:val="452B429C"/>
    <w:rsid w:val="452B604A"/>
    <w:rsid w:val="452D3B70"/>
    <w:rsid w:val="452D591E"/>
    <w:rsid w:val="452F5B3A"/>
    <w:rsid w:val="45303661"/>
    <w:rsid w:val="4530540F"/>
    <w:rsid w:val="45321187"/>
    <w:rsid w:val="45336C3C"/>
    <w:rsid w:val="45344EFF"/>
    <w:rsid w:val="4537679D"/>
    <w:rsid w:val="45390767"/>
    <w:rsid w:val="453B44DF"/>
    <w:rsid w:val="453C0257"/>
    <w:rsid w:val="453C2005"/>
    <w:rsid w:val="453C3DB3"/>
    <w:rsid w:val="453F5652"/>
    <w:rsid w:val="45401AF6"/>
    <w:rsid w:val="4545625B"/>
    <w:rsid w:val="45462E84"/>
    <w:rsid w:val="454669E0"/>
    <w:rsid w:val="454722BC"/>
    <w:rsid w:val="454B2248"/>
    <w:rsid w:val="454C7334"/>
    <w:rsid w:val="454D4212"/>
    <w:rsid w:val="454D7D6F"/>
    <w:rsid w:val="4550160D"/>
    <w:rsid w:val="45505AB1"/>
    <w:rsid w:val="455235D7"/>
    <w:rsid w:val="45533430"/>
    <w:rsid w:val="455410FD"/>
    <w:rsid w:val="45575091"/>
    <w:rsid w:val="45576E3F"/>
    <w:rsid w:val="455A06DD"/>
    <w:rsid w:val="455D148C"/>
    <w:rsid w:val="455D44E2"/>
    <w:rsid w:val="455E01CE"/>
    <w:rsid w:val="45611A6C"/>
    <w:rsid w:val="456357E4"/>
    <w:rsid w:val="4565155C"/>
    <w:rsid w:val="45666CD5"/>
    <w:rsid w:val="45684BA8"/>
    <w:rsid w:val="456B28EB"/>
    <w:rsid w:val="456B4699"/>
    <w:rsid w:val="456C0C58"/>
    <w:rsid w:val="456D0411"/>
    <w:rsid w:val="456F14C8"/>
    <w:rsid w:val="456F4189"/>
    <w:rsid w:val="45701CAF"/>
    <w:rsid w:val="45725A27"/>
    <w:rsid w:val="4574179F"/>
    <w:rsid w:val="457479F1"/>
    <w:rsid w:val="45763769"/>
    <w:rsid w:val="45796DB6"/>
    <w:rsid w:val="457B0D80"/>
    <w:rsid w:val="457D3ACC"/>
    <w:rsid w:val="457E4F5C"/>
    <w:rsid w:val="457E617A"/>
    <w:rsid w:val="45806396"/>
    <w:rsid w:val="458319E2"/>
    <w:rsid w:val="458A0FC3"/>
    <w:rsid w:val="458A2D71"/>
    <w:rsid w:val="458B6AE9"/>
    <w:rsid w:val="458C4D3B"/>
    <w:rsid w:val="458F65D9"/>
    <w:rsid w:val="45941E41"/>
    <w:rsid w:val="45943BEF"/>
    <w:rsid w:val="45961498"/>
    <w:rsid w:val="45965BB9"/>
    <w:rsid w:val="45992FB4"/>
    <w:rsid w:val="459C2AA4"/>
    <w:rsid w:val="459C4852"/>
    <w:rsid w:val="459E2E05"/>
    <w:rsid w:val="45A04342"/>
    <w:rsid w:val="45A2455E"/>
    <w:rsid w:val="45A35BE1"/>
    <w:rsid w:val="45A41848"/>
    <w:rsid w:val="45A81449"/>
    <w:rsid w:val="45AA3413"/>
    <w:rsid w:val="45AA51C1"/>
    <w:rsid w:val="45AC0F39"/>
    <w:rsid w:val="45AF0A29"/>
    <w:rsid w:val="45B147A1"/>
    <w:rsid w:val="45B222C8"/>
    <w:rsid w:val="45B4254C"/>
    <w:rsid w:val="45B44292"/>
    <w:rsid w:val="45B46040"/>
    <w:rsid w:val="45B47BFC"/>
    <w:rsid w:val="45B47DEE"/>
    <w:rsid w:val="45B5108C"/>
    <w:rsid w:val="45B61DB8"/>
    <w:rsid w:val="45B778DE"/>
    <w:rsid w:val="45B918A8"/>
    <w:rsid w:val="45B925DE"/>
    <w:rsid w:val="45BA0E9D"/>
    <w:rsid w:val="45BB117C"/>
    <w:rsid w:val="45BB73CE"/>
    <w:rsid w:val="45BC6CA2"/>
    <w:rsid w:val="45BE0C6C"/>
    <w:rsid w:val="45BE23EF"/>
    <w:rsid w:val="45BE2A1A"/>
    <w:rsid w:val="45C06792"/>
    <w:rsid w:val="45C10D70"/>
    <w:rsid w:val="45C142B9"/>
    <w:rsid w:val="45C2075D"/>
    <w:rsid w:val="45C62011"/>
    <w:rsid w:val="45C67B21"/>
    <w:rsid w:val="45C75D73"/>
    <w:rsid w:val="45C83899"/>
    <w:rsid w:val="45CA7611"/>
    <w:rsid w:val="45CB32B2"/>
    <w:rsid w:val="45CC5137"/>
    <w:rsid w:val="45CF69D6"/>
    <w:rsid w:val="45D3296A"/>
    <w:rsid w:val="45D73ADC"/>
    <w:rsid w:val="45D87F80"/>
    <w:rsid w:val="45DC10F2"/>
    <w:rsid w:val="45DD5596"/>
    <w:rsid w:val="45DE130F"/>
    <w:rsid w:val="45E05087"/>
    <w:rsid w:val="45E2495B"/>
    <w:rsid w:val="45E306D3"/>
    <w:rsid w:val="45E32481"/>
    <w:rsid w:val="45E36925"/>
    <w:rsid w:val="45E510B5"/>
    <w:rsid w:val="45E64231"/>
    <w:rsid w:val="45E71F71"/>
    <w:rsid w:val="45E85CE9"/>
    <w:rsid w:val="45EC7588"/>
    <w:rsid w:val="45ED3300"/>
    <w:rsid w:val="45EF121D"/>
    <w:rsid w:val="45EF52CA"/>
    <w:rsid w:val="45F3276F"/>
    <w:rsid w:val="45F4468E"/>
    <w:rsid w:val="45F4643C"/>
    <w:rsid w:val="45F60406"/>
    <w:rsid w:val="45F610F0"/>
    <w:rsid w:val="45F66658"/>
    <w:rsid w:val="45F70E3F"/>
    <w:rsid w:val="45F91CA4"/>
    <w:rsid w:val="45FC3543"/>
    <w:rsid w:val="45FE550D"/>
    <w:rsid w:val="45FF375F"/>
    <w:rsid w:val="46001285"/>
    <w:rsid w:val="46024FFD"/>
    <w:rsid w:val="46026DAB"/>
    <w:rsid w:val="4604242C"/>
    <w:rsid w:val="46050649"/>
    <w:rsid w:val="46054AED"/>
    <w:rsid w:val="46074C79"/>
    <w:rsid w:val="46081EE8"/>
    <w:rsid w:val="4609638B"/>
    <w:rsid w:val="460F3276"/>
    <w:rsid w:val="460F771A"/>
    <w:rsid w:val="46113492"/>
    <w:rsid w:val="46116FEE"/>
    <w:rsid w:val="4613505C"/>
    <w:rsid w:val="4613720A"/>
    <w:rsid w:val="46146ADE"/>
    <w:rsid w:val="46160AA8"/>
    <w:rsid w:val="46164604"/>
    <w:rsid w:val="46192347"/>
    <w:rsid w:val="461A0599"/>
    <w:rsid w:val="461B7E6D"/>
    <w:rsid w:val="461D3BE5"/>
    <w:rsid w:val="461E170B"/>
    <w:rsid w:val="462036D5"/>
    <w:rsid w:val="462474A6"/>
    <w:rsid w:val="46250CEB"/>
    <w:rsid w:val="46256F3D"/>
    <w:rsid w:val="4626534C"/>
    <w:rsid w:val="462705C0"/>
    <w:rsid w:val="462907DC"/>
    <w:rsid w:val="462A4554"/>
    <w:rsid w:val="462C5BD6"/>
    <w:rsid w:val="462D194E"/>
    <w:rsid w:val="462E7BA0"/>
    <w:rsid w:val="462F3918"/>
    <w:rsid w:val="46302710"/>
    <w:rsid w:val="46310FCF"/>
    <w:rsid w:val="46340F2E"/>
    <w:rsid w:val="46352521"/>
    <w:rsid w:val="46380A1F"/>
    <w:rsid w:val="463902F3"/>
    <w:rsid w:val="46396545"/>
    <w:rsid w:val="463D4287"/>
    <w:rsid w:val="463D7DE3"/>
    <w:rsid w:val="463E3B5B"/>
    <w:rsid w:val="463F7FFF"/>
    <w:rsid w:val="46411F54"/>
    <w:rsid w:val="46413695"/>
    <w:rsid w:val="4642189D"/>
    <w:rsid w:val="46431172"/>
    <w:rsid w:val="4643602A"/>
    <w:rsid w:val="46440B86"/>
    <w:rsid w:val="46445615"/>
    <w:rsid w:val="464473C4"/>
    <w:rsid w:val="4645313C"/>
    <w:rsid w:val="46472A10"/>
    <w:rsid w:val="464C0026"/>
    <w:rsid w:val="464E1FF0"/>
    <w:rsid w:val="464E3D9E"/>
    <w:rsid w:val="464F7B16"/>
    <w:rsid w:val="46517D32"/>
    <w:rsid w:val="46535859"/>
    <w:rsid w:val="46537607"/>
    <w:rsid w:val="4654120A"/>
    <w:rsid w:val="4654512D"/>
    <w:rsid w:val="46552F9B"/>
    <w:rsid w:val="4656442B"/>
    <w:rsid w:val="465758BB"/>
    <w:rsid w:val="46577392"/>
    <w:rsid w:val="46584C1D"/>
    <w:rsid w:val="46592743"/>
    <w:rsid w:val="465A6BE7"/>
    <w:rsid w:val="465B470D"/>
    <w:rsid w:val="465B64BB"/>
    <w:rsid w:val="465E2BBD"/>
    <w:rsid w:val="465F41FD"/>
    <w:rsid w:val="465F6C1E"/>
    <w:rsid w:val="46601D24"/>
    <w:rsid w:val="46633E5E"/>
    <w:rsid w:val="466435C2"/>
    <w:rsid w:val="466510E8"/>
    <w:rsid w:val="4665733A"/>
    <w:rsid w:val="466730B2"/>
    <w:rsid w:val="466753B0"/>
    <w:rsid w:val="46690BD8"/>
    <w:rsid w:val="46696E2A"/>
    <w:rsid w:val="466B0DF4"/>
    <w:rsid w:val="466C06C8"/>
    <w:rsid w:val="466C2476"/>
    <w:rsid w:val="466C691A"/>
    <w:rsid w:val="466F1003"/>
    <w:rsid w:val="467001B9"/>
    <w:rsid w:val="4670640B"/>
    <w:rsid w:val="46713F31"/>
    <w:rsid w:val="46731A57"/>
    <w:rsid w:val="46737CA9"/>
    <w:rsid w:val="467579B4"/>
    <w:rsid w:val="467852BF"/>
    <w:rsid w:val="46786335"/>
    <w:rsid w:val="4678706D"/>
    <w:rsid w:val="467B090B"/>
    <w:rsid w:val="467B4CB6"/>
    <w:rsid w:val="467B6B5D"/>
    <w:rsid w:val="467C4DAF"/>
    <w:rsid w:val="467F21AA"/>
    <w:rsid w:val="467F3637"/>
    <w:rsid w:val="46804174"/>
    <w:rsid w:val="46821C9A"/>
    <w:rsid w:val="46841EB6"/>
    <w:rsid w:val="46845A12"/>
    <w:rsid w:val="46875502"/>
    <w:rsid w:val="468846E9"/>
    <w:rsid w:val="468C48C7"/>
    <w:rsid w:val="468E6891"/>
    <w:rsid w:val="46902609"/>
    <w:rsid w:val="4691012F"/>
    <w:rsid w:val="46916381"/>
    <w:rsid w:val="46921AAD"/>
    <w:rsid w:val="469320F9"/>
    <w:rsid w:val="4695585D"/>
    <w:rsid w:val="46971BE9"/>
    <w:rsid w:val="469B0FAE"/>
    <w:rsid w:val="469D4D26"/>
    <w:rsid w:val="469E6E1E"/>
    <w:rsid w:val="469F0A9E"/>
    <w:rsid w:val="469F284C"/>
    <w:rsid w:val="46A240EA"/>
    <w:rsid w:val="46A41C10"/>
    <w:rsid w:val="46A42781"/>
    <w:rsid w:val="46A47E62"/>
    <w:rsid w:val="46A71700"/>
    <w:rsid w:val="46A77952"/>
    <w:rsid w:val="46A77C72"/>
    <w:rsid w:val="46A9191C"/>
    <w:rsid w:val="46A936CA"/>
    <w:rsid w:val="46A95479"/>
    <w:rsid w:val="46AA4368"/>
    <w:rsid w:val="46AB2654"/>
    <w:rsid w:val="46AB7443"/>
    <w:rsid w:val="46AC4F69"/>
    <w:rsid w:val="46AE0CE1"/>
    <w:rsid w:val="46AE2A8F"/>
    <w:rsid w:val="46B02CAB"/>
    <w:rsid w:val="46B1257F"/>
    <w:rsid w:val="46B138F5"/>
    <w:rsid w:val="46B207D1"/>
    <w:rsid w:val="46B300A5"/>
    <w:rsid w:val="46B362F7"/>
    <w:rsid w:val="46B65365"/>
    <w:rsid w:val="46B856BC"/>
    <w:rsid w:val="46BA7686"/>
    <w:rsid w:val="46BC1650"/>
    <w:rsid w:val="46BC33FE"/>
    <w:rsid w:val="46BF6A4A"/>
    <w:rsid w:val="46BF7389"/>
    <w:rsid w:val="46C027C2"/>
    <w:rsid w:val="46C16C66"/>
    <w:rsid w:val="46C202E8"/>
    <w:rsid w:val="46C2478C"/>
    <w:rsid w:val="46C25D0A"/>
    <w:rsid w:val="46C40504"/>
    <w:rsid w:val="46C6602A"/>
    <w:rsid w:val="46C87FF5"/>
    <w:rsid w:val="46C91677"/>
    <w:rsid w:val="46CE1383"/>
    <w:rsid w:val="46CE4EDF"/>
    <w:rsid w:val="46D0030E"/>
    <w:rsid w:val="46D02A05"/>
    <w:rsid w:val="46D1436F"/>
    <w:rsid w:val="46D22C21"/>
    <w:rsid w:val="46D2394D"/>
    <w:rsid w:val="46D30747"/>
    <w:rsid w:val="46D70238"/>
    <w:rsid w:val="46D71FE6"/>
    <w:rsid w:val="46D868E0"/>
    <w:rsid w:val="46D87B0C"/>
    <w:rsid w:val="46DA1AD6"/>
    <w:rsid w:val="46DA3884"/>
    <w:rsid w:val="46DC584E"/>
    <w:rsid w:val="46DD0E2E"/>
    <w:rsid w:val="46DD5122"/>
    <w:rsid w:val="46DE1329"/>
    <w:rsid w:val="46DF533E"/>
    <w:rsid w:val="46E12E64"/>
    <w:rsid w:val="46E14C12"/>
    <w:rsid w:val="46E22739"/>
    <w:rsid w:val="46E252F4"/>
    <w:rsid w:val="46E6047B"/>
    <w:rsid w:val="46E62229"/>
    <w:rsid w:val="46E82445"/>
    <w:rsid w:val="46E91D19"/>
    <w:rsid w:val="46E97F6B"/>
    <w:rsid w:val="46EB1375"/>
    <w:rsid w:val="46EB3CE3"/>
    <w:rsid w:val="46EC63A6"/>
    <w:rsid w:val="46ED1809"/>
    <w:rsid w:val="46EE732F"/>
    <w:rsid w:val="46EF4D27"/>
    <w:rsid w:val="46F10BCE"/>
    <w:rsid w:val="46F47709"/>
    <w:rsid w:val="46F54B62"/>
    <w:rsid w:val="46F72688"/>
    <w:rsid w:val="46F96400"/>
    <w:rsid w:val="46FA2178"/>
    <w:rsid w:val="46FA3F26"/>
    <w:rsid w:val="46FC1A4C"/>
    <w:rsid w:val="46FC7C9E"/>
    <w:rsid w:val="46FD57C4"/>
    <w:rsid w:val="46FE3A16"/>
    <w:rsid w:val="46FF32EA"/>
    <w:rsid w:val="47017063"/>
    <w:rsid w:val="47024B89"/>
    <w:rsid w:val="47040901"/>
    <w:rsid w:val="470B7EE1"/>
    <w:rsid w:val="470E352E"/>
    <w:rsid w:val="470E79D1"/>
    <w:rsid w:val="4710374A"/>
    <w:rsid w:val="471072A6"/>
    <w:rsid w:val="471274C2"/>
    <w:rsid w:val="47150D60"/>
    <w:rsid w:val="47154B28"/>
    <w:rsid w:val="47172AA3"/>
    <w:rsid w:val="47195E2A"/>
    <w:rsid w:val="471A0124"/>
    <w:rsid w:val="471A45C8"/>
    <w:rsid w:val="471E5E67"/>
    <w:rsid w:val="471E7C15"/>
    <w:rsid w:val="471F573B"/>
    <w:rsid w:val="47217705"/>
    <w:rsid w:val="4723347D"/>
    <w:rsid w:val="4723522B"/>
    <w:rsid w:val="47240FA3"/>
    <w:rsid w:val="472745EF"/>
    <w:rsid w:val="47280A93"/>
    <w:rsid w:val="47290367"/>
    <w:rsid w:val="4729480B"/>
    <w:rsid w:val="472A0F19"/>
    <w:rsid w:val="472B40E0"/>
    <w:rsid w:val="472D7E58"/>
    <w:rsid w:val="4731621B"/>
    <w:rsid w:val="4732140B"/>
    <w:rsid w:val="47337F88"/>
    <w:rsid w:val="473531B0"/>
    <w:rsid w:val="47370CD6"/>
    <w:rsid w:val="4737208D"/>
    <w:rsid w:val="47376F28"/>
    <w:rsid w:val="4738263F"/>
    <w:rsid w:val="4739757E"/>
    <w:rsid w:val="473C62ED"/>
    <w:rsid w:val="473D3E13"/>
    <w:rsid w:val="473D738F"/>
    <w:rsid w:val="473E081F"/>
    <w:rsid w:val="474271A0"/>
    <w:rsid w:val="47460F19"/>
    <w:rsid w:val="474653BD"/>
    <w:rsid w:val="474704E8"/>
    <w:rsid w:val="474A0A15"/>
    <w:rsid w:val="474A6C5C"/>
    <w:rsid w:val="474B4782"/>
    <w:rsid w:val="474B6530"/>
    <w:rsid w:val="474D04FA"/>
    <w:rsid w:val="474D22A8"/>
    <w:rsid w:val="474E6020"/>
    <w:rsid w:val="47523D62"/>
    <w:rsid w:val="475278BE"/>
    <w:rsid w:val="47555616"/>
    <w:rsid w:val="475573AE"/>
    <w:rsid w:val="475632A7"/>
    <w:rsid w:val="47571378"/>
    <w:rsid w:val="47590C4D"/>
    <w:rsid w:val="47596E9F"/>
    <w:rsid w:val="475A2C17"/>
    <w:rsid w:val="475A49C5"/>
    <w:rsid w:val="475C24EB"/>
    <w:rsid w:val="475C698F"/>
    <w:rsid w:val="475E2707"/>
    <w:rsid w:val="475F3D89"/>
    <w:rsid w:val="47615D53"/>
    <w:rsid w:val="47637D1D"/>
    <w:rsid w:val="476475F1"/>
    <w:rsid w:val="47653A95"/>
    <w:rsid w:val="47680E90"/>
    <w:rsid w:val="476A2E5A"/>
    <w:rsid w:val="476A4772"/>
    <w:rsid w:val="476B0980"/>
    <w:rsid w:val="47716608"/>
    <w:rsid w:val="47766090"/>
    <w:rsid w:val="47767A51"/>
    <w:rsid w:val="47775577"/>
    <w:rsid w:val="47794E4B"/>
    <w:rsid w:val="477B2925"/>
    <w:rsid w:val="477B5067"/>
    <w:rsid w:val="477E06B3"/>
    <w:rsid w:val="478163F5"/>
    <w:rsid w:val="4783216D"/>
    <w:rsid w:val="47841A42"/>
    <w:rsid w:val="478657BA"/>
    <w:rsid w:val="47867568"/>
    <w:rsid w:val="478A4254"/>
    <w:rsid w:val="478A52AA"/>
    <w:rsid w:val="478B6E25"/>
    <w:rsid w:val="478D4D9A"/>
    <w:rsid w:val="479003E6"/>
    <w:rsid w:val="47905C32"/>
    <w:rsid w:val="479223B1"/>
    <w:rsid w:val="47941618"/>
    <w:rsid w:val="47953C4F"/>
    <w:rsid w:val="479559FD"/>
    <w:rsid w:val="479753C8"/>
    <w:rsid w:val="47975C19"/>
    <w:rsid w:val="47986858"/>
    <w:rsid w:val="479C7DAA"/>
    <w:rsid w:val="479F625D"/>
    <w:rsid w:val="47A0687C"/>
    <w:rsid w:val="47A10840"/>
    <w:rsid w:val="47A1104B"/>
    <w:rsid w:val="47A619B8"/>
    <w:rsid w:val="47A67C0A"/>
    <w:rsid w:val="47A81BD4"/>
    <w:rsid w:val="47AA594C"/>
    <w:rsid w:val="47AD0D2F"/>
    <w:rsid w:val="47AD0F98"/>
    <w:rsid w:val="47AF6ABF"/>
    <w:rsid w:val="47B02837"/>
    <w:rsid w:val="47B10A89"/>
    <w:rsid w:val="47B16CDB"/>
    <w:rsid w:val="47B24801"/>
    <w:rsid w:val="47B24BA1"/>
    <w:rsid w:val="47B42327"/>
    <w:rsid w:val="47B440D5"/>
    <w:rsid w:val="47B70069"/>
    <w:rsid w:val="47B71E17"/>
    <w:rsid w:val="47B749B2"/>
    <w:rsid w:val="47B916EB"/>
    <w:rsid w:val="47B9793D"/>
    <w:rsid w:val="47BA5FD7"/>
    <w:rsid w:val="47BC567F"/>
    <w:rsid w:val="47BD1CB4"/>
    <w:rsid w:val="47BD685E"/>
    <w:rsid w:val="47BE31A6"/>
    <w:rsid w:val="47BE6D02"/>
    <w:rsid w:val="47C4059F"/>
    <w:rsid w:val="47C702AC"/>
    <w:rsid w:val="47C821C4"/>
    <w:rsid w:val="47C87B80"/>
    <w:rsid w:val="47CA1B4A"/>
    <w:rsid w:val="47CA7D9C"/>
    <w:rsid w:val="47CB141F"/>
    <w:rsid w:val="47CC5748"/>
    <w:rsid w:val="47CD163B"/>
    <w:rsid w:val="47CF0F0F"/>
    <w:rsid w:val="47D06A35"/>
    <w:rsid w:val="47D429C9"/>
    <w:rsid w:val="47D46525"/>
    <w:rsid w:val="47D5222D"/>
    <w:rsid w:val="47D604EF"/>
    <w:rsid w:val="47D66741"/>
    <w:rsid w:val="47D97FDF"/>
    <w:rsid w:val="47DA640E"/>
    <w:rsid w:val="47DB3D58"/>
    <w:rsid w:val="47DC187E"/>
    <w:rsid w:val="47DD66CD"/>
    <w:rsid w:val="47DF1F58"/>
    <w:rsid w:val="47E0136E"/>
    <w:rsid w:val="47E04ECA"/>
    <w:rsid w:val="47E10C42"/>
    <w:rsid w:val="47E250E6"/>
    <w:rsid w:val="47E32C0C"/>
    <w:rsid w:val="47E56984"/>
    <w:rsid w:val="47E726FC"/>
    <w:rsid w:val="47E756FB"/>
    <w:rsid w:val="47E75986"/>
    <w:rsid w:val="47E80223"/>
    <w:rsid w:val="47EA6100"/>
    <w:rsid w:val="47EA7AF7"/>
    <w:rsid w:val="47EB386F"/>
    <w:rsid w:val="47EC7D13"/>
    <w:rsid w:val="47EF335F"/>
    <w:rsid w:val="47EF7803"/>
    <w:rsid w:val="47F00E85"/>
    <w:rsid w:val="47F14892"/>
    <w:rsid w:val="47F15FD3"/>
    <w:rsid w:val="47F308F3"/>
    <w:rsid w:val="47F40975"/>
    <w:rsid w:val="47F6649C"/>
    <w:rsid w:val="47F830A4"/>
    <w:rsid w:val="47F92430"/>
    <w:rsid w:val="47F93301"/>
    <w:rsid w:val="47FB44C2"/>
    <w:rsid w:val="47FB7F56"/>
    <w:rsid w:val="47FE05D7"/>
    <w:rsid w:val="48027536"/>
    <w:rsid w:val="48036E0A"/>
    <w:rsid w:val="480706A9"/>
    <w:rsid w:val="48086415"/>
    <w:rsid w:val="480A0199"/>
    <w:rsid w:val="480A77CA"/>
    <w:rsid w:val="480B5C2E"/>
    <w:rsid w:val="480C149A"/>
    <w:rsid w:val="480C3F11"/>
    <w:rsid w:val="480C5CBF"/>
    <w:rsid w:val="480D1A37"/>
    <w:rsid w:val="480D7C89"/>
    <w:rsid w:val="480E5EDB"/>
    <w:rsid w:val="480F57AF"/>
    <w:rsid w:val="480F755D"/>
    <w:rsid w:val="48111527"/>
    <w:rsid w:val="481132D5"/>
    <w:rsid w:val="48147269"/>
    <w:rsid w:val="48166B3E"/>
    <w:rsid w:val="48171365"/>
    <w:rsid w:val="481728B6"/>
    <w:rsid w:val="48174664"/>
    <w:rsid w:val="4819662E"/>
    <w:rsid w:val="481B5E95"/>
    <w:rsid w:val="481C0F8F"/>
    <w:rsid w:val="481D611E"/>
    <w:rsid w:val="48205C0E"/>
    <w:rsid w:val="48221986"/>
    <w:rsid w:val="48233009"/>
    <w:rsid w:val="48237D4B"/>
    <w:rsid w:val="48270D4B"/>
    <w:rsid w:val="48272AF9"/>
    <w:rsid w:val="48280C73"/>
    <w:rsid w:val="482C45B3"/>
    <w:rsid w:val="482E032B"/>
    <w:rsid w:val="482E20D9"/>
    <w:rsid w:val="482E5CBB"/>
    <w:rsid w:val="483036DC"/>
    <w:rsid w:val="483416BA"/>
    <w:rsid w:val="48343468"/>
    <w:rsid w:val="48345216"/>
    <w:rsid w:val="48376AB4"/>
    <w:rsid w:val="48382F58"/>
    <w:rsid w:val="48384D06"/>
    <w:rsid w:val="48390F00"/>
    <w:rsid w:val="4839282C"/>
    <w:rsid w:val="483A61F4"/>
    <w:rsid w:val="483B47F6"/>
    <w:rsid w:val="483D231C"/>
    <w:rsid w:val="483D45DA"/>
    <w:rsid w:val="483D5387"/>
    <w:rsid w:val="4840005F"/>
    <w:rsid w:val="48401E0D"/>
    <w:rsid w:val="484243EB"/>
    <w:rsid w:val="48427933"/>
    <w:rsid w:val="484336AB"/>
    <w:rsid w:val="484418FD"/>
    <w:rsid w:val="48457423"/>
    <w:rsid w:val="484713ED"/>
    <w:rsid w:val="48482E26"/>
    <w:rsid w:val="484A2C8B"/>
    <w:rsid w:val="484A4A39"/>
    <w:rsid w:val="484A67E7"/>
    <w:rsid w:val="484C07B1"/>
    <w:rsid w:val="484C6659"/>
    <w:rsid w:val="484C6A03"/>
    <w:rsid w:val="484F69EF"/>
    <w:rsid w:val="48506442"/>
    <w:rsid w:val="48507E7F"/>
    <w:rsid w:val="48536536"/>
    <w:rsid w:val="48541414"/>
    <w:rsid w:val="4856518C"/>
    <w:rsid w:val="48566CF1"/>
    <w:rsid w:val="48592672"/>
    <w:rsid w:val="48592ECE"/>
    <w:rsid w:val="48594C7C"/>
    <w:rsid w:val="485E04E5"/>
    <w:rsid w:val="485F3913"/>
    <w:rsid w:val="4860600B"/>
    <w:rsid w:val="486378A9"/>
    <w:rsid w:val="48647785"/>
    <w:rsid w:val="48650722"/>
    <w:rsid w:val="48657AC5"/>
    <w:rsid w:val="48671147"/>
    <w:rsid w:val="4867383D"/>
    <w:rsid w:val="486A6E89"/>
    <w:rsid w:val="486C0E54"/>
    <w:rsid w:val="486D24D6"/>
    <w:rsid w:val="486D7A57"/>
    <w:rsid w:val="486E0728"/>
    <w:rsid w:val="486E1F78"/>
    <w:rsid w:val="486F44A0"/>
    <w:rsid w:val="48711FC6"/>
    <w:rsid w:val="48735D3E"/>
    <w:rsid w:val="487456E6"/>
    <w:rsid w:val="487815A6"/>
    <w:rsid w:val="48790E7B"/>
    <w:rsid w:val="487970CD"/>
    <w:rsid w:val="487B2E3B"/>
    <w:rsid w:val="487B2E45"/>
    <w:rsid w:val="487B4BF3"/>
    <w:rsid w:val="487D096B"/>
    <w:rsid w:val="487D4E0F"/>
    <w:rsid w:val="487F0B87"/>
    <w:rsid w:val="488103EE"/>
    <w:rsid w:val="48825005"/>
    <w:rsid w:val="48825F81"/>
    <w:rsid w:val="48831CF9"/>
    <w:rsid w:val="48842DE7"/>
    <w:rsid w:val="4884619D"/>
    <w:rsid w:val="488501FF"/>
    <w:rsid w:val="4885562E"/>
    <w:rsid w:val="4886168F"/>
    <w:rsid w:val="48873598"/>
    <w:rsid w:val="48877A3B"/>
    <w:rsid w:val="48895562"/>
    <w:rsid w:val="488A12DA"/>
    <w:rsid w:val="488A445F"/>
    <w:rsid w:val="488D5250"/>
    <w:rsid w:val="48904B42"/>
    <w:rsid w:val="489108BA"/>
    <w:rsid w:val="4893018E"/>
    <w:rsid w:val="48934639"/>
    <w:rsid w:val="48943C93"/>
    <w:rsid w:val="48943F06"/>
    <w:rsid w:val="48952158"/>
    <w:rsid w:val="48970F07"/>
    <w:rsid w:val="489839F7"/>
    <w:rsid w:val="489932CB"/>
    <w:rsid w:val="489A776F"/>
    <w:rsid w:val="489B7043"/>
    <w:rsid w:val="489D6C31"/>
    <w:rsid w:val="489E3443"/>
    <w:rsid w:val="489E7916"/>
    <w:rsid w:val="489F2FD7"/>
    <w:rsid w:val="489F6B33"/>
    <w:rsid w:val="48A028AB"/>
    <w:rsid w:val="48A56114"/>
    <w:rsid w:val="48A62240"/>
    <w:rsid w:val="48AB197C"/>
    <w:rsid w:val="48AB372A"/>
    <w:rsid w:val="48AC2FFE"/>
    <w:rsid w:val="48AC74A2"/>
    <w:rsid w:val="48AE3BA5"/>
    <w:rsid w:val="48B031BB"/>
    <w:rsid w:val="48B124D9"/>
    <w:rsid w:val="48B12EB6"/>
    <w:rsid w:val="48B16A9D"/>
    <w:rsid w:val="48B30830"/>
    <w:rsid w:val="48B3438D"/>
    <w:rsid w:val="48B60ACF"/>
    <w:rsid w:val="48B87BF5"/>
    <w:rsid w:val="48BA396D"/>
    <w:rsid w:val="48BB1493"/>
    <w:rsid w:val="48BB76E5"/>
    <w:rsid w:val="48BD16AF"/>
    <w:rsid w:val="48BF0F83"/>
    <w:rsid w:val="48BF71D5"/>
    <w:rsid w:val="48C06AA9"/>
    <w:rsid w:val="48C20A74"/>
    <w:rsid w:val="48C52312"/>
    <w:rsid w:val="48C60564"/>
    <w:rsid w:val="48C63F51"/>
    <w:rsid w:val="48C90054"/>
    <w:rsid w:val="48CA7928"/>
    <w:rsid w:val="48CB3DCC"/>
    <w:rsid w:val="48CC36A0"/>
    <w:rsid w:val="48CC544E"/>
    <w:rsid w:val="48CE7418"/>
    <w:rsid w:val="48CF6744"/>
    <w:rsid w:val="48D013E2"/>
    <w:rsid w:val="48D12A65"/>
    <w:rsid w:val="48D73CCE"/>
    <w:rsid w:val="48D82045"/>
    <w:rsid w:val="48D83DF3"/>
    <w:rsid w:val="48DA3031"/>
    <w:rsid w:val="48DA400F"/>
    <w:rsid w:val="48DA7B6B"/>
    <w:rsid w:val="48DB2225"/>
    <w:rsid w:val="48DB38E3"/>
    <w:rsid w:val="48DC0D48"/>
    <w:rsid w:val="48DD37B2"/>
    <w:rsid w:val="48DD58AD"/>
    <w:rsid w:val="48DE4DA9"/>
    <w:rsid w:val="48DF1625"/>
    <w:rsid w:val="48DF5182"/>
    <w:rsid w:val="48E00EFA"/>
    <w:rsid w:val="48E24C72"/>
    <w:rsid w:val="48E409EA"/>
    <w:rsid w:val="48E42798"/>
    <w:rsid w:val="48E46C3C"/>
    <w:rsid w:val="48E649CB"/>
    <w:rsid w:val="48E72288"/>
    <w:rsid w:val="48E90A83"/>
    <w:rsid w:val="48E924A4"/>
    <w:rsid w:val="48E96000"/>
    <w:rsid w:val="48EC5AF0"/>
    <w:rsid w:val="48EC5C6C"/>
    <w:rsid w:val="48EC789E"/>
    <w:rsid w:val="48EE4062"/>
    <w:rsid w:val="48EF5D2E"/>
    <w:rsid w:val="48F03833"/>
    <w:rsid w:val="48F055E1"/>
    <w:rsid w:val="48F1321F"/>
    <w:rsid w:val="48F30C2D"/>
    <w:rsid w:val="48F36E7F"/>
    <w:rsid w:val="48F6071D"/>
    <w:rsid w:val="48F826E7"/>
    <w:rsid w:val="48FA020D"/>
    <w:rsid w:val="48FA3D14"/>
    <w:rsid w:val="48FB42D1"/>
    <w:rsid w:val="48FD7CFE"/>
    <w:rsid w:val="49033EF2"/>
    <w:rsid w:val="4904108C"/>
    <w:rsid w:val="49044BE8"/>
    <w:rsid w:val="49060960"/>
    <w:rsid w:val="490613E3"/>
    <w:rsid w:val="49064E04"/>
    <w:rsid w:val="49066BB2"/>
    <w:rsid w:val="490673F8"/>
    <w:rsid w:val="49080B7C"/>
    <w:rsid w:val="49090450"/>
    <w:rsid w:val="490914A5"/>
    <w:rsid w:val="490948F4"/>
    <w:rsid w:val="490B1D41"/>
    <w:rsid w:val="490B5F77"/>
    <w:rsid w:val="490C1CEF"/>
    <w:rsid w:val="490C57F6"/>
    <w:rsid w:val="490E1F0B"/>
    <w:rsid w:val="490E3CB9"/>
    <w:rsid w:val="490E5A67"/>
    <w:rsid w:val="491017DF"/>
    <w:rsid w:val="4910358D"/>
    <w:rsid w:val="49127986"/>
    <w:rsid w:val="491339E7"/>
    <w:rsid w:val="4914486F"/>
    <w:rsid w:val="4916491B"/>
    <w:rsid w:val="49177011"/>
    <w:rsid w:val="49180694"/>
    <w:rsid w:val="491863C9"/>
    <w:rsid w:val="491A265E"/>
    <w:rsid w:val="491A440C"/>
    <w:rsid w:val="491B4D4A"/>
    <w:rsid w:val="491C0184"/>
    <w:rsid w:val="491C63D6"/>
    <w:rsid w:val="491E0AFA"/>
    <w:rsid w:val="491F36CB"/>
    <w:rsid w:val="491F7C74"/>
    <w:rsid w:val="4921579A"/>
    <w:rsid w:val="492359B6"/>
    <w:rsid w:val="49276B29"/>
    <w:rsid w:val="4929464F"/>
    <w:rsid w:val="492D2391"/>
    <w:rsid w:val="492F628F"/>
    <w:rsid w:val="49303C2F"/>
    <w:rsid w:val="49304650"/>
    <w:rsid w:val="49331890"/>
    <w:rsid w:val="4933371F"/>
    <w:rsid w:val="49337ABA"/>
    <w:rsid w:val="4934252A"/>
    <w:rsid w:val="49366D6C"/>
    <w:rsid w:val="49374FBE"/>
    <w:rsid w:val="49382AE4"/>
    <w:rsid w:val="493A2D00"/>
    <w:rsid w:val="493C4382"/>
    <w:rsid w:val="493F20C4"/>
    <w:rsid w:val="493F3E72"/>
    <w:rsid w:val="494055D5"/>
    <w:rsid w:val="49417BEA"/>
    <w:rsid w:val="49443F56"/>
    <w:rsid w:val="4944592C"/>
    <w:rsid w:val="49465201"/>
    <w:rsid w:val="494871CB"/>
    <w:rsid w:val="49492F43"/>
    <w:rsid w:val="49494CF1"/>
    <w:rsid w:val="49496A9F"/>
    <w:rsid w:val="494B6CBB"/>
    <w:rsid w:val="494C3B78"/>
    <w:rsid w:val="494C7225"/>
    <w:rsid w:val="494D5008"/>
    <w:rsid w:val="494E0559"/>
    <w:rsid w:val="494E2307"/>
    <w:rsid w:val="4950607F"/>
    <w:rsid w:val="49507E2D"/>
    <w:rsid w:val="49521DF7"/>
    <w:rsid w:val="49523BA5"/>
    <w:rsid w:val="49524E19"/>
    <w:rsid w:val="49535B70"/>
    <w:rsid w:val="49553696"/>
    <w:rsid w:val="49555444"/>
    <w:rsid w:val="49575660"/>
    <w:rsid w:val="4957740E"/>
    <w:rsid w:val="49583186"/>
    <w:rsid w:val="495913D8"/>
    <w:rsid w:val="495A0D4D"/>
    <w:rsid w:val="495B7301"/>
    <w:rsid w:val="495C366D"/>
    <w:rsid w:val="495F2766"/>
    <w:rsid w:val="495F62C2"/>
    <w:rsid w:val="4961203A"/>
    <w:rsid w:val="49625A84"/>
    <w:rsid w:val="49635DB3"/>
    <w:rsid w:val="49641B2B"/>
    <w:rsid w:val="496438D9"/>
    <w:rsid w:val="49652E8A"/>
    <w:rsid w:val="49663AF5"/>
    <w:rsid w:val="496658A3"/>
    <w:rsid w:val="49675177"/>
    <w:rsid w:val="4968161B"/>
    <w:rsid w:val="496833C9"/>
    <w:rsid w:val="49690EEF"/>
    <w:rsid w:val="496930A0"/>
    <w:rsid w:val="49697141"/>
    <w:rsid w:val="496B110B"/>
    <w:rsid w:val="496B2686"/>
    <w:rsid w:val="496B2EB9"/>
    <w:rsid w:val="496C41A4"/>
    <w:rsid w:val="496D4E83"/>
    <w:rsid w:val="496E4757"/>
    <w:rsid w:val="496F29A9"/>
    <w:rsid w:val="497004D0"/>
    <w:rsid w:val="4972249A"/>
    <w:rsid w:val="49731D6E"/>
    <w:rsid w:val="49752D84"/>
    <w:rsid w:val="49755955"/>
    <w:rsid w:val="49755AE6"/>
    <w:rsid w:val="49757894"/>
    <w:rsid w:val="497955D6"/>
    <w:rsid w:val="497B5393"/>
    <w:rsid w:val="497C50C6"/>
    <w:rsid w:val="497D29A6"/>
    <w:rsid w:val="497E2BEC"/>
    <w:rsid w:val="497F6965"/>
    <w:rsid w:val="49804BB7"/>
    <w:rsid w:val="498126DD"/>
    <w:rsid w:val="49823EC1"/>
    <w:rsid w:val="49830203"/>
    <w:rsid w:val="49843F7B"/>
    <w:rsid w:val="49875199"/>
    <w:rsid w:val="49883A6B"/>
    <w:rsid w:val="49885819"/>
    <w:rsid w:val="498875C7"/>
    <w:rsid w:val="49891591"/>
    <w:rsid w:val="498A6A6C"/>
    <w:rsid w:val="498D3A41"/>
    <w:rsid w:val="498D4320"/>
    <w:rsid w:val="498E0956"/>
    <w:rsid w:val="498F4DFA"/>
    <w:rsid w:val="49902086"/>
    <w:rsid w:val="49902920"/>
    <w:rsid w:val="49926698"/>
    <w:rsid w:val="49940662"/>
    <w:rsid w:val="49951CE4"/>
    <w:rsid w:val="499524F4"/>
    <w:rsid w:val="49957F36"/>
    <w:rsid w:val="49971F00"/>
    <w:rsid w:val="49975A5C"/>
    <w:rsid w:val="49985564"/>
    <w:rsid w:val="499917D4"/>
    <w:rsid w:val="499A360F"/>
    <w:rsid w:val="499A379E"/>
    <w:rsid w:val="499A72FA"/>
    <w:rsid w:val="499C12C5"/>
    <w:rsid w:val="499E503D"/>
    <w:rsid w:val="499F0DB5"/>
    <w:rsid w:val="49A05D40"/>
    <w:rsid w:val="49A14B2D"/>
    <w:rsid w:val="49A40179"/>
    <w:rsid w:val="49A445FA"/>
    <w:rsid w:val="49A5461D"/>
    <w:rsid w:val="49A63EF1"/>
    <w:rsid w:val="49A85EBB"/>
    <w:rsid w:val="49A95790"/>
    <w:rsid w:val="49AB4594"/>
    <w:rsid w:val="49AB59AC"/>
    <w:rsid w:val="49AE2DA6"/>
    <w:rsid w:val="49AF0FF8"/>
    <w:rsid w:val="49AF724A"/>
    <w:rsid w:val="49B16CC5"/>
    <w:rsid w:val="49B22896"/>
    <w:rsid w:val="49B44860"/>
    <w:rsid w:val="49B4660E"/>
    <w:rsid w:val="49B46D87"/>
    <w:rsid w:val="49B605D8"/>
    <w:rsid w:val="49B74350"/>
    <w:rsid w:val="49B760FE"/>
    <w:rsid w:val="49B76741"/>
    <w:rsid w:val="49B91E77"/>
    <w:rsid w:val="49B93C25"/>
    <w:rsid w:val="49BA799D"/>
    <w:rsid w:val="49BB5BEF"/>
    <w:rsid w:val="49BC3715"/>
    <w:rsid w:val="49BF4FB3"/>
    <w:rsid w:val="49BF6D61"/>
    <w:rsid w:val="49C16F7D"/>
    <w:rsid w:val="49C24104"/>
    <w:rsid w:val="49C36851"/>
    <w:rsid w:val="49C425C9"/>
    <w:rsid w:val="49C56A6D"/>
    <w:rsid w:val="49C600F0"/>
    <w:rsid w:val="49C820BA"/>
    <w:rsid w:val="49CA4084"/>
    <w:rsid w:val="49CB1BAA"/>
    <w:rsid w:val="49CB3958"/>
    <w:rsid w:val="49CC7DFC"/>
    <w:rsid w:val="49CD147E"/>
    <w:rsid w:val="49CD76D0"/>
    <w:rsid w:val="49CE0DBE"/>
    <w:rsid w:val="49CE24FF"/>
    <w:rsid w:val="49CF40FD"/>
    <w:rsid w:val="49D04E1F"/>
    <w:rsid w:val="49D071C0"/>
    <w:rsid w:val="49D14436"/>
    <w:rsid w:val="49D15412"/>
    <w:rsid w:val="49D40A5E"/>
    <w:rsid w:val="49D56585"/>
    <w:rsid w:val="49D62A28"/>
    <w:rsid w:val="49D767A1"/>
    <w:rsid w:val="49D97E23"/>
    <w:rsid w:val="49DB7F7A"/>
    <w:rsid w:val="49DC7913"/>
    <w:rsid w:val="49DD3C4B"/>
    <w:rsid w:val="49DF11B1"/>
    <w:rsid w:val="49E05655"/>
    <w:rsid w:val="49E113CD"/>
    <w:rsid w:val="49E1317B"/>
    <w:rsid w:val="49E14F29"/>
    <w:rsid w:val="49E30CA1"/>
    <w:rsid w:val="49E43FAC"/>
    <w:rsid w:val="49E50EBD"/>
    <w:rsid w:val="49E62540"/>
    <w:rsid w:val="49E67045"/>
    <w:rsid w:val="49E90707"/>
    <w:rsid w:val="49EA0282"/>
    <w:rsid w:val="49EB5DA8"/>
    <w:rsid w:val="49EC2EB7"/>
    <w:rsid w:val="49EE57D7"/>
    <w:rsid w:val="49EF1838"/>
    <w:rsid w:val="49EF3AEA"/>
    <w:rsid w:val="49F20EE5"/>
    <w:rsid w:val="49F32D8A"/>
    <w:rsid w:val="49F44C5D"/>
    <w:rsid w:val="49F509D5"/>
    <w:rsid w:val="49F7299F"/>
    <w:rsid w:val="49F72B9B"/>
    <w:rsid w:val="49F92273"/>
    <w:rsid w:val="49F96717"/>
    <w:rsid w:val="49FA4758"/>
    <w:rsid w:val="49FA5FEB"/>
    <w:rsid w:val="49FB248F"/>
    <w:rsid w:val="49FD4A73"/>
    <w:rsid w:val="49FE5ADB"/>
    <w:rsid w:val="4A007AA5"/>
    <w:rsid w:val="4A0155CC"/>
    <w:rsid w:val="4A031344"/>
    <w:rsid w:val="4A043D0F"/>
    <w:rsid w:val="4A05519F"/>
    <w:rsid w:val="4A062BE2"/>
    <w:rsid w:val="4A064990"/>
    <w:rsid w:val="4A080708"/>
    <w:rsid w:val="4A084BAC"/>
    <w:rsid w:val="4A0B1011"/>
    <w:rsid w:val="4A0B78D0"/>
    <w:rsid w:val="4A0C644A"/>
    <w:rsid w:val="4A111CB3"/>
    <w:rsid w:val="4A113A61"/>
    <w:rsid w:val="4A136062"/>
    <w:rsid w:val="4A143551"/>
    <w:rsid w:val="4A1452FF"/>
    <w:rsid w:val="4A17094B"/>
    <w:rsid w:val="4A1775B4"/>
    <w:rsid w:val="4A192915"/>
    <w:rsid w:val="4A1C2405"/>
    <w:rsid w:val="4A1E1CDA"/>
    <w:rsid w:val="4A205A52"/>
    <w:rsid w:val="4A2117CA"/>
    <w:rsid w:val="4A211AF6"/>
    <w:rsid w:val="4A213237"/>
    <w:rsid w:val="4A2319E6"/>
    <w:rsid w:val="4A235542"/>
    <w:rsid w:val="4A266DE0"/>
    <w:rsid w:val="4A282B58"/>
    <w:rsid w:val="4A2A4B22"/>
    <w:rsid w:val="4A2A68D0"/>
    <w:rsid w:val="4A2B43B3"/>
    <w:rsid w:val="4A2C089A"/>
    <w:rsid w:val="4A2C2648"/>
    <w:rsid w:val="4A2D016F"/>
    <w:rsid w:val="4A2D63C1"/>
    <w:rsid w:val="4A2E2C6A"/>
    <w:rsid w:val="4A2F038B"/>
    <w:rsid w:val="4A2F2139"/>
    <w:rsid w:val="4A30015B"/>
    <w:rsid w:val="4A314103"/>
    <w:rsid w:val="4A317C5F"/>
    <w:rsid w:val="4A3239D7"/>
    <w:rsid w:val="4A331C29"/>
    <w:rsid w:val="4A3459A1"/>
    <w:rsid w:val="4A34774F"/>
    <w:rsid w:val="4A361719"/>
    <w:rsid w:val="4A37282C"/>
    <w:rsid w:val="4A37545D"/>
    <w:rsid w:val="4A38723F"/>
    <w:rsid w:val="4A391EB1"/>
    <w:rsid w:val="4A392FB7"/>
    <w:rsid w:val="4A3A1DD0"/>
    <w:rsid w:val="4A3B0ADD"/>
    <w:rsid w:val="4A3D4856"/>
    <w:rsid w:val="4A3F3BEF"/>
    <w:rsid w:val="4A413C1A"/>
    <w:rsid w:val="4A431740"/>
    <w:rsid w:val="4A4554B8"/>
    <w:rsid w:val="4A4A0D21"/>
    <w:rsid w:val="4A4A2ACF"/>
    <w:rsid w:val="4A4A6F73"/>
    <w:rsid w:val="4A4C2CEB"/>
    <w:rsid w:val="4A4C4A99"/>
    <w:rsid w:val="4A4F4589"/>
    <w:rsid w:val="4A510301"/>
    <w:rsid w:val="4A5120AF"/>
    <w:rsid w:val="4A525E27"/>
    <w:rsid w:val="4A530227"/>
    <w:rsid w:val="4A541B9F"/>
    <w:rsid w:val="4A54394D"/>
    <w:rsid w:val="4A5509E6"/>
    <w:rsid w:val="4A5676C5"/>
    <w:rsid w:val="4A5751EC"/>
    <w:rsid w:val="4A590F64"/>
    <w:rsid w:val="4A595408"/>
    <w:rsid w:val="4A5B1180"/>
    <w:rsid w:val="4A5B4CDC"/>
    <w:rsid w:val="4A5E2A1E"/>
    <w:rsid w:val="4A5E47CC"/>
    <w:rsid w:val="4A6022F2"/>
    <w:rsid w:val="4A602CC9"/>
    <w:rsid w:val="4A605AF9"/>
    <w:rsid w:val="4A6435BD"/>
    <w:rsid w:val="4A666278"/>
    <w:rsid w:val="4A6718D3"/>
    <w:rsid w:val="4A6A065B"/>
    <w:rsid w:val="4A6A13C3"/>
    <w:rsid w:val="4A6A6B40"/>
    <w:rsid w:val="4A6C0C97"/>
    <w:rsid w:val="4A6D4A0F"/>
    <w:rsid w:val="4A6E2C61"/>
    <w:rsid w:val="4A6F158D"/>
    <w:rsid w:val="4A6F2535"/>
    <w:rsid w:val="4A6F4C2B"/>
    <w:rsid w:val="4A7144FF"/>
    <w:rsid w:val="4A7162AD"/>
    <w:rsid w:val="4A742241"/>
    <w:rsid w:val="4A745D9D"/>
    <w:rsid w:val="4A761B16"/>
    <w:rsid w:val="4A767D68"/>
    <w:rsid w:val="4A77763C"/>
    <w:rsid w:val="4A783AE0"/>
    <w:rsid w:val="4A78588E"/>
    <w:rsid w:val="4A791606"/>
    <w:rsid w:val="4A7A7858"/>
    <w:rsid w:val="4A7B6061"/>
    <w:rsid w:val="4A7C52D1"/>
    <w:rsid w:val="4A7D2EA4"/>
    <w:rsid w:val="4A7E27C2"/>
    <w:rsid w:val="4A802994"/>
    <w:rsid w:val="4A804742"/>
    <w:rsid w:val="4A834233"/>
    <w:rsid w:val="4A842484"/>
    <w:rsid w:val="4A8561FD"/>
    <w:rsid w:val="4A863467"/>
    <w:rsid w:val="4A871F75"/>
    <w:rsid w:val="4A873D23"/>
    <w:rsid w:val="4A875AD1"/>
    <w:rsid w:val="4A8809CA"/>
    <w:rsid w:val="4A881849"/>
    <w:rsid w:val="4A8835F7"/>
    <w:rsid w:val="4A8A3813"/>
    <w:rsid w:val="4A8C30E7"/>
    <w:rsid w:val="4A8C758B"/>
    <w:rsid w:val="4A8D4B15"/>
    <w:rsid w:val="4A90293A"/>
    <w:rsid w:val="4A91694F"/>
    <w:rsid w:val="4A9326C8"/>
    <w:rsid w:val="4A941D73"/>
    <w:rsid w:val="4A965D14"/>
    <w:rsid w:val="4A987CDE"/>
    <w:rsid w:val="4A9B05A9"/>
    <w:rsid w:val="4A9B332A"/>
    <w:rsid w:val="4A9B3F37"/>
    <w:rsid w:val="4A9B77CE"/>
    <w:rsid w:val="4A9D52F4"/>
    <w:rsid w:val="4AA06E49"/>
    <w:rsid w:val="4AA20B5D"/>
    <w:rsid w:val="4AA2290B"/>
    <w:rsid w:val="4AA448D5"/>
    <w:rsid w:val="4AA74182"/>
    <w:rsid w:val="4AA93C99"/>
    <w:rsid w:val="4AAA17BF"/>
    <w:rsid w:val="4AAD305D"/>
    <w:rsid w:val="4AAE0D8B"/>
    <w:rsid w:val="4AAE7501"/>
    <w:rsid w:val="4AB4263E"/>
    <w:rsid w:val="4AB443EC"/>
    <w:rsid w:val="4AB50890"/>
    <w:rsid w:val="4AB663B6"/>
    <w:rsid w:val="4AB80380"/>
    <w:rsid w:val="4AB97C54"/>
    <w:rsid w:val="4ABA40F8"/>
    <w:rsid w:val="4ABA6CC2"/>
    <w:rsid w:val="4ABD14F2"/>
    <w:rsid w:val="4ABD5996"/>
    <w:rsid w:val="4ABE526B"/>
    <w:rsid w:val="4AC00FE3"/>
    <w:rsid w:val="4AC24D5B"/>
    <w:rsid w:val="4AC46D25"/>
    <w:rsid w:val="4AC5484B"/>
    <w:rsid w:val="4AC72371"/>
    <w:rsid w:val="4AC7411F"/>
    <w:rsid w:val="4AC97E97"/>
    <w:rsid w:val="4ACA3C0F"/>
    <w:rsid w:val="4ACC3E2B"/>
    <w:rsid w:val="4ACC5BD9"/>
    <w:rsid w:val="4ACE1952"/>
    <w:rsid w:val="4ACF1226"/>
    <w:rsid w:val="4AD12753"/>
    <w:rsid w:val="4AD309EB"/>
    <w:rsid w:val="4AD30D16"/>
    <w:rsid w:val="4AD52CE0"/>
    <w:rsid w:val="4AD54A8E"/>
    <w:rsid w:val="4AD83B4F"/>
    <w:rsid w:val="4ADA692E"/>
    <w:rsid w:val="4ADB5E1D"/>
    <w:rsid w:val="4ADD3943"/>
    <w:rsid w:val="4ADF76BB"/>
    <w:rsid w:val="4AE051E1"/>
    <w:rsid w:val="4AE178D7"/>
    <w:rsid w:val="4AE64EED"/>
    <w:rsid w:val="4AE66C9B"/>
    <w:rsid w:val="4AE72A13"/>
    <w:rsid w:val="4AE7656F"/>
    <w:rsid w:val="4AEE78FE"/>
    <w:rsid w:val="4AF018C8"/>
    <w:rsid w:val="4AF13892"/>
    <w:rsid w:val="4AF33166"/>
    <w:rsid w:val="4AF8077D"/>
    <w:rsid w:val="4AF869CF"/>
    <w:rsid w:val="4AFA1158"/>
    <w:rsid w:val="4AFA62A3"/>
    <w:rsid w:val="4AFB201B"/>
    <w:rsid w:val="4AFC64BF"/>
    <w:rsid w:val="4AFD5D93"/>
    <w:rsid w:val="4AFF1B0B"/>
    <w:rsid w:val="4AFF39A7"/>
    <w:rsid w:val="4AFF5FAF"/>
    <w:rsid w:val="4B005883"/>
    <w:rsid w:val="4B013AD5"/>
    <w:rsid w:val="4B0233A9"/>
    <w:rsid w:val="4B02784D"/>
    <w:rsid w:val="4B032EF2"/>
    <w:rsid w:val="4B045373"/>
    <w:rsid w:val="4B047121"/>
    <w:rsid w:val="4B052E99"/>
    <w:rsid w:val="4B06733D"/>
    <w:rsid w:val="4B08619A"/>
    <w:rsid w:val="4B0A3155"/>
    <w:rsid w:val="4B0B6702"/>
    <w:rsid w:val="4B0C4228"/>
    <w:rsid w:val="4B0C5FD6"/>
    <w:rsid w:val="4B0D743B"/>
    <w:rsid w:val="4B0E61F2"/>
    <w:rsid w:val="4B105AC6"/>
    <w:rsid w:val="4B117A90"/>
    <w:rsid w:val="4B133808"/>
    <w:rsid w:val="4B15132F"/>
    <w:rsid w:val="4B1732F9"/>
    <w:rsid w:val="4B180E1F"/>
    <w:rsid w:val="4B182BCD"/>
    <w:rsid w:val="4B187071"/>
    <w:rsid w:val="4B19711F"/>
    <w:rsid w:val="4B1A06F3"/>
    <w:rsid w:val="4B1D01E3"/>
    <w:rsid w:val="4B1D4687"/>
    <w:rsid w:val="4B1F03FF"/>
    <w:rsid w:val="4B294DDA"/>
    <w:rsid w:val="4B2C16C2"/>
    <w:rsid w:val="4B2C6678"/>
    <w:rsid w:val="4B2D6177"/>
    <w:rsid w:val="4B2E23F0"/>
    <w:rsid w:val="4B2E419E"/>
    <w:rsid w:val="4B3043BA"/>
    <w:rsid w:val="4B312940"/>
    <w:rsid w:val="4B315A3D"/>
    <w:rsid w:val="4B335C59"/>
    <w:rsid w:val="4B3519D1"/>
    <w:rsid w:val="4B375749"/>
    <w:rsid w:val="4B383B38"/>
    <w:rsid w:val="4B38501D"/>
    <w:rsid w:val="4B386DCB"/>
    <w:rsid w:val="4B3A0D95"/>
    <w:rsid w:val="4B3A2B43"/>
    <w:rsid w:val="4B3D651A"/>
    <w:rsid w:val="4B3F63AB"/>
    <w:rsid w:val="4B4614E8"/>
    <w:rsid w:val="4B46773A"/>
    <w:rsid w:val="4B481704"/>
    <w:rsid w:val="4B4B4D50"/>
    <w:rsid w:val="4B4E5D5E"/>
    <w:rsid w:val="4B5005B9"/>
    <w:rsid w:val="4B517E8D"/>
    <w:rsid w:val="4B5300A9"/>
    <w:rsid w:val="4B531E57"/>
    <w:rsid w:val="4B533C05"/>
    <w:rsid w:val="4B553E21"/>
    <w:rsid w:val="4B5670C1"/>
    <w:rsid w:val="4B5736F5"/>
    <w:rsid w:val="4B577B99"/>
    <w:rsid w:val="4B5856BF"/>
    <w:rsid w:val="4B5A31E5"/>
    <w:rsid w:val="4B5A6240"/>
    <w:rsid w:val="4B5E0F27"/>
    <w:rsid w:val="4B5F25AA"/>
    <w:rsid w:val="4B614574"/>
    <w:rsid w:val="4B62209A"/>
    <w:rsid w:val="4B624351"/>
    <w:rsid w:val="4B63653E"/>
    <w:rsid w:val="4B6416C5"/>
    <w:rsid w:val="4B645E12"/>
    <w:rsid w:val="4B647BC0"/>
    <w:rsid w:val="4B690D14"/>
    <w:rsid w:val="4B6978CC"/>
    <w:rsid w:val="4B6B53F2"/>
    <w:rsid w:val="4B6B71A0"/>
    <w:rsid w:val="4B6E0A3F"/>
    <w:rsid w:val="4B6E4EE3"/>
    <w:rsid w:val="4B6E60E6"/>
    <w:rsid w:val="4B72052F"/>
    <w:rsid w:val="4B7324F9"/>
    <w:rsid w:val="4B75001F"/>
    <w:rsid w:val="4B751DCD"/>
    <w:rsid w:val="4B756271"/>
    <w:rsid w:val="4B773D97"/>
    <w:rsid w:val="4B7778F3"/>
    <w:rsid w:val="4B78366B"/>
    <w:rsid w:val="4B79502C"/>
    <w:rsid w:val="4B7A5635"/>
    <w:rsid w:val="4B7B5A33"/>
    <w:rsid w:val="4B7D0C82"/>
    <w:rsid w:val="4B7F2C4C"/>
    <w:rsid w:val="4B80775D"/>
    <w:rsid w:val="4B840262"/>
    <w:rsid w:val="4B845A1D"/>
    <w:rsid w:val="4B863FDA"/>
    <w:rsid w:val="4B865D88"/>
    <w:rsid w:val="4B871118"/>
    <w:rsid w:val="4B871B00"/>
    <w:rsid w:val="4B8B7843"/>
    <w:rsid w:val="4B8D4055"/>
    <w:rsid w:val="4B904E59"/>
    <w:rsid w:val="4B904EBE"/>
    <w:rsid w:val="4B907252"/>
    <w:rsid w:val="4B915929"/>
    <w:rsid w:val="4B920BD1"/>
    <w:rsid w:val="4B92472D"/>
    <w:rsid w:val="4B9304A5"/>
    <w:rsid w:val="4B9366F7"/>
    <w:rsid w:val="4B95246F"/>
    <w:rsid w:val="4B95421D"/>
    <w:rsid w:val="4B9761E7"/>
    <w:rsid w:val="4B976F5E"/>
    <w:rsid w:val="4B983D0E"/>
    <w:rsid w:val="4B9A1834"/>
    <w:rsid w:val="4B9D30D2"/>
    <w:rsid w:val="4B9F509C"/>
    <w:rsid w:val="4BA24A06"/>
    <w:rsid w:val="4BA3693A"/>
    <w:rsid w:val="4BA40904"/>
    <w:rsid w:val="4BA601D9"/>
    <w:rsid w:val="4BA91A77"/>
    <w:rsid w:val="4BAD77B9"/>
    <w:rsid w:val="4BB072A9"/>
    <w:rsid w:val="4BB227F5"/>
    <w:rsid w:val="4BB548C0"/>
    <w:rsid w:val="4BB723E6"/>
    <w:rsid w:val="4BBA1ED6"/>
    <w:rsid w:val="4BBA394F"/>
    <w:rsid w:val="4BBC5C4E"/>
    <w:rsid w:val="4BBF1D3E"/>
    <w:rsid w:val="4BBF74EC"/>
    <w:rsid w:val="4BC00DDC"/>
    <w:rsid w:val="4BC13264"/>
    <w:rsid w:val="4BC15012"/>
    <w:rsid w:val="4BC30D8B"/>
    <w:rsid w:val="4BC44B03"/>
    <w:rsid w:val="4BC66911"/>
    <w:rsid w:val="4BC66ACD"/>
    <w:rsid w:val="4BC82845"/>
    <w:rsid w:val="4BC92119"/>
    <w:rsid w:val="4BC9B801"/>
    <w:rsid w:val="4BCB40E3"/>
    <w:rsid w:val="4BCD1C09"/>
    <w:rsid w:val="4BCD7E5B"/>
    <w:rsid w:val="4BCE14DD"/>
    <w:rsid w:val="4BCF5981"/>
    <w:rsid w:val="4BD25472"/>
    <w:rsid w:val="4BD42F98"/>
    <w:rsid w:val="4BDA4326"/>
    <w:rsid w:val="4BDC009E"/>
    <w:rsid w:val="4BDC2C88"/>
    <w:rsid w:val="4BDC3BFA"/>
    <w:rsid w:val="4BDD519F"/>
    <w:rsid w:val="4BDF193C"/>
    <w:rsid w:val="4BDF36EB"/>
    <w:rsid w:val="4BE07B8E"/>
    <w:rsid w:val="4BE13907"/>
    <w:rsid w:val="4BE301F3"/>
    <w:rsid w:val="4BE3142D"/>
    <w:rsid w:val="4BE331DB"/>
    <w:rsid w:val="4BE40D01"/>
    <w:rsid w:val="4BE56F53"/>
    <w:rsid w:val="4BE60F1D"/>
    <w:rsid w:val="4BE62CCB"/>
    <w:rsid w:val="4BEA4569"/>
    <w:rsid w:val="4BEB02E1"/>
    <w:rsid w:val="4BEB208F"/>
    <w:rsid w:val="4BEC745B"/>
    <w:rsid w:val="4BED22AB"/>
    <w:rsid w:val="4BED4059"/>
    <w:rsid w:val="4BF058F8"/>
    <w:rsid w:val="4BF21670"/>
    <w:rsid w:val="4BF51986"/>
    <w:rsid w:val="4BF52F0E"/>
    <w:rsid w:val="4BF60B42"/>
    <w:rsid w:val="4BF74ED8"/>
    <w:rsid w:val="4BF76C86"/>
    <w:rsid w:val="4BF90C50"/>
    <w:rsid w:val="4BF947AC"/>
    <w:rsid w:val="4BFE6267"/>
    <w:rsid w:val="4C03562B"/>
    <w:rsid w:val="4C082C41"/>
    <w:rsid w:val="4C0833E5"/>
    <w:rsid w:val="4C0849EF"/>
    <w:rsid w:val="4C0A4C0B"/>
    <w:rsid w:val="4C0A5D05"/>
    <w:rsid w:val="4C0B44E0"/>
    <w:rsid w:val="4C101B77"/>
    <w:rsid w:val="4C1415E6"/>
    <w:rsid w:val="4C143394"/>
    <w:rsid w:val="4C15710C"/>
    <w:rsid w:val="4C177328"/>
    <w:rsid w:val="4C194E4E"/>
    <w:rsid w:val="4C196960"/>
    <w:rsid w:val="4C1B2975"/>
    <w:rsid w:val="4C20442F"/>
    <w:rsid w:val="4C213D03"/>
    <w:rsid w:val="4C237A7B"/>
    <w:rsid w:val="4C237FED"/>
    <w:rsid w:val="4C27522D"/>
    <w:rsid w:val="4C2757BD"/>
    <w:rsid w:val="4C2832E3"/>
    <w:rsid w:val="4C285091"/>
    <w:rsid w:val="4C2945B1"/>
    <w:rsid w:val="4C2B6930"/>
    <w:rsid w:val="4C2C4C14"/>
    <w:rsid w:val="4C303F46"/>
    <w:rsid w:val="4C325F10"/>
    <w:rsid w:val="4C343A36"/>
    <w:rsid w:val="4C3457E4"/>
    <w:rsid w:val="4C35155C"/>
    <w:rsid w:val="4C3677AE"/>
    <w:rsid w:val="4C392DFB"/>
    <w:rsid w:val="4C3A6B73"/>
    <w:rsid w:val="4C3B6274"/>
    <w:rsid w:val="4C3C28EB"/>
    <w:rsid w:val="4C3CF1BD"/>
    <w:rsid w:val="4C3D6D8F"/>
    <w:rsid w:val="4C3E2B07"/>
    <w:rsid w:val="4C3E4566"/>
    <w:rsid w:val="4C3E48B5"/>
    <w:rsid w:val="4C3E6663"/>
    <w:rsid w:val="4C416153"/>
    <w:rsid w:val="4C4174A1"/>
    <w:rsid w:val="4C417F01"/>
    <w:rsid w:val="4C43011D"/>
    <w:rsid w:val="4C453E95"/>
    <w:rsid w:val="4C481290"/>
    <w:rsid w:val="4C485734"/>
    <w:rsid w:val="4C486B77"/>
    <w:rsid w:val="4C4874E2"/>
    <w:rsid w:val="4C4A14AC"/>
    <w:rsid w:val="4C4A325A"/>
    <w:rsid w:val="4C4B4628"/>
    <w:rsid w:val="4C4C5224"/>
    <w:rsid w:val="4C4C5AB8"/>
    <w:rsid w:val="4C4D4AF8"/>
    <w:rsid w:val="4C4D68A6"/>
    <w:rsid w:val="4C4F0870"/>
    <w:rsid w:val="4C4F261E"/>
    <w:rsid w:val="4C51283A"/>
    <w:rsid w:val="4C520F1C"/>
    <w:rsid w:val="4C5365B2"/>
    <w:rsid w:val="4C5440D8"/>
    <w:rsid w:val="4C545E87"/>
    <w:rsid w:val="4C547C35"/>
    <w:rsid w:val="4C56173B"/>
    <w:rsid w:val="4C5650C4"/>
    <w:rsid w:val="4C57579C"/>
    <w:rsid w:val="4C583BC9"/>
    <w:rsid w:val="4C5916EF"/>
    <w:rsid w:val="4C593040"/>
    <w:rsid w:val="4C59349D"/>
    <w:rsid w:val="4C5A2C8D"/>
    <w:rsid w:val="4C5B5467"/>
    <w:rsid w:val="4C5B7215"/>
    <w:rsid w:val="4C5E6D05"/>
    <w:rsid w:val="4C60482B"/>
    <w:rsid w:val="4C6053BE"/>
    <w:rsid w:val="4C6267F5"/>
    <w:rsid w:val="4C653BF0"/>
    <w:rsid w:val="4C6562E6"/>
    <w:rsid w:val="4C685F90"/>
    <w:rsid w:val="4C6A38FC"/>
    <w:rsid w:val="4C6A56AA"/>
    <w:rsid w:val="4C704EB3"/>
    <w:rsid w:val="4C710F14"/>
    <w:rsid w:val="4C72455F"/>
    <w:rsid w:val="4C72630D"/>
    <w:rsid w:val="4C733834"/>
    <w:rsid w:val="4C746529"/>
    <w:rsid w:val="4C771B75"/>
    <w:rsid w:val="4C786019"/>
    <w:rsid w:val="4C79769B"/>
    <w:rsid w:val="4C7B78B7"/>
    <w:rsid w:val="4C7C6027"/>
    <w:rsid w:val="4C7D362F"/>
    <w:rsid w:val="4C7D53DD"/>
    <w:rsid w:val="4C7D74B7"/>
    <w:rsid w:val="4C7E73A7"/>
    <w:rsid w:val="4C804ECE"/>
    <w:rsid w:val="4C8147A2"/>
    <w:rsid w:val="4C820C46"/>
    <w:rsid w:val="4C8229F4"/>
    <w:rsid w:val="4C83676C"/>
    <w:rsid w:val="4C8447B9"/>
    <w:rsid w:val="4C8449BE"/>
    <w:rsid w:val="4C856040"/>
    <w:rsid w:val="4C87000A"/>
    <w:rsid w:val="4C8A5D4C"/>
    <w:rsid w:val="4C8B3E15"/>
    <w:rsid w:val="4C8C3872"/>
    <w:rsid w:val="4C8C5620"/>
    <w:rsid w:val="4C8C5B1C"/>
    <w:rsid w:val="4C8D58D7"/>
    <w:rsid w:val="4C8E75EA"/>
    <w:rsid w:val="4C8F6EBF"/>
    <w:rsid w:val="4C910E89"/>
    <w:rsid w:val="4C9141EC"/>
    <w:rsid w:val="4C9170DB"/>
    <w:rsid w:val="4C9269AF"/>
    <w:rsid w:val="4C936A42"/>
    <w:rsid w:val="4C9646F1"/>
    <w:rsid w:val="4C982217"/>
    <w:rsid w:val="4C995F8F"/>
    <w:rsid w:val="4C997D3D"/>
    <w:rsid w:val="4C9B3AB5"/>
    <w:rsid w:val="4C9D782D"/>
    <w:rsid w:val="4C9E5354"/>
    <w:rsid w:val="4C9E7102"/>
    <w:rsid w:val="4CA02E7A"/>
    <w:rsid w:val="4CA23096"/>
    <w:rsid w:val="4CA26BF2"/>
    <w:rsid w:val="4CA3296A"/>
    <w:rsid w:val="4CA46E0E"/>
    <w:rsid w:val="4CA60321"/>
    <w:rsid w:val="4CA666C3"/>
    <w:rsid w:val="4CA7245A"/>
    <w:rsid w:val="4CAA019C"/>
    <w:rsid w:val="4CAA3CF8"/>
    <w:rsid w:val="4CAC5CC3"/>
    <w:rsid w:val="4CAC7A71"/>
    <w:rsid w:val="4CAD5597"/>
    <w:rsid w:val="4CB22BAD"/>
    <w:rsid w:val="4CB608EF"/>
    <w:rsid w:val="4CB6269D"/>
    <w:rsid w:val="4CB66B41"/>
    <w:rsid w:val="4CB84667"/>
    <w:rsid w:val="4CB9218D"/>
    <w:rsid w:val="4CBB5F06"/>
    <w:rsid w:val="4CBB7716"/>
    <w:rsid w:val="4CBD57DA"/>
    <w:rsid w:val="4CBE1552"/>
    <w:rsid w:val="4CBE340E"/>
    <w:rsid w:val="4CBE5242"/>
    <w:rsid w:val="4CC0176E"/>
    <w:rsid w:val="4CC0351C"/>
    <w:rsid w:val="4CC254E6"/>
    <w:rsid w:val="4CC36B68"/>
    <w:rsid w:val="4CC90623"/>
    <w:rsid w:val="4CC96874"/>
    <w:rsid w:val="4CCA439B"/>
    <w:rsid w:val="4CCA6149"/>
    <w:rsid w:val="4CCB0746"/>
    <w:rsid w:val="4CCC0113"/>
    <w:rsid w:val="4CCC1EC1"/>
    <w:rsid w:val="4CCE3E8B"/>
    <w:rsid w:val="4CCE79E7"/>
    <w:rsid w:val="4CCE7ED8"/>
    <w:rsid w:val="4CD11285"/>
    <w:rsid w:val="4CD15729"/>
    <w:rsid w:val="4CD174D7"/>
    <w:rsid w:val="4CD314A1"/>
    <w:rsid w:val="4CD40D75"/>
    <w:rsid w:val="4CD41741"/>
    <w:rsid w:val="4CD46FC7"/>
    <w:rsid w:val="4CD52BD1"/>
    <w:rsid w:val="4CD80866"/>
    <w:rsid w:val="4CD86AB8"/>
    <w:rsid w:val="4CDA2830"/>
    <w:rsid w:val="4CDB0356"/>
    <w:rsid w:val="4CDD40CE"/>
    <w:rsid w:val="4CDD5E7C"/>
    <w:rsid w:val="4CDE27F3"/>
    <w:rsid w:val="4CDF1BF4"/>
    <w:rsid w:val="4CE0771A"/>
    <w:rsid w:val="4CE1371A"/>
    <w:rsid w:val="4CE30FB8"/>
    <w:rsid w:val="4CE50F85"/>
    <w:rsid w:val="4CE511D4"/>
    <w:rsid w:val="4CE638A5"/>
    <w:rsid w:val="4CE90CC5"/>
    <w:rsid w:val="4CEA0599"/>
    <w:rsid w:val="4CEC2563"/>
    <w:rsid w:val="4CEC6287"/>
    <w:rsid w:val="4CED1064"/>
    <w:rsid w:val="4CEE0089"/>
    <w:rsid w:val="4CEE3778"/>
    <w:rsid w:val="4CEE62DB"/>
    <w:rsid w:val="4CF11A96"/>
    <w:rsid w:val="4CF324AE"/>
    <w:rsid w:val="4CF3569F"/>
    <w:rsid w:val="4CF66F3E"/>
    <w:rsid w:val="4CFA4C80"/>
    <w:rsid w:val="4CFA6A2E"/>
    <w:rsid w:val="4CFB09F8"/>
    <w:rsid w:val="4CFB4554"/>
    <w:rsid w:val="4CFB6302"/>
    <w:rsid w:val="4CFD207A"/>
    <w:rsid w:val="4D007DBC"/>
    <w:rsid w:val="4D01701D"/>
    <w:rsid w:val="4D021BEE"/>
    <w:rsid w:val="4D0258E3"/>
    <w:rsid w:val="4D04165B"/>
    <w:rsid w:val="4D0553D3"/>
    <w:rsid w:val="4D057181"/>
    <w:rsid w:val="4D07114B"/>
    <w:rsid w:val="4D07739D"/>
    <w:rsid w:val="4D094EC3"/>
    <w:rsid w:val="4D096C71"/>
    <w:rsid w:val="4D0A29E9"/>
    <w:rsid w:val="4D0C050F"/>
    <w:rsid w:val="4D0E072B"/>
    <w:rsid w:val="4D0E24D9"/>
    <w:rsid w:val="4D0F1DAD"/>
    <w:rsid w:val="4D0F7FFF"/>
    <w:rsid w:val="4D10167A"/>
    <w:rsid w:val="4D110253"/>
    <w:rsid w:val="4D111FCA"/>
    <w:rsid w:val="4D115B26"/>
    <w:rsid w:val="4D13189E"/>
    <w:rsid w:val="4D135D42"/>
    <w:rsid w:val="4D151ABA"/>
    <w:rsid w:val="4D183358"/>
    <w:rsid w:val="4D185106"/>
    <w:rsid w:val="4D186EB4"/>
    <w:rsid w:val="4D1A2C2C"/>
    <w:rsid w:val="4D1B2303"/>
    <w:rsid w:val="4D1B69A4"/>
    <w:rsid w:val="4D1D3ADF"/>
    <w:rsid w:val="4D1D77E4"/>
    <w:rsid w:val="4D221AE1"/>
    <w:rsid w:val="4D225F85"/>
    <w:rsid w:val="4D245859"/>
    <w:rsid w:val="4D265A75"/>
    <w:rsid w:val="4D275349"/>
    <w:rsid w:val="4D283909"/>
    <w:rsid w:val="4D2910C1"/>
    <w:rsid w:val="4D292E6F"/>
    <w:rsid w:val="4D2B308B"/>
    <w:rsid w:val="4D2C295F"/>
    <w:rsid w:val="4D2C4E5B"/>
    <w:rsid w:val="4D2F41FE"/>
    <w:rsid w:val="4D3006A2"/>
    <w:rsid w:val="4D30352B"/>
    <w:rsid w:val="4D31441A"/>
    <w:rsid w:val="4D333CEE"/>
    <w:rsid w:val="4D3442E8"/>
    <w:rsid w:val="4D35333C"/>
    <w:rsid w:val="4D360ADE"/>
    <w:rsid w:val="4D36558C"/>
    <w:rsid w:val="4D3744BD"/>
    <w:rsid w:val="4D3B0DF4"/>
    <w:rsid w:val="4D3D2DBF"/>
    <w:rsid w:val="4D3D691B"/>
    <w:rsid w:val="4D3F6B37"/>
    <w:rsid w:val="4D4001B9"/>
    <w:rsid w:val="4D405120"/>
    <w:rsid w:val="4D40640B"/>
    <w:rsid w:val="4D41465D"/>
    <w:rsid w:val="4D416249"/>
    <w:rsid w:val="4D4201A6"/>
    <w:rsid w:val="4D423F31"/>
    <w:rsid w:val="4D44414D"/>
    <w:rsid w:val="4D453663"/>
    <w:rsid w:val="4D471547"/>
    <w:rsid w:val="4D477799"/>
    <w:rsid w:val="4D4952BF"/>
    <w:rsid w:val="4D4C3002"/>
    <w:rsid w:val="4D4C4DB0"/>
    <w:rsid w:val="4D4E6D7A"/>
    <w:rsid w:val="4D502AF2"/>
    <w:rsid w:val="4D5123C6"/>
    <w:rsid w:val="4D53613E"/>
    <w:rsid w:val="4D5812A7"/>
    <w:rsid w:val="4D583754"/>
    <w:rsid w:val="4D587BF8"/>
    <w:rsid w:val="4D5A127B"/>
    <w:rsid w:val="4D5A74CD"/>
    <w:rsid w:val="4D5B7C28"/>
    <w:rsid w:val="4D5C1497"/>
    <w:rsid w:val="4D5C3245"/>
    <w:rsid w:val="4D5D07F6"/>
    <w:rsid w:val="4D5F2D35"/>
    <w:rsid w:val="4D602609"/>
    <w:rsid w:val="4D64659D"/>
    <w:rsid w:val="4D662315"/>
    <w:rsid w:val="4D665E71"/>
    <w:rsid w:val="4D677E3B"/>
    <w:rsid w:val="4D697710"/>
    <w:rsid w:val="4D6B3488"/>
    <w:rsid w:val="4D6B792C"/>
    <w:rsid w:val="4D6E4D26"/>
    <w:rsid w:val="4D722A68"/>
    <w:rsid w:val="4D73233C"/>
    <w:rsid w:val="4D7434E5"/>
    <w:rsid w:val="4D75339F"/>
    <w:rsid w:val="4D761DF4"/>
    <w:rsid w:val="4D7762D0"/>
    <w:rsid w:val="4D7A191D"/>
    <w:rsid w:val="4D7A36CB"/>
    <w:rsid w:val="4D7B7443"/>
    <w:rsid w:val="4D7C38E7"/>
    <w:rsid w:val="4D7F0CE1"/>
    <w:rsid w:val="4D7F6F33"/>
    <w:rsid w:val="4D811895"/>
    <w:rsid w:val="4D814A59"/>
    <w:rsid w:val="4D824513"/>
    <w:rsid w:val="4D8471A7"/>
    <w:rsid w:val="4D866514"/>
    <w:rsid w:val="4D88228C"/>
    <w:rsid w:val="4D8900D4"/>
    <w:rsid w:val="4D897DB2"/>
    <w:rsid w:val="4D8B3B2A"/>
    <w:rsid w:val="4D8D78A2"/>
    <w:rsid w:val="4D8E7176"/>
    <w:rsid w:val="4D902EEE"/>
    <w:rsid w:val="4D9053D6"/>
    <w:rsid w:val="4D924EB8"/>
    <w:rsid w:val="4D9329DF"/>
    <w:rsid w:val="4D940994"/>
    <w:rsid w:val="4D946928"/>
    <w:rsid w:val="4D9549A9"/>
    <w:rsid w:val="4D9724CF"/>
    <w:rsid w:val="4D97427D"/>
    <w:rsid w:val="4D986247"/>
    <w:rsid w:val="4D990E39"/>
    <w:rsid w:val="4D992AD2"/>
    <w:rsid w:val="4D997BC9"/>
    <w:rsid w:val="4D9B50BA"/>
    <w:rsid w:val="4D9C1893"/>
    <w:rsid w:val="4D9C7AE5"/>
    <w:rsid w:val="4D9F1383"/>
    <w:rsid w:val="4D9F75D5"/>
    <w:rsid w:val="4DA61F65"/>
    <w:rsid w:val="4DA62712"/>
    <w:rsid w:val="4DA644C0"/>
    <w:rsid w:val="4DA70238"/>
    <w:rsid w:val="4DA846DC"/>
    <w:rsid w:val="4DA8648A"/>
    <w:rsid w:val="4DABFA61"/>
    <w:rsid w:val="4DAC584E"/>
    <w:rsid w:val="4DAE15C6"/>
    <w:rsid w:val="4DAE47A2"/>
    <w:rsid w:val="4DAE49FC"/>
    <w:rsid w:val="4DAE7818"/>
    <w:rsid w:val="4DB03590"/>
    <w:rsid w:val="4DB172E0"/>
    <w:rsid w:val="4DB210B7"/>
    <w:rsid w:val="4DB36BDD"/>
    <w:rsid w:val="4DB50BA7"/>
    <w:rsid w:val="4DB55C61"/>
    <w:rsid w:val="4DB56DF9"/>
    <w:rsid w:val="4DB72B71"/>
    <w:rsid w:val="4DB82445"/>
    <w:rsid w:val="4DB90697"/>
    <w:rsid w:val="4DBA61BD"/>
    <w:rsid w:val="4DBB3E6B"/>
    <w:rsid w:val="4DBE3EFF"/>
    <w:rsid w:val="4DBF1A26"/>
    <w:rsid w:val="4DC02D74"/>
    <w:rsid w:val="4DC112FA"/>
    <w:rsid w:val="4DC25072"/>
    <w:rsid w:val="4DC4703C"/>
    <w:rsid w:val="4DC808DA"/>
    <w:rsid w:val="4DCB2178"/>
    <w:rsid w:val="4DCB3F26"/>
    <w:rsid w:val="4DCC40A8"/>
    <w:rsid w:val="4DCD5EF0"/>
    <w:rsid w:val="4DD0543A"/>
    <w:rsid w:val="4DD059E1"/>
    <w:rsid w:val="4DD0778F"/>
    <w:rsid w:val="4DD17AFA"/>
    <w:rsid w:val="4DD21759"/>
    <w:rsid w:val="4DD3102D"/>
    <w:rsid w:val="4DD311EA"/>
    <w:rsid w:val="4DD52FF7"/>
    <w:rsid w:val="4DD8074F"/>
    <w:rsid w:val="4DD94895"/>
    <w:rsid w:val="4DDC4386"/>
    <w:rsid w:val="4DDD3C5A"/>
    <w:rsid w:val="4DDD55AE"/>
    <w:rsid w:val="4DDE7A3E"/>
    <w:rsid w:val="4DDF79D2"/>
    <w:rsid w:val="4DE2784F"/>
    <w:rsid w:val="4DE44FE8"/>
    <w:rsid w:val="4DE578DC"/>
    <w:rsid w:val="4DE60D60"/>
    <w:rsid w:val="4DE65204"/>
    <w:rsid w:val="4DEE5E67"/>
    <w:rsid w:val="4DEF230B"/>
    <w:rsid w:val="4DEF40B9"/>
    <w:rsid w:val="4DF01BDF"/>
    <w:rsid w:val="4DF22E52"/>
    <w:rsid w:val="4DF25957"/>
    <w:rsid w:val="4DF27705"/>
    <w:rsid w:val="4DF3347D"/>
    <w:rsid w:val="4DF416CF"/>
    <w:rsid w:val="4DF53699"/>
    <w:rsid w:val="4DF55447"/>
    <w:rsid w:val="4DF571F5"/>
    <w:rsid w:val="4DF74D1B"/>
    <w:rsid w:val="4DF844BD"/>
    <w:rsid w:val="4DF94646"/>
    <w:rsid w:val="4DF96CE5"/>
    <w:rsid w:val="4DFB6F66"/>
    <w:rsid w:val="4DFC0584"/>
    <w:rsid w:val="4DFE254E"/>
    <w:rsid w:val="4DFF0074"/>
    <w:rsid w:val="4DFF1E22"/>
    <w:rsid w:val="4E002DD8"/>
    <w:rsid w:val="4E015B9A"/>
    <w:rsid w:val="4E031912"/>
    <w:rsid w:val="4E047438"/>
    <w:rsid w:val="4E0566F8"/>
    <w:rsid w:val="4E094A4F"/>
    <w:rsid w:val="4E0A0EF3"/>
    <w:rsid w:val="4E0B7EEB"/>
    <w:rsid w:val="4E0D0C05"/>
    <w:rsid w:val="4E0F686C"/>
    <w:rsid w:val="4E1221A2"/>
    <w:rsid w:val="4E151645"/>
    <w:rsid w:val="4E191136"/>
    <w:rsid w:val="4E1C4782"/>
    <w:rsid w:val="4E1C6E78"/>
    <w:rsid w:val="4E1E499E"/>
    <w:rsid w:val="4E1E674C"/>
    <w:rsid w:val="4E1F24C4"/>
    <w:rsid w:val="4E21448E"/>
    <w:rsid w:val="4E223191"/>
    <w:rsid w:val="4E240D43"/>
    <w:rsid w:val="4E241889"/>
    <w:rsid w:val="4E255D2C"/>
    <w:rsid w:val="4E273FA4"/>
    <w:rsid w:val="4E281379"/>
    <w:rsid w:val="4E2875CB"/>
    <w:rsid w:val="4E291FE4"/>
    <w:rsid w:val="4E2B70BB"/>
    <w:rsid w:val="4E2B74D5"/>
    <w:rsid w:val="4E2C0965"/>
    <w:rsid w:val="4E2C10A5"/>
    <w:rsid w:val="4E2D2E33"/>
    <w:rsid w:val="4E30022D"/>
    <w:rsid w:val="4E3221F7"/>
    <w:rsid w:val="4E361A17"/>
    <w:rsid w:val="4E3715BC"/>
    <w:rsid w:val="4E375A60"/>
    <w:rsid w:val="4E37780E"/>
    <w:rsid w:val="4E393586"/>
    <w:rsid w:val="4E3A10AC"/>
    <w:rsid w:val="4E3B72FE"/>
    <w:rsid w:val="4E3C6BD2"/>
    <w:rsid w:val="4E3E0B9C"/>
    <w:rsid w:val="4E402B66"/>
    <w:rsid w:val="4E40569A"/>
    <w:rsid w:val="4E41243B"/>
    <w:rsid w:val="4E4168DE"/>
    <w:rsid w:val="4E434405"/>
    <w:rsid w:val="4E440B30"/>
    <w:rsid w:val="4E467A51"/>
    <w:rsid w:val="4E4837C9"/>
    <w:rsid w:val="4E4B5067"/>
    <w:rsid w:val="4E4D5283"/>
    <w:rsid w:val="4E4D7031"/>
    <w:rsid w:val="4E5008D0"/>
    <w:rsid w:val="4E524648"/>
    <w:rsid w:val="4E5263F6"/>
    <w:rsid w:val="4E54216E"/>
    <w:rsid w:val="4E555EE6"/>
    <w:rsid w:val="4E571C5E"/>
    <w:rsid w:val="4E597784"/>
    <w:rsid w:val="4E5B174E"/>
    <w:rsid w:val="4E5B79A0"/>
    <w:rsid w:val="4E5C1022"/>
    <w:rsid w:val="4E5C54C6"/>
    <w:rsid w:val="4E5C7274"/>
    <w:rsid w:val="4E5E123E"/>
    <w:rsid w:val="4E5E2FEC"/>
    <w:rsid w:val="4E5F0613"/>
    <w:rsid w:val="4E6275A4"/>
    <w:rsid w:val="4E644A95"/>
    <w:rsid w:val="4E6525CD"/>
    <w:rsid w:val="4E6527A1"/>
    <w:rsid w:val="4E65437B"/>
    <w:rsid w:val="4E6A1991"/>
    <w:rsid w:val="4E6B6B36"/>
    <w:rsid w:val="4E6B74B7"/>
    <w:rsid w:val="4E6C395B"/>
    <w:rsid w:val="4E6D3230"/>
    <w:rsid w:val="4E6D76D3"/>
    <w:rsid w:val="4E6F6FA8"/>
    <w:rsid w:val="4E720529"/>
    <w:rsid w:val="4E720846"/>
    <w:rsid w:val="4E726A98"/>
    <w:rsid w:val="4E7445BE"/>
    <w:rsid w:val="4E74636C"/>
    <w:rsid w:val="4E772300"/>
    <w:rsid w:val="4E79020A"/>
    <w:rsid w:val="4E796078"/>
    <w:rsid w:val="4E7C16C5"/>
    <w:rsid w:val="4E7C58ED"/>
    <w:rsid w:val="4E7D30B5"/>
    <w:rsid w:val="4E7D563C"/>
    <w:rsid w:val="4E7D7917"/>
    <w:rsid w:val="4E82001E"/>
    <w:rsid w:val="4E824F2D"/>
    <w:rsid w:val="4E830CA5"/>
    <w:rsid w:val="4E832BEF"/>
    <w:rsid w:val="4E850579"/>
    <w:rsid w:val="4E8567CB"/>
    <w:rsid w:val="4E86699F"/>
    <w:rsid w:val="4E870795"/>
    <w:rsid w:val="4E881E17"/>
    <w:rsid w:val="4E8862BB"/>
    <w:rsid w:val="4E895320"/>
    <w:rsid w:val="4E8A3DE2"/>
    <w:rsid w:val="4E8C7B5A"/>
    <w:rsid w:val="4E8D742E"/>
    <w:rsid w:val="4E914C57"/>
    <w:rsid w:val="4E915170"/>
    <w:rsid w:val="4E916F1E"/>
    <w:rsid w:val="4E927B13"/>
    <w:rsid w:val="4E9407BC"/>
    <w:rsid w:val="4E944C60"/>
    <w:rsid w:val="4E955004"/>
    <w:rsid w:val="4E9613BE"/>
    <w:rsid w:val="4E9764FE"/>
    <w:rsid w:val="4E9904C8"/>
    <w:rsid w:val="4E9B1B4B"/>
    <w:rsid w:val="4E9C3B15"/>
    <w:rsid w:val="4E9C58C3"/>
    <w:rsid w:val="4E9E5ADF"/>
    <w:rsid w:val="4E9E788D"/>
    <w:rsid w:val="4EA03605"/>
    <w:rsid w:val="4EA053B3"/>
    <w:rsid w:val="4EA2112B"/>
    <w:rsid w:val="4EA330F5"/>
    <w:rsid w:val="4EA34EA3"/>
    <w:rsid w:val="4EA41F28"/>
    <w:rsid w:val="4EA43D6E"/>
    <w:rsid w:val="4EA529C9"/>
    <w:rsid w:val="4EA74993"/>
    <w:rsid w:val="4EA84268"/>
    <w:rsid w:val="4EA931C9"/>
    <w:rsid w:val="4EAC328B"/>
    <w:rsid w:val="4EAD187E"/>
    <w:rsid w:val="4EAF1A9A"/>
    <w:rsid w:val="4EAF3848"/>
    <w:rsid w:val="4EAF55F6"/>
    <w:rsid w:val="4EB004CB"/>
    <w:rsid w:val="4EB33338"/>
    <w:rsid w:val="4EB35C4F"/>
    <w:rsid w:val="4EB8182E"/>
    <w:rsid w:val="4EB86BA1"/>
    <w:rsid w:val="4EB946C7"/>
    <w:rsid w:val="4EBB3F9B"/>
    <w:rsid w:val="4EBD41B7"/>
    <w:rsid w:val="4EBE3A8B"/>
    <w:rsid w:val="4EC12B91"/>
    <w:rsid w:val="4EC15329"/>
    <w:rsid w:val="4EC372F3"/>
    <w:rsid w:val="4EC751B7"/>
    <w:rsid w:val="4EC76DE4"/>
    <w:rsid w:val="4ECC264C"/>
    <w:rsid w:val="4ECC43FA"/>
    <w:rsid w:val="4ECC7F56"/>
    <w:rsid w:val="4ECD1F20"/>
    <w:rsid w:val="4ECF4EE4"/>
    <w:rsid w:val="4ED137BE"/>
    <w:rsid w:val="4ED35788"/>
    <w:rsid w:val="4ED41501"/>
    <w:rsid w:val="4ED432AF"/>
    <w:rsid w:val="4ED65279"/>
    <w:rsid w:val="4ED90B67"/>
    <w:rsid w:val="4EDB463D"/>
    <w:rsid w:val="4EDB63EB"/>
    <w:rsid w:val="4EDC04C7"/>
    <w:rsid w:val="4EDE7C89"/>
    <w:rsid w:val="4EDF237F"/>
    <w:rsid w:val="4EE03274"/>
    <w:rsid w:val="4EE03A01"/>
    <w:rsid w:val="4EE23C1E"/>
    <w:rsid w:val="4EE259CC"/>
    <w:rsid w:val="4EE334F2"/>
    <w:rsid w:val="4EE5084A"/>
    <w:rsid w:val="4EE554BC"/>
    <w:rsid w:val="4EE72FE2"/>
    <w:rsid w:val="4EE748AB"/>
    <w:rsid w:val="4EE74D90"/>
    <w:rsid w:val="4EE96D5A"/>
    <w:rsid w:val="4EEA4880"/>
    <w:rsid w:val="4EEC05F8"/>
    <w:rsid w:val="4EED611E"/>
    <w:rsid w:val="4EEE4370"/>
    <w:rsid w:val="4EF120B3"/>
    <w:rsid w:val="4EF37BD9"/>
    <w:rsid w:val="4EF43951"/>
    <w:rsid w:val="4EF474AD"/>
    <w:rsid w:val="4EF47BD3"/>
    <w:rsid w:val="4EF6614E"/>
    <w:rsid w:val="4EF754E7"/>
    <w:rsid w:val="4EF94AC3"/>
    <w:rsid w:val="4EFA2D21"/>
    <w:rsid w:val="4EFB083B"/>
    <w:rsid w:val="4EFB4CDF"/>
    <w:rsid w:val="4EFD2805"/>
    <w:rsid w:val="4F0022F6"/>
    <w:rsid w:val="4F0040A4"/>
    <w:rsid w:val="4F010023"/>
    <w:rsid w:val="4F012086"/>
    <w:rsid w:val="4F033DD3"/>
    <w:rsid w:val="4F041DE6"/>
    <w:rsid w:val="4F05790C"/>
    <w:rsid w:val="4F073684"/>
    <w:rsid w:val="4F0867B5"/>
    <w:rsid w:val="4F0911AA"/>
    <w:rsid w:val="4F097C45"/>
    <w:rsid w:val="4F0A0A7E"/>
    <w:rsid w:val="4F0A4205"/>
    <w:rsid w:val="4F0E0EE6"/>
    <w:rsid w:val="4F0F2539"/>
    <w:rsid w:val="4F0F5FDB"/>
    <w:rsid w:val="4F11005F"/>
    <w:rsid w:val="4F1162B1"/>
    <w:rsid w:val="4F127867"/>
    <w:rsid w:val="4F130CF7"/>
    <w:rsid w:val="4F135B85"/>
    <w:rsid w:val="4F147B4F"/>
    <w:rsid w:val="4F161B19"/>
    <w:rsid w:val="4F1638C7"/>
    <w:rsid w:val="4F1813ED"/>
    <w:rsid w:val="4F18763F"/>
    <w:rsid w:val="4F196F13"/>
    <w:rsid w:val="4F1D4C56"/>
    <w:rsid w:val="4F1F277C"/>
    <w:rsid w:val="4F22401A"/>
    <w:rsid w:val="4F231B40"/>
    <w:rsid w:val="4F245FE4"/>
    <w:rsid w:val="4F251D5C"/>
    <w:rsid w:val="4F2770E7"/>
    <w:rsid w:val="4F28465E"/>
    <w:rsid w:val="4F2935FA"/>
    <w:rsid w:val="4F2A7373"/>
    <w:rsid w:val="4F2C30EB"/>
    <w:rsid w:val="4F304989"/>
    <w:rsid w:val="4F310701"/>
    <w:rsid w:val="4F3124AF"/>
    <w:rsid w:val="4F3302E1"/>
    <w:rsid w:val="4F363F69"/>
    <w:rsid w:val="4F3700F2"/>
    <w:rsid w:val="4F376B26"/>
    <w:rsid w:val="4F380341"/>
    <w:rsid w:val="4F38383D"/>
    <w:rsid w:val="4F391364"/>
    <w:rsid w:val="4F3D2C02"/>
    <w:rsid w:val="4F3D70A6"/>
    <w:rsid w:val="4F3E697A"/>
    <w:rsid w:val="4F4026F2"/>
    <w:rsid w:val="4F4246BC"/>
    <w:rsid w:val="4F42646A"/>
    <w:rsid w:val="4F4421E2"/>
    <w:rsid w:val="4F443F90"/>
    <w:rsid w:val="4F453B86"/>
    <w:rsid w:val="4F4641AC"/>
    <w:rsid w:val="4F495A4B"/>
    <w:rsid w:val="4F4977F9"/>
    <w:rsid w:val="4F4C1097"/>
    <w:rsid w:val="4F4E12B3"/>
    <w:rsid w:val="4F4E25B3"/>
    <w:rsid w:val="4F4F2935"/>
    <w:rsid w:val="4F506DD9"/>
    <w:rsid w:val="4F512B51"/>
    <w:rsid w:val="4F5159D7"/>
    <w:rsid w:val="4F525119"/>
    <w:rsid w:val="4F552641"/>
    <w:rsid w:val="4F5543EF"/>
    <w:rsid w:val="4F560168"/>
    <w:rsid w:val="4F561F16"/>
    <w:rsid w:val="4F59348C"/>
    <w:rsid w:val="4F5D14F6"/>
    <w:rsid w:val="4F5D32A4"/>
    <w:rsid w:val="4F5E329D"/>
    <w:rsid w:val="4F5F701C"/>
    <w:rsid w:val="4F610FE6"/>
    <w:rsid w:val="4F6173D5"/>
    <w:rsid w:val="4F622668"/>
    <w:rsid w:val="4F6603AB"/>
    <w:rsid w:val="4F672375"/>
    <w:rsid w:val="4F6B6FE2"/>
    <w:rsid w:val="4F6CA211"/>
    <w:rsid w:val="4F6D1902"/>
    <w:rsid w:val="4F6E725F"/>
    <w:rsid w:val="4F6F4D85"/>
    <w:rsid w:val="4F6F8A04"/>
    <w:rsid w:val="4F702FD7"/>
    <w:rsid w:val="4F711713"/>
    <w:rsid w:val="4F732AC8"/>
    <w:rsid w:val="4F7640F5"/>
    <w:rsid w:val="4F7725B8"/>
    <w:rsid w:val="4F786330"/>
    <w:rsid w:val="4F7A0C68"/>
    <w:rsid w:val="4F7D3946"/>
    <w:rsid w:val="4F7D56F4"/>
    <w:rsid w:val="4F7F76BE"/>
    <w:rsid w:val="4F822D0B"/>
    <w:rsid w:val="4F844CD5"/>
    <w:rsid w:val="4F8545A9"/>
    <w:rsid w:val="4F8922EB"/>
    <w:rsid w:val="4F894099"/>
    <w:rsid w:val="4F8C5937"/>
    <w:rsid w:val="4F8D1DDB"/>
    <w:rsid w:val="4F8D77AB"/>
    <w:rsid w:val="4F8E5B53"/>
    <w:rsid w:val="4F9071D6"/>
    <w:rsid w:val="4F950C90"/>
    <w:rsid w:val="4F952A3E"/>
    <w:rsid w:val="4F9547EC"/>
    <w:rsid w:val="4F965FA4"/>
    <w:rsid w:val="4F9667B6"/>
    <w:rsid w:val="4F974A08"/>
    <w:rsid w:val="4F9A44F8"/>
    <w:rsid w:val="4F9A6216"/>
    <w:rsid w:val="4F9C3DCC"/>
    <w:rsid w:val="4F9D72A0"/>
    <w:rsid w:val="4F9D7B44"/>
    <w:rsid w:val="4FA05C21"/>
    <w:rsid w:val="4FA15887"/>
    <w:rsid w:val="4FA2515B"/>
    <w:rsid w:val="4FA42C81"/>
    <w:rsid w:val="4FA50603"/>
    <w:rsid w:val="4FA531AD"/>
    <w:rsid w:val="4FA5434D"/>
    <w:rsid w:val="4FA827DD"/>
    <w:rsid w:val="4FAA18A4"/>
    <w:rsid w:val="4FAB400F"/>
    <w:rsid w:val="4FAC7D88"/>
    <w:rsid w:val="4FAD422B"/>
    <w:rsid w:val="4FAD5FDA"/>
    <w:rsid w:val="4FAE8BFD"/>
    <w:rsid w:val="4FB01626"/>
    <w:rsid w:val="4FB05ACA"/>
    <w:rsid w:val="4FB07878"/>
    <w:rsid w:val="4FB54E8E"/>
    <w:rsid w:val="4FB56C3C"/>
    <w:rsid w:val="4FB70C06"/>
    <w:rsid w:val="4FB855E9"/>
    <w:rsid w:val="4FB97F09"/>
    <w:rsid w:val="4FBA1399"/>
    <w:rsid w:val="4FBA24A4"/>
    <w:rsid w:val="4FBA6948"/>
    <w:rsid w:val="4FBD1F95"/>
    <w:rsid w:val="4FC357FD"/>
    <w:rsid w:val="4FC6709B"/>
    <w:rsid w:val="4FC74BC1"/>
    <w:rsid w:val="4FC7696F"/>
    <w:rsid w:val="4FC772F2"/>
    <w:rsid w:val="4FCB2904"/>
    <w:rsid w:val="4FCB46B2"/>
    <w:rsid w:val="4FCC21D8"/>
    <w:rsid w:val="4FCE41A2"/>
    <w:rsid w:val="4FD07F1A"/>
    <w:rsid w:val="4FD30AB0"/>
    <w:rsid w:val="4FD3445D"/>
    <w:rsid w:val="4FD35314"/>
    <w:rsid w:val="4FD5108C"/>
    <w:rsid w:val="4FD572DE"/>
    <w:rsid w:val="4FD74E04"/>
    <w:rsid w:val="4FD86DCF"/>
    <w:rsid w:val="4FD8732F"/>
    <w:rsid w:val="4FDD43E5"/>
    <w:rsid w:val="4FDF63AF"/>
    <w:rsid w:val="4FE17A31"/>
    <w:rsid w:val="4FE21A6C"/>
    <w:rsid w:val="4FE319FB"/>
    <w:rsid w:val="4FE439C5"/>
    <w:rsid w:val="4FE579A2"/>
    <w:rsid w:val="4FE6773D"/>
    <w:rsid w:val="4FE82F87"/>
    <w:rsid w:val="4FE87012"/>
    <w:rsid w:val="4FE92CD6"/>
    <w:rsid w:val="4FE958A7"/>
    <w:rsid w:val="4FEA35F3"/>
    <w:rsid w:val="4FEB08B0"/>
    <w:rsid w:val="4FEB4D54"/>
    <w:rsid w:val="4FEB6B02"/>
    <w:rsid w:val="4FEC1657"/>
    <w:rsid w:val="4FEE03A0"/>
    <w:rsid w:val="4FF0236A"/>
    <w:rsid w:val="4FF02BA9"/>
    <w:rsid w:val="4FF20A93"/>
    <w:rsid w:val="4FF21C3E"/>
    <w:rsid w:val="4FF26104"/>
    <w:rsid w:val="4FF5172F"/>
    <w:rsid w:val="4FF57980"/>
    <w:rsid w:val="4FF70207"/>
    <w:rsid w:val="4FF7529A"/>
    <w:rsid w:val="4FF819C1"/>
    <w:rsid w:val="4FF97471"/>
    <w:rsid w:val="4FFC114C"/>
    <w:rsid w:val="4FFC2ABD"/>
    <w:rsid w:val="50016325"/>
    <w:rsid w:val="50027C2E"/>
    <w:rsid w:val="50041972"/>
    <w:rsid w:val="50084FB8"/>
    <w:rsid w:val="500951DA"/>
    <w:rsid w:val="50096F88"/>
    <w:rsid w:val="500B2D00"/>
    <w:rsid w:val="500D49E0"/>
    <w:rsid w:val="500E27F0"/>
    <w:rsid w:val="500E3561"/>
    <w:rsid w:val="50106568"/>
    <w:rsid w:val="50120532"/>
    <w:rsid w:val="5012408F"/>
    <w:rsid w:val="50131BB5"/>
    <w:rsid w:val="50146059"/>
    <w:rsid w:val="50153434"/>
    <w:rsid w:val="5015592D"/>
    <w:rsid w:val="501A1195"/>
    <w:rsid w:val="501A2F43"/>
    <w:rsid w:val="501C315F"/>
    <w:rsid w:val="501E2A33"/>
    <w:rsid w:val="501E6ED7"/>
    <w:rsid w:val="501F49FD"/>
    <w:rsid w:val="501F67AB"/>
    <w:rsid w:val="501F70B7"/>
    <w:rsid w:val="50202498"/>
    <w:rsid w:val="50242014"/>
    <w:rsid w:val="50243DC2"/>
    <w:rsid w:val="50265D8C"/>
    <w:rsid w:val="50267B3A"/>
    <w:rsid w:val="50275CB8"/>
    <w:rsid w:val="502838B2"/>
    <w:rsid w:val="50285660"/>
    <w:rsid w:val="502A587C"/>
    <w:rsid w:val="502B33A2"/>
    <w:rsid w:val="502D2C76"/>
    <w:rsid w:val="502D51E2"/>
    <w:rsid w:val="502D711A"/>
    <w:rsid w:val="502E60F8"/>
    <w:rsid w:val="5032028D"/>
    <w:rsid w:val="50325D21"/>
    <w:rsid w:val="50354221"/>
    <w:rsid w:val="50357D7D"/>
    <w:rsid w:val="5038161B"/>
    <w:rsid w:val="5039282F"/>
    <w:rsid w:val="503A3CBF"/>
    <w:rsid w:val="503C735D"/>
    <w:rsid w:val="503D11B0"/>
    <w:rsid w:val="503E4E84"/>
    <w:rsid w:val="503E6C32"/>
    <w:rsid w:val="503F29AA"/>
    <w:rsid w:val="504023D9"/>
    <w:rsid w:val="50406E4E"/>
    <w:rsid w:val="504163F0"/>
    <w:rsid w:val="5043249A"/>
    <w:rsid w:val="5043693E"/>
    <w:rsid w:val="504601DC"/>
    <w:rsid w:val="50461F8A"/>
    <w:rsid w:val="50483F54"/>
    <w:rsid w:val="50487AB0"/>
    <w:rsid w:val="504947BE"/>
    <w:rsid w:val="504A0BE3"/>
    <w:rsid w:val="504A0F29"/>
    <w:rsid w:val="504A1A7A"/>
    <w:rsid w:val="504B42BB"/>
    <w:rsid w:val="504B75A0"/>
    <w:rsid w:val="504F52E3"/>
    <w:rsid w:val="504F7091"/>
    <w:rsid w:val="50504BB7"/>
    <w:rsid w:val="5050773C"/>
    <w:rsid w:val="505446A7"/>
    <w:rsid w:val="50575F45"/>
    <w:rsid w:val="50591CBD"/>
    <w:rsid w:val="505B3C87"/>
    <w:rsid w:val="505B4739"/>
    <w:rsid w:val="505C17AE"/>
    <w:rsid w:val="505C355C"/>
    <w:rsid w:val="505E1C29"/>
    <w:rsid w:val="50602CD6"/>
    <w:rsid w:val="506114BE"/>
    <w:rsid w:val="50632B3C"/>
    <w:rsid w:val="506348EA"/>
    <w:rsid w:val="50650662"/>
    <w:rsid w:val="506643DA"/>
    <w:rsid w:val="50680152"/>
    <w:rsid w:val="506863A4"/>
    <w:rsid w:val="50697A27"/>
    <w:rsid w:val="506A3ECB"/>
    <w:rsid w:val="506B19F1"/>
    <w:rsid w:val="506D39BB"/>
    <w:rsid w:val="506F7733"/>
    <w:rsid w:val="50714FBC"/>
    <w:rsid w:val="50715259"/>
    <w:rsid w:val="50720FD1"/>
    <w:rsid w:val="50722D7F"/>
    <w:rsid w:val="50734153"/>
    <w:rsid w:val="50740891"/>
    <w:rsid w:val="50760AC1"/>
    <w:rsid w:val="5076286F"/>
    <w:rsid w:val="50770396"/>
    <w:rsid w:val="507765E7"/>
    <w:rsid w:val="5079410E"/>
    <w:rsid w:val="507C1E50"/>
    <w:rsid w:val="507C59AC"/>
    <w:rsid w:val="507F0F62"/>
    <w:rsid w:val="50812FC2"/>
    <w:rsid w:val="50816453"/>
    <w:rsid w:val="50830AE8"/>
    <w:rsid w:val="50837E99"/>
    <w:rsid w:val="50852AB2"/>
    <w:rsid w:val="508605D9"/>
    <w:rsid w:val="508676F4"/>
    <w:rsid w:val="5087655E"/>
    <w:rsid w:val="508807F5"/>
    <w:rsid w:val="508825A3"/>
    <w:rsid w:val="508C2093"/>
    <w:rsid w:val="508D1967"/>
    <w:rsid w:val="508D5E0B"/>
    <w:rsid w:val="508E75C7"/>
    <w:rsid w:val="5095081C"/>
    <w:rsid w:val="509727E6"/>
    <w:rsid w:val="5099030C"/>
    <w:rsid w:val="509B0528"/>
    <w:rsid w:val="509C604E"/>
    <w:rsid w:val="509E1DC6"/>
    <w:rsid w:val="509E4823"/>
    <w:rsid w:val="509E5922"/>
    <w:rsid w:val="50A0169A"/>
    <w:rsid w:val="50A078EC"/>
    <w:rsid w:val="50A15412"/>
    <w:rsid w:val="50A218B6"/>
    <w:rsid w:val="50A26ECD"/>
    <w:rsid w:val="50A3118B"/>
    <w:rsid w:val="50A32F39"/>
    <w:rsid w:val="50A33062"/>
    <w:rsid w:val="50A373DC"/>
    <w:rsid w:val="50A53155"/>
    <w:rsid w:val="50A54045"/>
    <w:rsid w:val="50A54F03"/>
    <w:rsid w:val="50A56CB1"/>
    <w:rsid w:val="50A849F3"/>
    <w:rsid w:val="50A867A1"/>
    <w:rsid w:val="50AA076B"/>
    <w:rsid w:val="50AA42C7"/>
    <w:rsid w:val="50AC0013"/>
    <w:rsid w:val="50AF7B2F"/>
    <w:rsid w:val="50B05655"/>
    <w:rsid w:val="50B213CE"/>
    <w:rsid w:val="50B26176"/>
    <w:rsid w:val="50B43398"/>
    <w:rsid w:val="50B466F3"/>
    <w:rsid w:val="50B769E4"/>
    <w:rsid w:val="50B810F3"/>
    <w:rsid w:val="50B9275C"/>
    <w:rsid w:val="50BA3A13"/>
    <w:rsid w:val="50BC0F04"/>
    <w:rsid w:val="50BC224C"/>
    <w:rsid w:val="50BC3FFA"/>
    <w:rsid w:val="50BE5FC4"/>
    <w:rsid w:val="50C03AEB"/>
    <w:rsid w:val="50C17863"/>
    <w:rsid w:val="50C25AB5"/>
    <w:rsid w:val="50C3182D"/>
    <w:rsid w:val="50C33A6D"/>
    <w:rsid w:val="50C36206"/>
    <w:rsid w:val="50C7131D"/>
    <w:rsid w:val="50C75164"/>
    <w:rsid w:val="50C76017"/>
    <w:rsid w:val="50C80BF1"/>
    <w:rsid w:val="50C86E43"/>
    <w:rsid w:val="50C92A33"/>
    <w:rsid w:val="50CA2BBB"/>
    <w:rsid w:val="50CD1E89"/>
    <w:rsid w:val="50CE26AB"/>
    <w:rsid w:val="50CF1F80"/>
    <w:rsid w:val="50D41344"/>
    <w:rsid w:val="50D4718B"/>
    <w:rsid w:val="50D53F37"/>
    <w:rsid w:val="50D61560"/>
    <w:rsid w:val="50D61AAB"/>
    <w:rsid w:val="50D6330E"/>
    <w:rsid w:val="50D6467C"/>
    <w:rsid w:val="50D70E34"/>
    <w:rsid w:val="50D92DFE"/>
    <w:rsid w:val="50DB0924"/>
    <w:rsid w:val="50DC644B"/>
    <w:rsid w:val="50DE0415"/>
    <w:rsid w:val="50DE21C3"/>
    <w:rsid w:val="50DE6667"/>
    <w:rsid w:val="50DE79F5"/>
    <w:rsid w:val="50E0418D"/>
    <w:rsid w:val="50E05F3B"/>
    <w:rsid w:val="50E33C7D"/>
    <w:rsid w:val="50E53551"/>
    <w:rsid w:val="50E75370"/>
    <w:rsid w:val="50E84DEF"/>
    <w:rsid w:val="50EA0B67"/>
    <w:rsid w:val="50EA13B1"/>
    <w:rsid w:val="50EC2B32"/>
    <w:rsid w:val="50ED0658"/>
    <w:rsid w:val="50ED5407"/>
    <w:rsid w:val="50EE2903"/>
    <w:rsid w:val="50EE4AFC"/>
    <w:rsid w:val="50EE68AA"/>
    <w:rsid w:val="50EF2622"/>
    <w:rsid w:val="50EF617E"/>
    <w:rsid w:val="50F05223"/>
    <w:rsid w:val="50F10148"/>
    <w:rsid w:val="50F1639A"/>
    <w:rsid w:val="50F32112"/>
    <w:rsid w:val="50F43794"/>
    <w:rsid w:val="50F6575E"/>
    <w:rsid w:val="50F6750C"/>
    <w:rsid w:val="50F73284"/>
    <w:rsid w:val="50F87728"/>
    <w:rsid w:val="50F96FFC"/>
    <w:rsid w:val="50FA0EA6"/>
    <w:rsid w:val="50FA25E7"/>
    <w:rsid w:val="50FE2865"/>
    <w:rsid w:val="51002139"/>
    <w:rsid w:val="51024103"/>
    <w:rsid w:val="51031C29"/>
    <w:rsid w:val="510460CD"/>
    <w:rsid w:val="51063016"/>
    <w:rsid w:val="510734AA"/>
    <w:rsid w:val="5107796B"/>
    <w:rsid w:val="5108607B"/>
    <w:rsid w:val="510936E3"/>
    <w:rsid w:val="510C6D30"/>
    <w:rsid w:val="510D2AA8"/>
    <w:rsid w:val="510E0CFA"/>
    <w:rsid w:val="510F6820"/>
    <w:rsid w:val="51154DB1"/>
    <w:rsid w:val="51155AAE"/>
    <w:rsid w:val="51156B12"/>
    <w:rsid w:val="5116195C"/>
    <w:rsid w:val="511815CF"/>
    <w:rsid w:val="51181B78"/>
    <w:rsid w:val="511829E2"/>
    <w:rsid w:val="51183927"/>
    <w:rsid w:val="5119144D"/>
    <w:rsid w:val="511931FB"/>
    <w:rsid w:val="5119769F"/>
    <w:rsid w:val="511B51C5"/>
    <w:rsid w:val="511E4CB5"/>
    <w:rsid w:val="511E6A63"/>
    <w:rsid w:val="511F64FB"/>
    <w:rsid w:val="512027DB"/>
    <w:rsid w:val="51231542"/>
    <w:rsid w:val="51237AAF"/>
    <w:rsid w:val="5124051D"/>
    <w:rsid w:val="51250B8B"/>
    <w:rsid w:val="51256043"/>
    <w:rsid w:val="51271DBC"/>
    <w:rsid w:val="512A365A"/>
    <w:rsid w:val="512F61D9"/>
    <w:rsid w:val="51312C3A"/>
    <w:rsid w:val="5133250E"/>
    <w:rsid w:val="513444D8"/>
    <w:rsid w:val="51346287"/>
    <w:rsid w:val="51365107"/>
    <w:rsid w:val="51383198"/>
    <w:rsid w:val="51387B25"/>
    <w:rsid w:val="513B13C3"/>
    <w:rsid w:val="513B5867"/>
    <w:rsid w:val="513C2E56"/>
    <w:rsid w:val="513D338D"/>
    <w:rsid w:val="513D513B"/>
    <w:rsid w:val="513F75DA"/>
    <w:rsid w:val="51404C2B"/>
    <w:rsid w:val="5141363B"/>
    <w:rsid w:val="5142769C"/>
    <w:rsid w:val="51452242"/>
    <w:rsid w:val="51453FF0"/>
    <w:rsid w:val="51491D32"/>
    <w:rsid w:val="51497F84"/>
    <w:rsid w:val="514B3CFC"/>
    <w:rsid w:val="514B6911"/>
    <w:rsid w:val="514C1822"/>
    <w:rsid w:val="514C537E"/>
    <w:rsid w:val="514F4E6E"/>
    <w:rsid w:val="51501312"/>
    <w:rsid w:val="51530621"/>
    <w:rsid w:val="51532BB1"/>
    <w:rsid w:val="5153495F"/>
    <w:rsid w:val="5156444F"/>
    <w:rsid w:val="515661FD"/>
    <w:rsid w:val="515801C7"/>
    <w:rsid w:val="51595CED"/>
    <w:rsid w:val="51597A9B"/>
    <w:rsid w:val="515A286A"/>
    <w:rsid w:val="515A3F3F"/>
    <w:rsid w:val="515B1A65"/>
    <w:rsid w:val="515D758B"/>
    <w:rsid w:val="515E50B1"/>
    <w:rsid w:val="515F1555"/>
    <w:rsid w:val="515F3303"/>
    <w:rsid w:val="515F7488"/>
    <w:rsid w:val="51644DBE"/>
    <w:rsid w:val="516528E4"/>
    <w:rsid w:val="516721B8"/>
    <w:rsid w:val="516923D4"/>
    <w:rsid w:val="51695F30"/>
    <w:rsid w:val="516A5418"/>
    <w:rsid w:val="516B614C"/>
    <w:rsid w:val="516C3C72"/>
    <w:rsid w:val="516C77CE"/>
    <w:rsid w:val="516C7D38"/>
    <w:rsid w:val="516D2186"/>
    <w:rsid w:val="5170271A"/>
    <w:rsid w:val="51705511"/>
    <w:rsid w:val="51711289"/>
    <w:rsid w:val="517448D5"/>
    <w:rsid w:val="51750D79"/>
    <w:rsid w:val="5176689F"/>
    <w:rsid w:val="51786173"/>
    <w:rsid w:val="517A013D"/>
    <w:rsid w:val="517B5C63"/>
    <w:rsid w:val="517B639D"/>
    <w:rsid w:val="517D19DC"/>
    <w:rsid w:val="517D34E0"/>
    <w:rsid w:val="517F39A6"/>
    <w:rsid w:val="517F5754"/>
    <w:rsid w:val="5180327A"/>
    <w:rsid w:val="51826FF2"/>
    <w:rsid w:val="51836457"/>
    <w:rsid w:val="5183799A"/>
    <w:rsid w:val="51840FBC"/>
    <w:rsid w:val="51844B18"/>
    <w:rsid w:val="5184720E"/>
    <w:rsid w:val="51850890"/>
    <w:rsid w:val="518634B0"/>
    <w:rsid w:val="51870AAC"/>
    <w:rsid w:val="51890380"/>
    <w:rsid w:val="518A40F8"/>
    <w:rsid w:val="518B234A"/>
    <w:rsid w:val="518B68B4"/>
    <w:rsid w:val="518C7E71"/>
    <w:rsid w:val="518E1E3B"/>
    <w:rsid w:val="518E3BE9"/>
    <w:rsid w:val="518E5997"/>
    <w:rsid w:val="519041D6"/>
    <w:rsid w:val="51905BB3"/>
    <w:rsid w:val="51915487"/>
    <w:rsid w:val="51956D25"/>
    <w:rsid w:val="51962A9D"/>
    <w:rsid w:val="5196484B"/>
    <w:rsid w:val="51976F41"/>
    <w:rsid w:val="51986D55"/>
    <w:rsid w:val="519A049A"/>
    <w:rsid w:val="519A07DF"/>
    <w:rsid w:val="519A258E"/>
    <w:rsid w:val="519A31B4"/>
    <w:rsid w:val="519B2E6F"/>
    <w:rsid w:val="519B6306"/>
    <w:rsid w:val="519D2F0D"/>
    <w:rsid w:val="519D5BDA"/>
    <w:rsid w:val="519F1952"/>
    <w:rsid w:val="519F5DF6"/>
    <w:rsid w:val="51A0391C"/>
    <w:rsid w:val="51A21442"/>
    <w:rsid w:val="51A27694"/>
    <w:rsid w:val="51A451BA"/>
    <w:rsid w:val="51A46F68"/>
    <w:rsid w:val="51A60F32"/>
    <w:rsid w:val="51A80D06"/>
    <w:rsid w:val="51A80D2B"/>
    <w:rsid w:val="51A96C75"/>
    <w:rsid w:val="51AC0513"/>
    <w:rsid w:val="51AD665B"/>
    <w:rsid w:val="51AE428B"/>
    <w:rsid w:val="51AF590D"/>
    <w:rsid w:val="51B01DB1"/>
    <w:rsid w:val="51B02259"/>
    <w:rsid w:val="51B1739A"/>
    <w:rsid w:val="51B3364F"/>
    <w:rsid w:val="51B51175"/>
    <w:rsid w:val="51B54B7D"/>
    <w:rsid w:val="51B7313F"/>
    <w:rsid w:val="51B8633F"/>
    <w:rsid w:val="51BA2C30"/>
    <w:rsid w:val="51BA49DE"/>
    <w:rsid w:val="51BC4CC0"/>
    <w:rsid w:val="51BD44CE"/>
    <w:rsid w:val="51BF0246"/>
    <w:rsid w:val="51BF3DA2"/>
    <w:rsid w:val="51BF5ACB"/>
    <w:rsid w:val="51C21AE4"/>
    <w:rsid w:val="51C23892"/>
    <w:rsid w:val="51C25640"/>
    <w:rsid w:val="51C55131"/>
    <w:rsid w:val="51C770FB"/>
    <w:rsid w:val="51C846F3"/>
    <w:rsid w:val="51CB0999"/>
    <w:rsid w:val="51CC4711"/>
    <w:rsid w:val="51CE2237"/>
    <w:rsid w:val="51D02BFF"/>
    <w:rsid w:val="51D04201"/>
    <w:rsid w:val="51D07D5D"/>
    <w:rsid w:val="51D27F79"/>
    <w:rsid w:val="51D32F47"/>
    <w:rsid w:val="51D535C6"/>
    <w:rsid w:val="51D610EC"/>
    <w:rsid w:val="51D75590"/>
    <w:rsid w:val="51D81308"/>
    <w:rsid w:val="51DA0BDC"/>
    <w:rsid w:val="51DF4444"/>
    <w:rsid w:val="51E101BC"/>
    <w:rsid w:val="51E27E6A"/>
    <w:rsid w:val="51E43809"/>
    <w:rsid w:val="51E47CAD"/>
    <w:rsid w:val="51E67581"/>
    <w:rsid w:val="51E732F9"/>
    <w:rsid w:val="51E8273B"/>
    <w:rsid w:val="51E8779D"/>
    <w:rsid w:val="51E90E1F"/>
    <w:rsid w:val="51E952C3"/>
    <w:rsid w:val="51EB2DE9"/>
    <w:rsid w:val="51ED4DB3"/>
    <w:rsid w:val="51EE6435"/>
    <w:rsid w:val="51FC4FF6"/>
    <w:rsid w:val="51FC6379"/>
    <w:rsid w:val="51FC6DA4"/>
    <w:rsid w:val="51FD48CA"/>
    <w:rsid w:val="51FE0D6E"/>
    <w:rsid w:val="51FF4AE6"/>
    <w:rsid w:val="5200056D"/>
    <w:rsid w:val="52001F63"/>
    <w:rsid w:val="5201260D"/>
    <w:rsid w:val="52041D74"/>
    <w:rsid w:val="52055134"/>
    <w:rsid w:val="52064E23"/>
    <w:rsid w:val="52065E75"/>
    <w:rsid w:val="52067C23"/>
    <w:rsid w:val="52075749"/>
    <w:rsid w:val="5208399B"/>
    <w:rsid w:val="520914C1"/>
    <w:rsid w:val="520A1576"/>
    <w:rsid w:val="520B5239"/>
    <w:rsid w:val="520C48A4"/>
    <w:rsid w:val="520D0FB1"/>
    <w:rsid w:val="520D1BD9"/>
    <w:rsid w:val="520E0886"/>
    <w:rsid w:val="520E4D2A"/>
    <w:rsid w:val="520E6AD8"/>
    <w:rsid w:val="520F6DE4"/>
    <w:rsid w:val="521045FE"/>
    <w:rsid w:val="52105B50"/>
    <w:rsid w:val="52117FC9"/>
    <w:rsid w:val="521340EE"/>
    <w:rsid w:val="52152CF9"/>
    <w:rsid w:val="52156D79"/>
    <w:rsid w:val="521652F7"/>
    <w:rsid w:val="52173BDE"/>
    <w:rsid w:val="52181704"/>
    <w:rsid w:val="521A1920"/>
    <w:rsid w:val="521B6BD1"/>
    <w:rsid w:val="521C11F4"/>
    <w:rsid w:val="521C501D"/>
    <w:rsid w:val="521C7446"/>
    <w:rsid w:val="521E54EC"/>
    <w:rsid w:val="521F0CE5"/>
    <w:rsid w:val="52214A5D"/>
    <w:rsid w:val="522462FB"/>
    <w:rsid w:val="52291B63"/>
    <w:rsid w:val="52293911"/>
    <w:rsid w:val="522D1654"/>
    <w:rsid w:val="522F4D30"/>
    <w:rsid w:val="523429E2"/>
    <w:rsid w:val="52344790"/>
    <w:rsid w:val="5237602E"/>
    <w:rsid w:val="52377DDC"/>
    <w:rsid w:val="52397FF8"/>
    <w:rsid w:val="523A78CD"/>
    <w:rsid w:val="523D6212"/>
    <w:rsid w:val="523F4EE3"/>
    <w:rsid w:val="52432C25"/>
    <w:rsid w:val="524349D3"/>
    <w:rsid w:val="52447207"/>
    <w:rsid w:val="5246001F"/>
    <w:rsid w:val="52462715"/>
    <w:rsid w:val="524644C3"/>
    <w:rsid w:val="52466271"/>
    <w:rsid w:val="524662F7"/>
    <w:rsid w:val="52481FEA"/>
    <w:rsid w:val="52495D62"/>
    <w:rsid w:val="524A1938"/>
    <w:rsid w:val="524A3FB4"/>
    <w:rsid w:val="524D5852"/>
    <w:rsid w:val="524D715C"/>
    <w:rsid w:val="524E5126"/>
    <w:rsid w:val="52500E9E"/>
    <w:rsid w:val="52522E68"/>
    <w:rsid w:val="5253098E"/>
    <w:rsid w:val="52552958"/>
    <w:rsid w:val="525941F7"/>
    <w:rsid w:val="52595FA5"/>
    <w:rsid w:val="525A1D1D"/>
    <w:rsid w:val="525C5A95"/>
    <w:rsid w:val="525C7843"/>
    <w:rsid w:val="526112FD"/>
    <w:rsid w:val="5261584E"/>
    <w:rsid w:val="52621300"/>
    <w:rsid w:val="5264494A"/>
    <w:rsid w:val="5265579F"/>
    <w:rsid w:val="526606C2"/>
    <w:rsid w:val="5268443A"/>
    <w:rsid w:val="526B3F2A"/>
    <w:rsid w:val="526D7CA2"/>
    <w:rsid w:val="52707792"/>
    <w:rsid w:val="52720E14"/>
    <w:rsid w:val="5272350A"/>
    <w:rsid w:val="527252B8"/>
    <w:rsid w:val="52727066"/>
    <w:rsid w:val="52734B8D"/>
    <w:rsid w:val="52760C06"/>
    <w:rsid w:val="52796647"/>
    <w:rsid w:val="527E3C5D"/>
    <w:rsid w:val="527E7398"/>
    <w:rsid w:val="527F1783"/>
    <w:rsid w:val="527F3531"/>
    <w:rsid w:val="5280431E"/>
    <w:rsid w:val="528172AA"/>
    <w:rsid w:val="52831274"/>
    <w:rsid w:val="52846D9A"/>
    <w:rsid w:val="52847977"/>
    <w:rsid w:val="52854FEC"/>
    <w:rsid w:val="528B1ED6"/>
    <w:rsid w:val="528B637A"/>
    <w:rsid w:val="528C45CC"/>
    <w:rsid w:val="52903990"/>
    <w:rsid w:val="52927709"/>
    <w:rsid w:val="529415BE"/>
    <w:rsid w:val="52943481"/>
    <w:rsid w:val="52974D1F"/>
    <w:rsid w:val="52976ACD"/>
    <w:rsid w:val="52992845"/>
    <w:rsid w:val="529E1C09"/>
    <w:rsid w:val="52A0174F"/>
    <w:rsid w:val="52A116FA"/>
    <w:rsid w:val="52A31916"/>
    <w:rsid w:val="52A336C4"/>
    <w:rsid w:val="52A511EA"/>
    <w:rsid w:val="52A64E63"/>
    <w:rsid w:val="52A762F3"/>
    <w:rsid w:val="52A77A34"/>
    <w:rsid w:val="52AC4A82"/>
    <w:rsid w:val="52AD4542"/>
    <w:rsid w:val="52AD62F0"/>
    <w:rsid w:val="52AD716F"/>
    <w:rsid w:val="52B14033"/>
    <w:rsid w:val="52B148E7"/>
    <w:rsid w:val="52B15DE1"/>
    <w:rsid w:val="52B256B5"/>
    <w:rsid w:val="52B4142D"/>
    <w:rsid w:val="52B42038"/>
    <w:rsid w:val="52B4767F"/>
    <w:rsid w:val="52B61649"/>
    <w:rsid w:val="52B633F7"/>
    <w:rsid w:val="52B72CCB"/>
    <w:rsid w:val="52B753C1"/>
    <w:rsid w:val="52B7716F"/>
    <w:rsid w:val="52B94C95"/>
    <w:rsid w:val="52BC29D7"/>
    <w:rsid w:val="52BC4786"/>
    <w:rsid w:val="52BC6534"/>
    <w:rsid w:val="52BE04FE"/>
    <w:rsid w:val="52BE30EA"/>
    <w:rsid w:val="52C03FC9"/>
    <w:rsid w:val="52C04276"/>
    <w:rsid w:val="52C11D9C"/>
    <w:rsid w:val="52C27FEE"/>
    <w:rsid w:val="52C33BD4"/>
    <w:rsid w:val="52C33D66"/>
    <w:rsid w:val="52C35B14"/>
    <w:rsid w:val="52C61160"/>
    <w:rsid w:val="52CA0C50"/>
    <w:rsid w:val="52CA29FF"/>
    <w:rsid w:val="52CF6267"/>
    <w:rsid w:val="52D25D57"/>
    <w:rsid w:val="52D4097F"/>
    <w:rsid w:val="52D41ACF"/>
    <w:rsid w:val="52D4387D"/>
    <w:rsid w:val="52D566B4"/>
    <w:rsid w:val="52D63A99"/>
    <w:rsid w:val="52D65847"/>
    <w:rsid w:val="52D7336D"/>
    <w:rsid w:val="52D86862"/>
    <w:rsid w:val="52DA1182"/>
    <w:rsid w:val="52DB4C0C"/>
    <w:rsid w:val="52DC6BD6"/>
    <w:rsid w:val="52DD7B03"/>
    <w:rsid w:val="52DE26D4"/>
    <w:rsid w:val="52E066C6"/>
    <w:rsid w:val="52E2243E"/>
    <w:rsid w:val="52E361B6"/>
    <w:rsid w:val="52EA0C77"/>
    <w:rsid w:val="52EA30A1"/>
    <w:rsid w:val="52EB0BC7"/>
    <w:rsid w:val="52EC6168"/>
    <w:rsid w:val="52ED0DE3"/>
    <w:rsid w:val="52EF3383"/>
    <w:rsid w:val="52F12681"/>
    <w:rsid w:val="52F1442F"/>
    <w:rsid w:val="52F201A7"/>
    <w:rsid w:val="52F22D59"/>
    <w:rsid w:val="52F42171"/>
    <w:rsid w:val="52F537F4"/>
    <w:rsid w:val="52F55D8A"/>
    <w:rsid w:val="52F7756C"/>
    <w:rsid w:val="52F83A10"/>
    <w:rsid w:val="52FB52AE"/>
    <w:rsid w:val="52FB705C"/>
    <w:rsid w:val="52FC2DD4"/>
    <w:rsid w:val="52FD1026"/>
    <w:rsid w:val="53004672"/>
    <w:rsid w:val="53016EFE"/>
    <w:rsid w:val="5302014D"/>
    <w:rsid w:val="5302663C"/>
    <w:rsid w:val="5305587F"/>
    <w:rsid w:val="53065A01"/>
    <w:rsid w:val="53071EA5"/>
    <w:rsid w:val="53073C53"/>
    <w:rsid w:val="53081779"/>
    <w:rsid w:val="53083527"/>
    <w:rsid w:val="53095C1D"/>
    <w:rsid w:val="530C1269"/>
    <w:rsid w:val="530C3017"/>
    <w:rsid w:val="530C74BB"/>
    <w:rsid w:val="530D4FE1"/>
    <w:rsid w:val="530E3233"/>
    <w:rsid w:val="530E74B7"/>
    <w:rsid w:val="530F0D59"/>
    <w:rsid w:val="5312495E"/>
    <w:rsid w:val="5314011E"/>
    <w:rsid w:val="53143EE4"/>
    <w:rsid w:val="531620E8"/>
    <w:rsid w:val="53163E96"/>
    <w:rsid w:val="53165C44"/>
    <w:rsid w:val="531839FF"/>
    <w:rsid w:val="531A3B9B"/>
    <w:rsid w:val="531B14AC"/>
    <w:rsid w:val="531B5950"/>
    <w:rsid w:val="531D3476"/>
    <w:rsid w:val="531D5224"/>
    <w:rsid w:val="531E0F9C"/>
    <w:rsid w:val="53206AC2"/>
    <w:rsid w:val="53226CDE"/>
    <w:rsid w:val="53234805"/>
    <w:rsid w:val="5325232B"/>
    <w:rsid w:val="532540D9"/>
    <w:rsid w:val="532742F5"/>
    <w:rsid w:val="532760A3"/>
    <w:rsid w:val="53281E1B"/>
    <w:rsid w:val="532A16EF"/>
    <w:rsid w:val="532A4B47"/>
    <w:rsid w:val="532C36B9"/>
    <w:rsid w:val="532C5467"/>
    <w:rsid w:val="532D673A"/>
    <w:rsid w:val="532E7431"/>
    <w:rsid w:val="532F31A9"/>
    <w:rsid w:val="53320B51"/>
    <w:rsid w:val="53334A48"/>
    <w:rsid w:val="53360094"/>
    <w:rsid w:val="533802B0"/>
    <w:rsid w:val="53394028"/>
    <w:rsid w:val="53397B84"/>
    <w:rsid w:val="533C1422"/>
    <w:rsid w:val="533D58C6"/>
    <w:rsid w:val="533D7674"/>
    <w:rsid w:val="533E33EC"/>
    <w:rsid w:val="533E519B"/>
    <w:rsid w:val="533E6D09"/>
    <w:rsid w:val="53400F13"/>
    <w:rsid w:val="53402B31"/>
    <w:rsid w:val="534529CD"/>
    <w:rsid w:val="5345477B"/>
    <w:rsid w:val="53456529"/>
    <w:rsid w:val="53470203"/>
    <w:rsid w:val="534704F3"/>
    <w:rsid w:val="534722A1"/>
    <w:rsid w:val="534773B2"/>
    <w:rsid w:val="5349426B"/>
    <w:rsid w:val="534A1D91"/>
    <w:rsid w:val="534C3D5B"/>
    <w:rsid w:val="534D3630"/>
    <w:rsid w:val="534D53DE"/>
    <w:rsid w:val="534D5EC8"/>
    <w:rsid w:val="53511372"/>
    <w:rsid w:val="53514ECE"/>
    <w:rsid w:val="53551D09"/>
    <w:rsid w:val="53582700"/>
    <w:rsid w:val="535844AE"/>
    <w:rsid w:val="5358625C"/>
    <w:rsid w:val="535A6678"/>
    <w:rsid w:val="535B3F9E"/>
    <w:rsid w:val="535B5D4C"/>
    <w:rsid w:val="535B7AFB"/>
    <w:rsid w:val="535C1D26"/>
    <w:rsid w:val="535C37EE"/>
    <w:rsid w:val="535E0D2D"/>
    <w:rsid w:val="53603363"/>
    <w:rsid w:val="5361188B"/>
    <w:rsid w:val="53612D51"/>
    <w:rsid w:val="53620E89"/>
    <w:rsid w:val="536522FF"/>
    <w:rsid w:val="5366378B"/>
    <w:rsid w:val="53663E0D"/>
    <w:rsid w:val="536746F1"/>
    <w:rsid w:val="536760AB"/>
    <w:rsid w:val="5367649F"/>
    <w:rsid w:val="53680C7C"/>
    <w:rsid w:val="53682217"/>
    <w:rsid w:val="536863BA"/>
    <w:rsid w:val="53690833"/>
    <w:rsid w:val="536A2433"/>
    <w:rsid w:val="536B75FD"/>
    <w:rsid w:val="536C1D08"/>
    <w:rsid w:val="536F35A6"/>
    <w:rsid w:val="53715570"/>
    <w:rsid w:val="5371731E"/>
    <w:rsid w:val="537312E8"/>
    <w:rsid w:val="53746E0E"/>
    <w:rsid w:val="53764934"/>
    <w:rsid w:val="537961D3"/>
    <w:rsid w:val="537B63EF"/>
    <w:rsid w:val="537D0E07"/>
    <w:rsid w:val="537D3F15"/>
    <w:rsid w:val="537F5EDF"/>
    <w:rsid w:val="537F7C8D"/>
    <w:rsid w:val="53803A05"/>
    <w:rsid w:val="538057B3"/>
    <w:rsid w:val="5382777D"/>
    <w:rsid w:val="538434F5"/>
    <w:rsid w:val="538452A3"/>
    <w:rsid w:val="538501A4"/>
    <w:rsid w:val="53870375"/>
    <w:rsid w:val="538708F0"/>
    <w:rsid w:val="53876B42"/>
    <w:rsid w:val="538928BA"/>
    <w:rsid w:val="538C05FC"/>
    <w:rsid w:val="538C4158"/>
    <w:rsid w:val="538E6122"/>
    <w:rsid w:val="538E7ED0"/>
    <w:rsid w:val="538F3C48"/>
    <w:rsid w:val="538F5AF2"/>
    <w:rsid w:val="53915C12"/>
    <w:rsid w:val="539227A8"/>
    <w:rsid w:val="53933C38"/>
    <w:rsid w:val="539354E6"/>
    <w:rsid w:val="5394125E"/>
    <w:rsid w:val="53953895"/>
    <w:rsid w:val="539574B0"/>
    <w:rsid w:val="53966D85"/>
    <w:rsid w:val="539A6875"/>
    <w:rsid w:val="539B439B"/>
    <w:rsid w:val="539C385A"/>
    <w:rsid w:val="539D6365"/>
    <w:rsid w:val="53A019B1"/>
    <w:rsid w:val="53A07C03"/>
    <w:rsid w:val="53A56FC8"/>
    <w:rsid w:val="53A5778E"/>
    <w:rsid w:val="53A616BE"/>
    <w:rsid w:val="53A771E4"/>
    <w:rsid w:val="53AA2830"/>
    <w:rsid w:val="53AC47FA"/>
    <w:rsid w:val="53AE0572"/>
    <w:rsid w:val="53AE40CE"/>
    <w:rsid w:val="53AF7E46"/>
    <w:rsid w:val="53B06098"/>
    <w:rsid w:val="53B13BBE"/>
    <w:rsid w:val="53B316E5"/>
    <w:rsid w:val="53B33222"/>
    <w:rsid w:val="53B4545D"/>
    <w:rsid w:val="53B536AF"/>
    <w:rsid w:val="53B611D5"/>
    <w:rsid w:val="53B76ABF"/>
    <w:rsid w:val="53B813F1"/>
    <w:rsid w:val="53B92A73"/>
    <w:rsid w:val="53BA6F17"/>
    <w:rsid w:val="53BB4A3D"/>
    <w:rsid w:val="53BD6A07"/>
    <w:rsid w:val="53BDAB85"/>
    <w:rsid w:val="53BFFF7C"/>
    <w:rsid w:val="53C03E02"/>
    <w:rsid w:val="53C109CA"/>
    <w:rsid w:val="53C2401E"/>
    <w:rsid w:val="53C47D96"/>
    <w:rsid w:val="53C50E71"/>
    <w:rsid w:val="53C658BC"/>
    <w:rsid w:val="53C71634"/>
    <w:rsid w:val="53C94AA9"/>
    <w:rsid w:val="53C953AC"/>
    <w:rsid w:val="53CA1459"/>
    <w:rsid w:val="53CA4C80"/>
    <w:rsid w:val="53CA68D8"/>
    <w:rsid w:val="53CB17C4"/>
    <w:rsid w:val="53CB2ED2"/>
    <w:rsid w:val="53CD5259"/>
    <w:rsid w:val="53CE29C2"/>
    <w:rsid w:val="53CE651E"/>
    <w:rsid w:val="53D004E8"/>
    <w:rsid w:val="53D0673A"/>
    <w:rsid w:val="53D224B3"/>
    <w:rsid w:val="53D61877"/>
    <w:rsid w:val="53D77AC9"/>
    <w:rsid w:val="53D8739D"/>
    <w:rsid w:val="53D97FF0"/>
    <w:rsid w:val="53DA3115"/>
    <w:rsid w:val="53DB0C3B"/>
    <w:rsid w:val="53DB6173"/>
    <w:rsid w:val="53DB6E8D"/>
    <w:rsid w:val="53DC242E"/>
    <w:rsid w:val="53DF072C"/>
    <w:rsid w:val="53DF24DA"/>
    <w:rsid w:val="53DF697E"/>
    <w:rsid w:val="53DF766E"/>
    <w:rsid w:val="53E126F6"/>
    <w:rsid w:val="53E2021C"/>
    <w:rsid w:val="53E2646E"/>
    <w:rsid w:val="53E27730"/>
    <w:rsid w:val="53E45D42"/>
    <w:rsid w:val="53E75832"/>
    <w:rsid w:val="53E915AA"/>
    <w:rsid w:val="53EA0E7E"/>
    <w:rsid w:val="53EB10EA"/>
    <w:rsid w:val="53EB70D0"/>
    <w:rsid w:val="53EC33B3"/>
    <w:rsid w:val="53EE096F"/>
    <w:rsid w:val="53F02939"/>
    <w:rsid w:val="53F1220D"/>
    <w:rsid w:val="53F1D029"/>
    <w:rsid w:val="53F341D7"/>
    <w:rsid w:val="53F40340"/>
    <w:rsid w:val="53F73CC7"/>
    <w:rsid w:val="53F758F5"/>
    <w:rsid w:val="53F817ED"/>
    <w:rsid w:val="53FA59B7"/>
    <w:rsid w:val="53FB30DC"/>
    <w:rsid w:val="53FD6E04"/>
    <w:rsid w:val="53FF7D56"/>
    <w:rsid w:val="540168F4"/>
    <w:rsid w:val="540255D9"/>
    <w:rsid w:val="5406215C"/>
    <w:rsid w:val="54063F0A"/>
    <w:rsid w:val="54091C4C"/>
    <w:rsid w:val="540957A8"/>
    <w:rsid w:val="540C7047"/>
    <w:rsid w:val="540D26EC"/>
    <w:rsid w:val="541127AE"/>
    <w:rsid w:val="5411465D"/>
    <w:rsid w:val="54134879"/>
    <w:rsid w:val="54136627"/>
    <w:rsid w:val="5415414D"/>
    <w:rsid w:val="54176117"/>
    <w:rsid w:val="54180F40"/>
    <w:rsid w:val="54181E8F"/>
    <w:rsid w:val="541859EC"/>
    <w:rsid w:val="54190C8F"/>
    <w:rsid w:val="541A3860"/>
    <w:rsid w:val="541A5C08"/>
    <w:rsid w:val="541C1980"/>
    <w:rsid w:val="541C372E"/>
    <w:rsid w:val="541D74A6"/>
    <w:rsid w:val="541F6D7A"/>
    <w:rsid w:val="54210B62"/>
    <w:rsid w:val="54212AF2"/>
    <w:rsid w:val="54240834"/>
    <w:rsid w:val="542425E2"/>
    <w:rsid w:val="54260108"/>
    <w:rsid w:val="542645AC"/>
    <w:rsid w:val="5426635A"/>
    <w:rsid w:val="542720D3"/>
    <w:rsid w:val="542919A7"/>
    <w:rsid w:val="5429409D"/>
    <w:rsid w:val="54295E4B"/>
    <w:rsid w:val="542B1BC3"/>
    <w:rsid w:val="542C1497"/>
    <w:rsid w:val="542D593B"/>
    <w:rsid w:val="542E3461"/>
    <w:rsid w:val="542F45F6"/>
    <w:rsid w:val="54300F87"/>
    <w:rsid w:val="543071D9"/>
    <w:rsid w:val="54324CFF"/>
    <w:rsid w:val="54330A77"/>
    <w:rsid w:val="54332F77"/>
    <w:rsid w:val="5434276E"/>
    <w:rsid w:val="5435659E"/>
    <w:rsid w:val="54370568"/>
    <w:rsid w:val="54382594"/>
    <w:rsid w:val="5438608E"/>
    <w:rsid w:val="543A1E06"/>
    <w:rsid w:val="543A2E4A"/>
    <w:rsid w:val="543B2B99"/>
    <w:rsid w:val="543C3DD0"/>
    <w:rsid w:val="543C5B7E"/>
    <w:rsid w:val="543D36A4"/>
    <w:rsid w:val="543F566E"/>
    <w:rsid w:val="54420CBA"/>
    <w:rsid w:val="54436F0C"/>
    <w:rsid w:val="544669FD"/>
    <w:rsid w:val="54492049"/>
    <w:rsid w:val="544A0B7D"/>
    <w:rsid w:val="544A6CFB"/>
    <w:rsid w:val="544D6654"/>
    <w:rsid w:val="544E2750"/>
    <w:rsid w:val="544E58B1"/>
    <w:rsid w:val="544F2B77"/>
    <w:rsid w:val="544F5F5C"/>
    <w:rsid w:val="544F66BB"/>
    <w:rsid w:val="54505070"/>
    <w:rsid w:val="54520EFE"/>
    <w:rsid w:val="545215C9"/>
    <w:rsid w:val="54534C76"/>
    <w:rsid w:val="5454111A"/>
    <w:rsid w:val="545509EE"/>
    <w:rsid w:val="54556C40"/>
    <w:rsid w:val="54557A52"/>
    <w:rsid w:val="54576514"/>
    <w:rsid w:val="5458228C"/>
    <w:rsid w:val="545B2183"/>
    <w:rsid w:val="545C1D7C"/>
    <w:rsid w:val="545C7FCE"/>
    <w:rsid w:val="545D5AF4"/>
    <w:rsid w:val="545E3D46"/>
    <w:rsid w:val="545F361A"/>
    <w:rsid w:val="54613836"/>
    <w:rsid w:val="546314A0"/>
    <w:rsid w:val="54657BD2"/>
    <w:rsid w:val="546609D7"/>
    <w:rsid w:val="54660E4D"/>
    <w:rsid w:val="54662BFB"/>
    <w:rsid w:val="546649A9"/>
    <w:rsid w:val="546724CF"/>
    <w:rsid w:val="54686973"/>
    <w:rsid w:val="546926EB"/>
    <w:rsid w:val="54694499"/>
    <w:rsid w:val="546D3F89"/>
    <w:rsid w:val="54703A7A"/>
    <w:rsid w:val="547215A0"/>
    <w:rsid w:val="5474356A"/>
    <w:rsid w:val="54745318"/>
    <w:rsid w:val="54752E3E"/>
    <w:rsid w:val="547816AB"/>
    <w:rsid w:val="54790B80"/>
    <w:rsid w:val="547D1CF3"/>
    <w:rsid w:val="547F5A6B"/>
    <w:rsid w:val="548117E3"/>
    <w:rsid w:val="54817A35"/>
    <w:rsid w:val="54826A6F"/>
    <w:rsid w:val="548553F0"/>
    <w:rsid w:val="5486504B"/>
    <w:rsid w:val="54877D10"/>
    <w:rsid w:val="548811A0"/>
    <w:rsid w:val="5489321E"/>
    <w:rsid w:val="548968E9"/>
    <w:rsid w:val="548A4B3B"/>
    <w:rsid w:val="548B08B3"/>
    <w:rsid w:val="548B7D50"/>
    <w:rsid w:val="548C6DB7"/>
    <w:rsid w:val="548D63DA"/>
    <w:rsid w:val="548F2152"/>
    <w:rsid w:val="549128D2"/>
    <w:rsid w:val="5492579E"/>
    <w:rsid w:val="549332C4"/>
    <w:rsid w:val="549414A4"/>
    <w:rsid w:val="54972DB4"/>
    <w:rsid w:val="54977258"/>
    <w:rsid w:val="54996B2C"/>
    <w:rsid w:val="549A0AF6"/>
    <w:rsid w:val="549A28A4"/>
    <w:rsid w:val="549C03CB"/>
    <w:rsid w:val="549F610D"/>
    <w:rsid w:val="54A0435F"/>
    <w:rsid w:val="54A43723"/>
    <w:rsid w:val="54A47238"/>
    <w:rsid w:val="54A61249"/>
    <w:rsid w:val="54A86D6F"/>
    <w:rsid w:val="54A92AE8"/>
    <w:rsid w:val="54AA0D3A"/>
    <w:rsid w:val="54AA699E"/>
    <w:rsid w:val="54AB4AB2"/>
    <w:rsid w:val="54AB59CA"/>
    <w:rsid w:val="54AD25D8"/>
    <w:rsid w:val="54AD4386"/>
    <w:rsid w:val="54AD6A7C"/>
    <w:rsid w:val="54AE00FE"/>
    <w:rsid w:val="54AF6350"/>
    <w:rsid w:val="54B25E40"/>
    <w:rsid w:val="54B5148C"/>
    <w:rsid w:val="54B55930"/>
    <w:rsid w:val="54B6421E"/>
    <w:rsid w:val="54B733AF"/>
    <w:rsid w:val="54B75204"/>
    <w:rsid w:val="54BB6C00"/>
    <w:rsid w:val="54BC281B"/>
    <w:rsid w:val="54BC6CBF"/>
    <w:rsid w:val="54BF230B"/>
    <w:rsid w:val="54C16083"/>
    <w:rsid w:val="54C618EB"/>
    <w:rsid w:val="54C6369A"/>
    <w:rsid w:val="54C641E4"/>
    <w:rsid w:val="54C72DC0"/>
    <w:rsid w:val="54C829F5"/>
    <w:rsid w:val="54C85664"/>
    <w:rsid w:val="54CA0898"/>
    <w:rsid w:val="54CA13DC"/>
    <w:rsid w:val="54CC6443"/>
    <w:rsid w:val="54CD4A28"/>
    <w:rsid w:val="54CF07A0"/>
    <w:rsid w:val="54D20290"/>
    <w:rsid w:val="54D2203E"/>
    <w:rsid w:val="54D23DEC"/>
    <w:rsid w:val="54D538DD"/>
    <w:rsid w:val="54D61DED"/>
    <w:rsid w:val="54D73AF9"/>
    <w:rsid w:val="54D9161F"/>
    <w:rsid w:val="54DB6E67"/>
    <w:rsid w:val="54DE09E3"/>
    <w:rsid w:val="54DE4E87"/>
    <w:rsid w:val="54E104D3"/>
    <w:rsid w:val="54E1260A"/>
    <w:rsid w:val="54E36A43"/>
    <w:rsid w:val="54E57FC4"/>
    <w:rsid w:val="54E81862"/>
    <w:rsid w:val="54E83610"/>
    <w:rsid w:val="54E9053C"/>
    <w:rsid w:val="54E970AC"/>
    <w:rsid w:val="54EA382C"/>
    <w:rsid w:val="54EA55DA"/>
    <w:rsid w:val="54EB3100"/>
    <w:rsid w:val="54EB4EAE"/>
    <w:rsid w:val="54EF499E"/>
    <w:rsid w:val="54F00716"/>
    <w:rsid w:val="54F46459"/>
    <w:rsid w:val="54F621D1"/>
    <w:rsid w:val="54F63F7F"/>
    <w:rsid w:val="54F64668"/>
    <w:rsid w:val="54F71AA5"/>
    <w:rsid w:val="54F75F49"/>
    <w:rsid w:val="54F90031"/>
    <w:rsid w:val="54FA3343"/>
    <w:rsid w:val="54FB77E7"/>
    <w:rsid w:val="54FC70BB"/>
    <w:rsid w:val="54FE1085"/>
    <w:rsid w:val="54FE2E33"/>
    <w:rsid w:val="55004DFD"/>
    <w:rsid w:val="55012924"/>
    <w:rsid w:val="55032824"/>
    <w:rsid w:val="55050666"/>
    <w:rsid w:val="550565D4"/>
    <w:rsid w:val="55067F3A"/>
    <w:rsid w:val="5507618C"/>
    <w:rsid w:val="55081F04"/>
    <w:rsid w:val="55085A60"/>
    <w:rsid w:val="550B2446"/>
    <w:rsid w:val="550D12C8"/>
    <w:rsid w:val="550D751A"/>
    <w:rsid w:val="550F3292"/>
    <w:rsid w:val="550F3BDA"/>
    <w:rsid w:val="550F5D1A"/>
    <w:rsid w:val="55102B67"/>
    <w:rsid w:val="5511700B"/>
    <w:rsid w:val="5512068D"/>
    <w:rsid w:val="55130BD8"/>
    <w:rsid w:val="551835BA"/>
    <w:rsid w:val="55195EBF"/>
    <w:rsid w:val="55197C6D"/>
    <w:rsid w:val="551C150B"/>
    <w:rsid w:val="551D51BD"/>
    <w:rsid w:val="551E5284"/>
    <w:rsid w:val="551E7032"/>
    <w:rsid w:val="55200FFC"/>
    <w:rsid w:val="55230AEC"/>
    <w:rsid w:val="55270F17"/>
    <w:rsid w:val="55280D19"/>
    <w:rsid w:val="552A00CC"/>
    <w:rsid w:val="552A1E7F"/>
    <w:rsid w:val="552A59D6"/>
    <w:rsid w:val="552B174F"/>
    <w:rsid w:val="552D196B"/>
    <w:rsid w:val="552D54C7"/>
    <w:rsid w:val="552F123F"/>
    <w:rsid w:val="552F223C"/>
    <w:rsid w:val="552F56E3"/>
    <w:rsid w:val="55322ADD"/>
    <w:rsid w:val="55326F81"/>
    <w:rsid w:val="55366A71"/>
    <w:rsid w:val="553700F3"/>
    <w:rsid w:val="55376345"/>
    <w:rsid w:val="55384597"/>
    <w:rsid w:val="553920BD"/>
    <w:rsid w:val="553954C4"/>
    <w:rsid w:val="553B4087"/>
    <w:rsid w:val="553B5E36"/>
    <w:rsid w:val="553B7BE4"/>
    <w:rsid w:val="554027C6"/>
    <w:rsid w:val="5540344C"/>
    <w:rsid w:val="55434CEA"/>
    <w:rsid w:val="55456CB4"/>
    <w:rsid w:val="554761E9"/>
    <w:rsid w:val="554A7E27"/>
    <w:rsid w:val="554C1DF1"/>
    <w:rsid w:val="554D393A"/>
    <w:rsid w:val="55515659"/>
    <w:rsid w:val="55517407"/>
    <w:rsid w:val="55524F2D"/>
    <w:rsid w:val="555313D1"/>
    <w:rsid w:val="55540CA5"/>
    <w:rsid w:val="55592760"/>
    <w:rsid w:val="555A3408"/>
    <w:rsid w:val="555B2034"/>
    <w:rsid w:val="555B64D8"/>
    <w:rsid w:val="555D3FFE"/>
    <w:rsid w:val="555F4E6D"/>
    <w:rsid w:val="55621614"/>
    <w:rsid w:val="556246D0"/>
    <w:rsid w:val="5563713A"/>
    <w:rsid w:val="55652EB2"/>
    <w:rsid w:val="55674E7D"/>
    <w:rsid w:val="556B5782"/>
    <w:rsid w:val="556C4241"/>
    <w:rsid w:val="556E7FB9"/>
    <w:rsid w:val="556F3D31"/>
    <w:rsid w:val="556F4103"/>
    <w:rsid w:val="556F5ADF"/>
    <w:rsid w:val="556FA875"/>
    <w:rsid w:val="55713605"/>
    <w:rsid w:val="55717AA9"/>
    <w:rsid w:val="557355CF"/>
    <w:rsid w:val="55741347"/>
    <w:rsid w:val="557430F6"/>
    <w:rsid w:val="55746AE5"/>
    <w:rsid w:val="55760C1C"/>
    <w:rsid w:val="55774994"/>
    <w:rsid w:val="55782BE6"/>
    <w:rsid w:val="557868F6"/>
    <w:rsid w:val="5579695E"/>
    <w:rsid w:val="55797D86"/>
    <w:rsid w:val="557A1216"/>
    <w:rsid w:val="557D644E"/>
    <w:rsid w:val="557F3BF8"/>
    <w:rsid w:val="55807C59"/>
    <w:rsid w:val="55823A64"/>
    <w:rsid w:val="558477DD"/>
    <w:rsid w:val="558570B1"/>
    <w:rsid w:val="558A2919"/>
    <w:rsid w:val="558C043F"/>
    <w:rsid w:val="558C6691"/>
    <w:rsid w:val="558D41B7"/>
    <w:rsid w:val="558F1CDD"/>
    <w:rsid w:val="55915A56"/>
    <w:rsid w:val="559218C2"/>
    <w:rsid w:val="55961E7F"/>
    <w:rsid w:val="5596306C"/>
    <w:rsid w:val="55967510"/>
    <w:rsid w:val="55985036"/>
    <w:rsid w:val="5599450E"/>
    <w:rsid w:val="559B4B26"/>
    <w:rsid w:val="559D264C"/>
    <w:rsid w:val="559E41F5"/>
    <w:rsid w:val="559E63C4"/>
    <w:rsid w:val="55A03EEB"/>
    <w:rsid w:val="55A21A11"/>
    <w:rsid w:val="55A34AEC"/>
    <w:rsid w:val="55A41C2D"/>
    <w:rsid w:val="55A439DB"/>
    <w:rsid w:val="55A734CB"/>
    <w:rsid w:val="55A75279"/>
    <w:rsid w:val="55A95724"/>
    <w:rsid w:val="55A96E65"/>
    <w:rsid w:val="55AA2FBB"/>
    <w:rsid w:val="55AA4D69"/>
    <w:rsid w:val="55AB1785"/>
    <w:rsid w:val="55AB6E66"/>
    <w:rsid w:val="55AC288F"/>
    <w:rsid w:val="55AC6D33"/>
    <w:rsid w:val="55AE2AAB"/>
    <w:rsid w:val="55AF1596"/>
    <w:rsid w:val="55B1434A"/>
    <w:rsid w:val="55B17014"/>
    <w:rsid w:val="55B41744"/>
    <w:rsid w:val="55B55BE8"/>
    <w:rsid w:val="55B6370E"/>
    <w:rsid w:val="55B9656D"/>
    <w:rsid w:val="55BA1450"/>
    <w:rsid w:val="55BB0D24"/>
    <w:rsid w:val="55BD2CEE"/>
    <w:rsid w:val="55BD684B"/>
    <w:rsid w:val="55BE64BA"/>
    <w:rsid w:val="55BF0815"/>
    <w:rsid w:val="55BF6A67"/>
    <w:rsid w:val="55C0251B"/>
    <w:rsid w:val="55C027DF"/>
    <w:rsid w:val="55C1657C"/>
    <w:rsid w:val="55C37BD9"/>
    <w:rsid w:val="55C45E2B"/>
    <w:rsid w:val="55C73B6D"/>
    <w:rsid w:val="55C7591B"/>
    <w:rsid w:val="55C8213D"/>
    <w:rsid w:val="55C8387E"/>
    <w:rsid w:val="55C93441"/>
    <w:rsid w:val="55C951EF"/>
    <w:rsid w:val="55CA71B9"/>
    <w:rsid w:val="55CC4CE0"/>
    <w:rsid w:val="55CE0A58"/>
    <w:rsid w:val="55CE6CAA"/>
    <w:rsid w:val="55CF47D0"/>
    <w:rsid w:val="55D122F6"/>
    <w:rsid w:val="55D342C0"/>
    <w:rsid w:val="55D3606E"/>
    <w:rsid w:val="55D50038"/>
    <w:rsid w:val="55D6790C"/>
    <w:rsid w:val="55D707A2"/>
    <w:rsid w:val="55DB3175"/>
    <w:rsid w:val="55DD1151"/>
    <w:rsid w:val="55DF0EB7"/>
    <w:rsid w:val="55DF2C65"/>
    <w:rsid w:val="55DF4B69"/>
    <w:rsid w:val="55E36D45"/>
    <w:rsid w:val="55E4027B"/>
    <w:rsid w:val="55E42029"/>
    <w:rsid w:val="55E55977"/>
    <w:rsid w:val="55E71B19"/>
    <w:rsid w:val="55E738C7"/>
    <w:rsid w:val="55E95892"/>
    <w:rsid w:val="55EB05C2"/>
    <w:rsid w:val="55EB160A"/>
    <w:rsid w:val="55EC35D4"/>
    <w:rsid w:val="55EC7130"/>
    <w:rsid w:val="55EE2EA8"/>
    <w:rsid w:val="55EFAAFA"/>
    <w:rsid w:val="55F10BEA"/>
    <w:rsid w:val="55F12998"/>
    <w:rsid w:val="55F14746"/>
    <w:rsid w:val="55F36710"/>
    <w:rsid w:val="55F54236"/>
    <w:rsid w:val="55F61D5C"/>
    <w:rsid w:val="55F77D8C"/>
    <w:rsid w:val="55F935FB"/>
    <w:rsid w:val="55FA0B35"/>
    <w:rsid w:val="55FA184D"/>
    <w:rsid w:val="55FA3B3C"/>
    <w:rsid w:val="55FA527D"/>
    <w:rsid w:val="55FB4FCC"/>
    <w:rsid w:val="55FB55C5"/>
    <w:rsid w:val="55FC6467"/>
    <w:rsid w:val="55FD30EB"/>
    <w:rsid w:val="55FF3307"/>
    <w:rsid w:val="55FF6E63"/>
    <w:rsid w:val="56002CAA"/>
    <w:rsid w:val="56010E2D"/>
    <w:rsid w:val="56024BA5"/>
    <w:rsid w:val="56041DBB"/>
    <w:rsid w:val="560426CB"/>
    <w:rsid w:val="56044479"/>
    <w:rsid w:val="56064695"/>
    <w:rsid w:val="56073F6A"/>
    <w:rsid w:val="56077881"/>
    <w:rsid w:val="56091A90"/>
    <w:rsid w:val="56095F34"/>
    <w:rsid w:val="56097CE2"/>
    <w:rsid w:val="560B7692"/>
    <w:rsid w:val="560E52F8"/>
    <w:rsid w:val="56113504"/>
    <w:rsid w:val="5612303A"/>
    <w:rsid w:val="5613290E"/>
    <w:rsid w:val="561346BC"/>
    <w:rsid w:val="5617074A"/>
    <w:rsid w:val="561843C9"/>
    <w:rsid w:val="56187F25"/>
    <w:rsid w:val="561A5A4B"/>
    <w:rsid w:val="561C5A46"/>
    <w:rsid w:val="561D19DF"/>
    <w:rsid w:val="561D378D"/>
    <w:rsid w:val="561F59C9"/>
    <w:rsid w:val="561F5B08"/>
    <w:rsid w:val="56270168"/>
    <w:rsid w:val="5627460C"/>
    <w:rsid w:val="5629178B"/>
    <w:rsid w:val="56293EE0"/>
    <w:rsid w:val="562A7876"/>
    <w:rsid w:val="562B5EAA"/>
    <w:rsid w:val="562B7C58"/>
    <w:rsid w:val="56301712"/>
    <w:rsid w:val="563034C0"/>
    <w:rsid w:val="5630526E"/>
    <w:rsid w:val="56334D5F"/>
    <w:rsid w:val="56336B0D"/>
    <w:rsid w:val="56356D29"/>
    <w:rsid w:val="563611BE"/>
    <w:rsid w:val="563A60ED"/>
    <w:rsid w:val="563A7E9B"/>
    <w:rsid w:val="563C1E65"/>
    <w:rsid w:val="563C38EF"/>
    <w:rsid w:val="563E3683"/>
    <w:rsid w:val="5640122A"/>
    <w:rsid w:val="56403AD3"/>
    <w:rsid w:val="564156CE"/>
    <w:rsid w:val="564231F4"/>
    <w:rsid w:val="56424FA2"/>
    <w:rsid w:val="56430BF0"/>
    <w:rsid w:val="56431446"/>
    <w:rsid w:val="56440D1A"/>
    <w:rsid w:val="564451BE"/>
    <w:rsid w:val="564725B8"/>
    <w:rsid w:val="564927D4"/>
    <w:rsid w:val="56496330"/>
    <w:rsid w:val="564B02FA"/>
    <w:rsid w:val="564D5947"/>
    <w:rsid w:val="564E1B99"/>
    <w:rsid w:val="564E3947"/>
    <w:rsid w:val="564F7942"/>
    <w:rsid w:val="56503B63"/>
    <w:rsid w:val="565076BF"/>
    <w:rsid w:val="56510DF0"/>
    <w:rsid w:val="5652713D"/>
    <w:rsid w:val="56535401"/>
    <w:rsid w:val="56540004"/>
    <w:rsid w:val="56552F27"/>
    <w:rsid w:val="56570A4D"/>
    <w:rsid w:val="565847C5"/>
    <w:rsid w:val="565A053D"/>
    <w:rsid w:val="565A22EB"/>
    <w:rsid w:val="565C2ED8"/>
    <w:rsid w:val="565C42B5"/>
    <w:rsid w:val="565D1DDC"/>
    <w:rsid w:val="565D3B8A"/>
    <w:rsid w:val="565F5B54"/>
    <w:rsid w:val="565F7902"/>
    <w:rsid w:val="566118CC"/>
    <w:rsid w:val="5661367A"/>
    <w:rsid w:val="566158BA"/>
    <w:rsid w:val="566205EF"/>
    <w:rsid w:val="566470A8"/>
    <w:rsid w:val="56666EE2"/>
    <w:rsid w:val="56682C5A"/>
    <w:rsid w:val="56690780"/>
    <w:rsid w:val="566B274A"/>
    <w:rsid w:val="566B44F9"/>
    <w:rsid w:val="566C767A"/>
    <w:rsid w:val="566D0271"/>
    <w:rsid w:val="566D3E5D"/>
    <w:rsid w:val="566E3FE9"/>
    <w:rsid w:val="566E5D97"/>
    <w:rsid w:val="56705FB3"/>
    <w:rsid w:val="56727CCF"/>
    <w:rsid w:val="567315FF"/>
    <w:rsid w:val="56737851"/>
    <w:rsid w:val="56755377"/>
    <w:rsid w:val="56764A47"/>
    <w:rsid w:val="56764C4B"/>
    <w:rsid w:val="567710EF"/>
    <w:rsid w:val="567726B1"/>
    <w:rsid w:val="56786C15"/>
    <w:rsid w:val="5679252D"/>
    <w:rsid w:val="567A473C"/>
    <w:rsid w:val="567A50E7"/>
    <w:rsid w:val="567C04B4"/>
    <w:rsid w:val="567C0E13"/>
    <w:rsid w:val="567D5FDA"/>
    <w:rsid w:val="567E228F"/>
    <w:rsid w:val="567F7FA4"/>
    <w:rsid w:val="56811702"/>
    <w:rsid w:val="56811F6E"/>
    <w:rsid w:val="56823B53"/>
    <w:rsid w:val="5684380C"/>
    <w:rsid w:val="568455BA"/>
    <w:rsid w:val="56864A04"/>
    <w:rsid w:val="568850AA"/>
    <w:rsid w:val="56892BD1"/>
    <w:rsid w:val="568941E7"/>
    <w:rsid w:val="568B6949"/>
    <w:rsid w:val="568D0913"/>
    <w:rsid w:val="568D1D06"/>
    <w:rsid w:val="568D26C1"/>
    <w:rsid w:val="568D48D7"/>
    <w:rsid w:val="568E01E7"/>
    <w:rsid w:val="56913258"/>
    <w:rsid w:val="56921A85"/>
    <w:rsid w:val="56925F29"/>
    <w:rsid w:val="56933A4F"/>
    <w:rsid w:val="56951575"/>
    <w:rsid w:val="569752EE"/>
    <w:rsid w:val="5697709C"/>
    <w:rsid w:val="56992138"/>
    <w:rsid w:val="56994E6B"/>
    <w:rsid w:val="569A3030"/>
    <w:rsid w:val="569F23F4"/>
    <w:rsid w:val="569F41A2"/>
    <w:rsid w:val="569F6CEC"/>
    <w:rsid w:val="56A1421F"/>
    <w:rsid w:val="56A143BE"/>
    <w:rsid w:val="56A417B8"/>
    <w:rsid w:val="56A45C5C"/>
    <w:rsid w:val="56A47F8D"/>
    <w:rsid w:val="56A65531"/>
    <w:rsid w:val="56A814DF"/>
    <w:rsid w:val="56A874FB"/>
    <w:rsid w:val="56A91802"/>
    <w:rsid w:val="56A93273"/>
    <w:rsid w:val="56A95021"/>
    <w:rsid w:val="56AB6FEB"/>
    <w:rsid w:val="56AD4B11"/>
    <w:rsid w:val="56AD68BF"/>
    <w:rsid w:val="56AF0889"/>
    <w:rsid w:val="56B023EA"/>
    <w:rsid w:val="56B063AF"/>
    <w:rsid w:val="56B22127"/>
    <w:rsid w:val="56B22591"/>
    <w:rsid w:val="56B23ED5"/>
    <w:rsid w:val="56B25162"/>
    <w:rsid w:val="56B416BD"/>
    <w:rsid w:val="56B45E9F"/>
    <w:rsid w:val="56B51C18"/>
    <w:rsid w:val="56B85264"/>
    <w:rsid w:val="56BA0FDC"/>
    <w:rsid w:val="56BA722E"/>
    <w:rsid w:val="56BC4D54"/>
    <w:rsid w:val="56BE6D1E"/>
    <w:rsid w:val="56C07766"/>
    <w:rsid w:val="56C360E3"/>
    <w:rsid w:val="56C37E91"/>
    <w:rsid w:val="56C500AD"/>
    <w:rsid w:val="56CD0D0F"/>
    <w:rsid w:val="56CD1FB1"/>
    <w:rsid w:val="56CE4A87"/>
    <w:rsid w:val="56D025AE"/>
    <w:rsid w:val="56D36553"/>
    <w:rsid w:val="56D57BC4"/>
    <w:rsid w:val="56D71B8E"/>
    <w:rsid w:val="56D95906"/>
    <w:rsid w:val="56DA167E"/>
    <w:rsid w:val="56DC0F52"/>
    <w:rsid w:val="56DC53F6"/>
    <w:rsid w:val="56DC71A4"/>
    <w:rsid w:val="56DE116E"/>
    <w:rsid w:val="56DF0A43"/>
    <w:rsid w:val="56E10C5F"/>
    <w:rsid w:val="56E52D99"/>
    <w:rsid w:val="56E542AB"/>
    <w:rsid w:val="56E60023"/>
    <w:rsid w:val="56E609BC"/>
    <w:rsid w:val="56E61DD1"/>
    <w:rsid w:val="56E83D9B"/>
    <w:rsid w:val="56E9366F"/>
    <w:rsid w:val="56EA7B13"/>
    <w:rsid w:val="56EE0C86"/>
    <w:rsid w:val="56EE10A3"/>
    <w:rsid w:val="56EF512A"/>
    <w:rsid w:val="56F3629C"/>
    <w:rsid w:val="56F418C9"/>
    <w:rsid w:val="56F42740"/>
    <w:rsid w:val="56F664B8"/>
    <w:rsid w:val="56F73FDE"/>
    <w:rsid w:val="56FA587C"/>
    <w:rsid w:val="56FC15F5"/>
    <w:rsid w:val="56FC33A3"/>
    <w:rsid w:val="56FE35BF"/>
    <w:rsid w:val="56FE711B"/>
    <w:rsid w:val="57007337"/>
    <w:rsid w:val="57016C0B"/>
    <w:rsid w:val="57032983"/>
    <w:rsid w:val="5705692C"/>
    <w:rsid w:val="570606C5"/>
    <w:rsid w:val="57060DA5"/>
    <w:rsid w:val="570C5D6D"/>
    <w:rsid w:val="570F1328"/>
    <w:rsid w:val="571050A0"/>
    <w:rsid w:val="5711443D"/>
    <w:rsid w:val="57120E18"/>
    <w:rsid w:val="5713358E"/>
    <w:rsid w:val="57144B90"/>
    <w:rsid w:val="57154464"/>
    <w:rsid w:val="57160908"/>
    <w:rsid w:val="57174680"/>
    <w:rsid w:val="5717642E"/>
    <w:rsid w:val="57193F55"/>
    <w:rsid w:val="571B7CCD"/>
    <w:rsid w:val="571C5F7A"/>
    <w:rsid w:val="571E5A0F"/>
    <w:rsid w:val="571E77BD"/>
    <w:rsid w:val="571F6A41"/>
    <w:rsid w:val="57201787"/>
    <w:rsid w:val="57202AA2"/>
    <w:rsid w:val="57212E09"/>
    <w:rsid w:val="572172AD"/>
    <w:rsid w:val="57226B03"/>
    <w:rsid w:val="57250B4B"/>
    <w:rsid w:val="57266671"/>
    <w:rsid w:val="57272B15"/>
    <w:rsid w:val="57295295"/>
    <w:rsid w:val="572C2786"/>
    <w:rsid w:val="572D17AE"/>
    <w:rsid w:val="572D5C52"/>
    <w:rsid w:val="572E0929"/>
    <w:rsid w:val="572F1517"/>
    <w:rsid w:val="572F5526"/>
    <w:rsid w:val="573568B4"/>
    <w:rsid w:val="57364B06"/>
    <w:rsid w:val="57380D29"/>
    <w:rsid w:val="573921B9"/>
    <w:rsid w:val="573945F7"/>
    <w:rsid w:val="573A3ECB"/>
    <w:rsid w:val="573C40E7"/>
    <w:rsid w:val="573D1FCA"/>
    <w:rsid w:val="573E4B9B"/>
    <w:rsid w:val="574014E1"/>
    <w:rsid w:val="57405985"/>
    <w:rsid w:val="57462870"/>
    <w:rsid w:val="5748483A"/>
    <w:rsid w:val="574865E8"/>
    <w:rsid w:val="574870DD"/>
    <w:rsid w:val="574A05B2"/>
    <w:rsid w:val="574A5D0F"/>
    <w:rsid w:val="574B7E86"/>
    <w:rsid w:val="574D1ABF"/>
    <w:rsid w:val="574D1E50"/>
    <w:rsid w:val="574D4581"/>
    <w:rsid w:val="574F3B38"/>
    <w:rsid w:val="574F3E1A"/>
    <w:rsid w:val="574F6FB0"/>
    <w:rsid w:val="57501BB9"/>
    <w:rsid w:val="57521214"/>
    <w:rsid w:val="57541431"/>
    <w:rsid w:val="575431DF"/>
    <w:rsid w:val="57560D05"/>
    <w:rsid w:val="575651A9"/>
    <w:rsid w:val="57572CCF"/>
    <w:rsid w:val="57580F21"/>
    <w:rsid w:val="57590062"/>
    <w:rsid w:val="575B27BF"/>
    <w:rsid w:val="575B456D"/>
    <w:rsid w:val="575B631B"/>
    <w:rsid w:val="575E22AF"/>
    <w:rsid w:val="57601B83"/>
    <w:rsid w:val="576176AA"/>
    <w:rsid w:val="57633422"/>
    <w:rsid w:val="576553EC"/>
    <w:rsid w:val="57672F12"/>
    <w:rsid w:val="576A0C54"/>
    <w:rsid w:val="576A2A02"/>
    <w:rsid w:val="576B5048"/>
    <w:rsid w:val="576B9CD5"/>
    <w:rsid w:val="576D805C"/>
    <w:rsid w:val="576F0018"/>
    <w:rsid w:val="5772234A"/>
    <w:rsid w:val="57763155"/>
    <w:rsid w:val="57770C7B"/>
    <w:rsid w:val="57783371"/>
    <w:rsid w:val="5778511F"/>
    <w:rsid w:val="57792C45"/>
    <w:rsid w:val="577B076B"/>
    <w:rsid w:val="577B4C0F"/>
    <w:rsid w:val="577B69BD"/>
    <w:rsid w:val="577D2735"/>
    <w:rsid w:val="577D5EA0"/>
    <w:rsid w:val="577D745D"/>
    <w:rsid w:val="577E025B"/>
    <w:rsid w:val="577E1EB3"/>
    <w:rsid w:val="577E46FF"/>
    <w:rsid w:val="57803FD4"/>
    <w:rsid w:val="57805DDE"/>
    <w:rsid w:val="57811AFA"/>
    <w:rsid w:val="57825F9E"/>
    <w:rsid w:val="5783121E"/>
    <w:rsid w:val="57835872"/>
    <w:rsid w:val="57842AAA"/>
    <w:rsid w:val="578515EA"/>
    <w:rsid w:val="5785783C"/>
    <w:rsid w:val="57870164"/>
    <w:rsid w:val="57876AF5"/>
    <w:rsid w:val="57877110"/>
    <w:rsid w:val="57882E88"/>
    <w:rsid w:val="578A6B8F"/>
    <w:rsid w:val="578A6C00"/>
    <w:rsid w:val="578F2469"/>
    <w:rsid w:val="578F4217"/>
    <w:rsid w:val="57917F8F"/>
    <w:rsid w:val="5792174B"/>
    <w:rsid w:val="57923D07"/>
    <w:rsid w:val="57925AB5"/>
    <w:rsid w:val="57945CD1"/>
    <w:rsid w:val="57957137"/>
    <w:rsid w:val="57961A49"/>
    <w:rsid w:val="579637F7"/>
    <w:rsid w:val="5797131D"/>
    <w:rsid w:val="5798756F"/>
    <w:rsid w:val="579932E7"/>
    <w:rsid w:val="579B705F"/>
    <w:rsid w:val="57A001D2"/>
    <w:rsid w:val="57A16858"/>
    <w:rsid w:val="57A2219C"/>
    <w:rsid w:val="57A35F14"/>
    <w:rsid w:val="57A557E8"/>
    <w:rsid w:val="57A71560"/>
    <w:rsid w:val="57A8352A"/>
    <w:rsid w:val="57A9177C"/>
    <w:rsid w:val="57AA72A2"/>
    <w:rsid w:val="57AD28EF"/>
    <w:rsid w:val="57AF48B9"/>
    <w:rsid w:val="57AF6667"/>
    <w:rsid w:val="57B245FD"/>
    <w:rsid w:val="57B27F05"/>
    <w:rsid w:val="57B40121"/>
    <w:rsid w:val="57B65C47"/>
    <w:rsid w:val="57B95737"/>
    <w:rsid w:val="57BB325E"/>
    <w:rsid w:val="57BB500C"/>
    <w:rsid w:val="57BC1059"/>
    <w:rsid w:val="57BD5228"/>
    <w:rsid w:val="57C2639A"/>
    <w:rsid w:val="57C41BF1"/>
    <w:rsid w:val="57C973C8"/>
    <w:rsid w:val="57CA34A1"/>
    <w:rsid w:val="57CE2F91"/>
    <w:rsid w:val="57CF18FE"/>
    <w:rsid w:val="57CF2865"/>
    <w:rsid w:val="57CF6D04"/>
    <w:rsid w:val="57D1319B"/>
    <w:rsid w:val="57D460CD"/>
    <w:rsid w:val="57D52571"/>
    <w:rsid w:val="57D60097"/>
    <w:rsid w:val="57D65496"/>
    <w:rsid w:val="57D82C38"/>
    <w:rsid w:val="57D940C8"/>
    <w:rsid w:val="57DD4B9C"/>
    <w:rsid w:val="57DE0CFA"/>
    <w:rsid w:val="57DE6F4C"/>
    <w:rsid w:val="57E02CC4"/>
    <w:rsid w:val="57E04A72"/>
    <w:rsid w:val="57E176C8"/>
    <w:rsid w:val="57E502DB"/>
    <w:rsid w:val="57E5652D"/>
    <w:rsid w:val="57E659F6"/>
    <w:rsid w:val="57E97DCB"/>
    <w:rsid w:val="57EA58F1"/>
    <w:rsid w:val="57EE1418"/>
    <w:rsid w:val="57EE3633"/>
    <w:rsid w:val="57EE53E1"/>
    <w:rsid w:val="57EE718F"/>
    <w:rsid w:val="57EF4CB5"/>
    <w:rsid w:val="57F0777E"/>
    <w:rsid w:val="57F10A2D"/>
    <w:rsid w:val="57F360FF"/>
    <w:rsid w:val="57F42160"/>
    <w:rsid w:val="57F43110"/>
    <w:rsid w:val="57F549C2"/>
    <w:rsid w:val="57F56770"/>
    <w:rsid w:val="57F64A80"/>
    <w:rsid w:val="57F81DBC"/>
    <w:rsid w:val="57F86260"/>
    <w:rsid w:val="57F95B34"/>
    <w:rsid w:val="57FD3876"/>
    <w:rsid w:val="57FE314A"/>
    <w:rsid w:val="58020E8D"/>
    <w:rsid w:val="58023023"/>
    <w:rsid w:val="58042D03"/>
    <w:rsid w:val="58044C05"/>
    <w:rsid w:val="58070251"/>
    <w:rsid w:val="58072B4C"/>
    <w:rsid w:val="580764A3"/>
    <w:rsid w:val="5809221B"/>
    <w:rsid w:val="580C1D0B"/>
    <w:rsid w:val="580F00CC"/>
    <w:rsid w:val="580F5357"/>
    <w:rsid w:val="58122B18"/>
    <w:rsid w:val="5813309A"/>
    <w:rsid w:val="5814296E"/>
    <w:rsid w:val="58150567"/>
    <w:rsid w:val="58164938"/>
    <w:rsid w:val="5818245E"/>
    <w:rsid w:val="581B1F4E"/>
    <w:rsid w:val="581B3CFC"/>
    <w:rsid w:val="581B5AAA"/>
    <w:rsid w:val="581D1822"/>
    <w:rsid w:val="581D6EAB"/>
    <w:rsid w:val="581F559B"/>
    <w:rsid w:val="58242BB1"/>
    <w:rsid w:val="58254B7B"/>
    <w:rsid w:val="58260F8E"/>
    <w:rsid w:val="58274FEF"/>
    <w:rsid w:val="582901C7"/>
    <w:rsid w:val="582A002E"/>
    <w:rsid w:val="582A3F3F"/>
    <w:rsid w:val="582B2191"/>
    <w:rsid w:val="582B222F"/>
    <w:rsid w:val="582C415B"/>
    <w:rsid w:val="582E1C82"/>
    <w:rsid w:val="58311772"/>
    <w:rsid w:val="583302AF"/>
    <w:rsid w:val="583354EA"/>
    <w:rsid w:val="58354DBE"/>
    <w:rsid w:val="58360B36"/>
    <w:rsid w:val="58374AE4"/>
    <w:rsid w:val="583A0626"/>
    <w:rsid w:val="583D0117"/>
    <w:rsid w:val="583E1182"/>
    <w:rsid w:val="583F3276"/>
    <w:rsid w:val="584119B5"/>
    <w:rsid w:val="58417C07"/>
    <w:rsid w:val="584414A5"/>
    <w:rsid w:val="58450D79"/>
    <w:rsid w:val="58466FCB"/>
    <w:rsid w:val="58490869"/>
    <w:rsid w:val="584957B8"/>
    <w:rsid w:val="58496EF9"/>
    <w:rsid w:val="584B2834"/>
    <w:rsid w:val="58515970"/>
    <w:rsid w:val="58523BC2"/>
    <w:rsid w:val="585316E8"/>
    <w:rsid w:val="5853793A"/>
    <w:rsid w:val="5855720E"/>
    <w:rsid w:val="58564D34"/>
    <w:rsid w:val="585A655A"/>
    <w:rsid w:val="585B234B"/>
    <w:rsid w:val="585B5C1B"/>
    <w:rsid w:val="585D4315"/>
    <w:rsid w:val="585E654E"/>
    <w:rsid w:val="585F1E3B"/>
    <w:rsid w:val="58613E05"/>
    <w:rsid w:val="5862192B"/>
    <w:rsid w:val="586236D9"/>
    <w:rsid w:val="586456A3"/>
    <w:rsid w:val="58647451"/>
    <w:rsid w:val="58670CF0"/>
    <w:rsid w:val="586A05AE"/>
    <w:rsid w:val="586D09FC"/>
    <w:rsid w:val="586E207E"/>
    <w:rsid w:val="586E6522"/>
    <w:rsid w:val="5870229A"/>
    <w:rsid w:val="58726012"/>
    <w:rsid w:val="58733B38"/>
    <w:rsid w:val="587358E6"/>
    <w:rsid w:val="58741EB5"/>
    <w:rsid w:val="5875165E"/>
    <w:rsid w:val="5875340D"/>
    <w:rsid w:val="58754A86"/>
    <w:rsid w:val="587578B0"/>
    <w:rsid w:val="58773629"/>
    <w:rsid w:val="587753D7"/>
    <w:rsid w:val="587A0A23"/>
    <w:rsid w:val="587A6C75"/>
    <w:rsid w:val="587C1217"/>
    <w:rsid w:val="587F24DD"/>
    <w:rsid w:val="58800458"/>
    <w:rsid w:val="58810003"/>
    <w:rsid w:val="5886561A"/>
    <w:rsid w:val="58871392"/>
    <w:rsid w:val="58873140"/>
    <w:rsid w:val="58893182"/>
    <w:rsid w:val="5889510A"/>
    <w:rsid w:val="588A7858"/>
    <w:rsid w:val="588C0A3D"/>
    <w:rsid w:val="588C2D0D"/>
    <w:rsid w:val="588E0972"/>
    <w:rsid w:val="58900246"/>
    <w:rsid w:val="58937D37"/>
    <w:rsid w:val="58953AAF"/>
    <w:rsid w:val="5895585D"/>
    <w:rsid w:val="589715D5"/>
    <w:rsid w:val="5897758A"/>
    <w:rsid w:val="58977827"/>
    <w:rsid w:val="5898359F"/>
    <w:rsid w:val="5898534D"/>
    <w:rsid w:val="589870FB"/>
    <w:rsid w:val="589A10C5"/>
    <w:rsid w:val="589A10C6"/>
    <w:rsid w:val="589A7317"/>
    <w:rsid w:val="589B7C31"/>
    <w:rsid w:val="589D0E5F"/>
    <w:rsid w:val="58A14202"/>
    <w:rsid w:val="58A77915"/>
    <w:rsid w:val="58A80DA5"/>
    <w:rsid w:val="58A837E2"/>
    <w:rsid w:val="58AA6296"/>
    <w:rsid w:val="58AB1524"/>
    <w:rsid w:val="58AD0DF8"/>
    <w:rsid w:val="58AD2046"/>
    <w:rsid w:val="58AE2DC2"/>
    <w:rsid w:val="58AE4B70"/>
    <w:rsid w:val="58AF4966"/>
    <w:rsid w:val="58B24473"/>
    <w:rsid w:val="58B33F35"/>
    <w:rsid w:val="58B54151"/>
    <w:rsid w:val="58B63D67"/>
    <w:rsid w:val="58B75CC9"/>
    <w:rsid w:val="58B959EF"/>
    <w:rsid w:val="58BA52C3"/>
    <w:rsid w:val="58BB7DD1"/>
    <w:rsid w:val="58BC54DF"/>
    <w:rsid w:val="58BC728D"/>
    <w:rsid w:val="58BD1B3B"/>
    <w:rsid w:val="58BD5610"/>
    <w:rsid w:val="58BE1EE9"/>
    <w:rsid w:val="58BF0B2C"/>
    <w:rsid w:val="58BF28DA"/>
    <w:rsid w:val="58C0088F"/>
    <w:rsid w:val="58C1194C"/>
    <w:rsid w:val="58C223CA"/>
    <w:rsid w:val="58C359AD"/>
    <w:rsid w:val="58C56CB7"/>
    <w:rsid w:val="58C6010C"/>
    <w:rsid w:val="58C85C32"/>
    <w:rsid w:val="58C9181F"/>
    <w:rsid w:val="58C93758"/>
    <w:rsid w:val="58CB5722"/>
    <w:rsid w:val="58CB74D0"/>
    <w:rsid w:val="58CD149A"/>
    <w:rsid w:val="58CD3249"/>
    <w:rsid w:val="58CD4FF7"/>
    <w:rsid w:val="58CE0D6F"/>
    <w:rsid w:val="58CE5813"/>
    <w:rsid w:val="58D02D39"/>
    <w:rsid w:val="58D26AB1"/>
    <w:rsid w:val="58D5163B"/>
    <w:rsid w:val="58D520FD"/>
    <w:rsid w:val="58D565A1"/>
    <w:rsid w:val="58DA3BB7"/>
    <w:rsid w:val="58DA7713"/>
    <w:rsid w:val="58DC16DE"/>
    <w:rsid w:val="58DF443A"/>
    <w:rsid w:val="58E40592"/>
    <w:rsid w:val="58E46427"/>
    <w:rsid w:val="58E6255C"/>
    <w:rsid w:val="58E73667"/>
    <w:rsid w:val="58E7636A"/>
    <w:rsid w:val="58E80082"/>
    <w:rsid w:val="58E862D4"/>
    <w:rsid w:val="58ED5699"/>
    <w:rsid w:val="58ED7447"/>
    <w:rsid w:val="58EE4DE0"/>
    <w:rsid w:val="58F22CAF"/>
    <w:rsid w:val="58F307D5"/>
    <w:rsid w:val="58F447DB"/>
    <w:rsid w:val="58F44C79"/>
    <w:rsid w:val="58F46A27"/>
    <w:rsid w:val="58F5279F"/>
    <w:rsid w:val="58F702C5"/>
    <w:rsid w:val="58FA064D"/>
    <w:rsid w:val="58FA6008"/>
    <w:rsid w:val="58FC58DC"/>
    <w:rsid w:val="58FE1654"/>
    <w:rsid w:val="58FF53CC"/>
    <w:rsid w:val="5900361E"/>
    <w:rsid w:val="59030A18"/>
    <w:rsid w:val="590429E2"/>
    <w:rsid w:val="59042B8F"/>
    <w:rsid w:val="5906675A"/>
    <w:rsid w:val="590A0142"/>
    <w:rsid w:val="590A1692"/>
    <w:rsid w:val="590A624B"/>
    <w:rsid w:val="590B5B1F"/>
    <w:rsid w:val="590C0161"/>
    <w:rsid w:val="590D1897"/>
    <w:rsid w:val="590D7AE9"/>
    <w:rsid w:val="591075D9"/>
    <w:rsid w:val="59142C25"/>
    <w:rsid w:val="5915699E"/>
    <w:rsid w:val="591744C4"/>
    <w:rsid w:val="59177B75"/>
    <w:rsid w:val="5919648E"/>
    <w:rsid w:val="591A3FB4"/>
    <w:rsid w:val="591C5F7E"/>
    <w:rsid w:val="591E1CF6"/>
    <w:rsid w:val="591E3AA4"/>
    <w:rsid w:val="592137F8"/>
    <w:rsid w:val="59215342"/>
    <w:rsid w:val="592310BA"/>
    <w:rsid w:val="5923730C"/>
    <w:rsid w:val="59246BE1"/>
    <w:rsid w:val="59253085"/>
    <w:rsid w:val="59264A99"/>
    <w:rsid w:val="59266DFD"/>
    <w:rsid w:val="59284923"/>
    <w:rsid w:val="59284B7B"/>
    <w:rsid w:val="59286AAB"/>
    <w:rsid w:val="5929341A"/>
    <w:rsid w:val="592941F7"/>
    <w:rsid w:val="592A069B"/>
    <w:rsid w:val="592A2449"/>
    <w:rsid w:val="592D018B"/>
    <w:rsid w:val="592F09CD"/>
    <w:rsid w:val="592F7A5F"/>
    <w:rsid w:val="59301A29"/>
    <w:rsid w:val="59305585"/>
    <w:rsid w:val="593212FE"/>
    <w:rsid w:val="5932754F"/>
    <w:rsid w:val="59337A15"/>
    <w:rsid w:val="5934151A"/>
    <w:rsid w:val="59350DEE"/>
    <w:rsid w:val="593530FD"/>
    <w:rsid w:val="59367040"/>
    <w:rsid w:val="59372DB8"/>
    <w:rsid w:val="59376914"/>
    <w:rsid w:val="5939268C"/>
    <w:rsid w:val="59396B30"/>
    <w:rsid w:val="593A6404"/>
    <w:rsid w:val="593B28A8"/>
    <w:rsid w:val="593C25F7"/>
    <w:rsid w:val="593C3F2A"/>
    <w:rsid w:val="593F3A1A"/>
    <w:rsid w:val="59401C6C"/>
    <w:rsid w:val="59412DE1"/>
    <w:rsid w:val="59423504"/>
    <w:rsid w:val="5943175D"/>
    <w:rsid w:val="594352B9"/>
    <w:rsid w:val="59441031"/>
    <w:rsid w:val="59451FBE"/>
    <w:rsid w:val="594554D5"/>
    <w:rsid w:val="59457283"/>
    <w:rsid w:val="59462FFB"/>
    <w:rsid w:val="594828CF"/>
    <w:rsid w:val="59484FC5"/>
    <w:rsid w:val="594D4389"/>
    <w:rsid w:val="594F3C5E"/>
    <w:rsid w:val="59505C28"/>
    <w:rsid w:val="59513E7A"/>
    <w:rsid w:val="59536686"/>
    <w:rsid w:val="59545718"/>
    <w:rsid w:val="595474C6"/>
    <w:rsid w:val="59547B16"/>
    <w:rsid w:val="59561490"/>
    <w:rsid w:val="59575208"/>
    <w:rsid w:val="59592D2E"/>
    <w:rsid w:val="595A2602"/>
    <w:rsid w:val="595B0854"/>
    <w:rsid w:val="595B4E18"/>
    <w:rsid w:val="595B6AA6"/>
    <w:rsid w:val="595C281E"/>
    <w:rsid w:val="595C45CC"/>
    <w:rsid w:val="595D7738"/>
    <w:rsid w:val="595E0345"/>
    <w:rsid w:val="59605E6B"/>
    <w:rsid w:val="59617E35"/>
    <w:rsid w:val="59633BAD"/>
    <w:rsid w:val="596516D3"/>
    <w:rsid w:val="59653481"/>
    <w:rsid w:val="596811C3"/>
    <w:rsid w:val="59684D1F"/>
    <w:rsid w:val="596A4F3B"/>
    <w:rsid w:val="596B480F"/>
    <w:rsid w:val="596C0CB3"/>
    <w:rsid w:val="596C2A61"/>
    <w:rsid w:val="596D0588"/>
    <w:rsid w:val="596F2552"/>
    <w:rsid w:val="596F4300"/>
    <w:rsid w:val="596F5E5F"/>
    <w:rsid w:val="59710078"/>
    <w:rsid w:val="59722042"/>
    <w:rsid w:val="59723DF0"/>
    <w:rsid w:val="59725B9E"/>
    <w:rsid w:val="597436C4"/>
    <w:rsid w:val="5975743C"/>
    <w:rsid w:val="597767DD"/>
    <w:rsid w:val="59784340"/>
    <w:rsid w:val="597933D0"/>
    <w:rsid w:val="5979517E"/>
    <w:rsid w:val="597B2CA5"/>
    <w:rsid w:val="597C6A1D"/>
    <w:rsid w:val="597D6D22"/>
    <w:rsid w:val="597E2795"/>
    <w:rsid w:val="59822285"/>
    <w:rsid w:val="59837DAB"/>
    <w:rsid w:val="59853B23"/>
    <w:rsid w:val="598558D1"/>
    <w:rsid w:val="5987334E"/>
    <w:rsid w:val="59883613"/>
    <w:rsid w:val="5988716F"/>
    <w:rsid w:val="598A2EE8"/>
    <w:rsid w:val="598B6C60"/>
    <w:rsid w:val="598C4EB2"/>
    <w:rsid w:val="598C6DF6"/>
    <w:rsid w:val="598D0C2A"/>
    <w:rsid w:val="598E0440"/>
    <w:rsid w:val="598F04FE"/>
    <w:rsid w:val="599124C8"/>
    <w:rsid w:val="59941FB8"/>
    <w:rsid w:val="59943D66"/>
    <w:rsid w:val="59975605"/>
    <w:rsid w:val="5999137D"/>
    <w:rsid w:val="59995821"/>
    <w:rsid w:val="599B3347"/>
    <w:rsid w:val="599C0E6D"/>
    <w:rsid w:val="599C2C1B"/>
    <w:rsid w:val="599C373B"/>
    <w:rsid w:val="599E6993"/>
    <w:rsid w:val="59A3044D"/>
    <w:rsid w:val="59A321FB"/>
    <w:rsid w:val="59A33FA9"/>
    <w:rsid w:val="59A57D21"/>
    <w:rsid w:val="59A71CEC"/>
    <w:rsid w:val="59A73251"/>
    <w:rsid w:val="59A85A64"/>
    <w:rsid w:val="59A87812"/>
    <w:rsid w:val="59AA5338"/>
    <w:rsid w:val="59AC10B0"/>
    <w:rsid w:val="59AC7302"/>
    <w:rsid w:val="59AD1935"/>
    <w:rsid w:val="59AD4E28"/>
    <w:rsid w:val="59AE5B50"/>
    <w:rsid w:val="59AF0BA0"/>
    <w:rsid w:val="59B12B6A"/>
    <w:rsid w:val="59B14918"/>
    <w:rsid w:val="59B166C6"/>
    <w:rsid w:val="59B2224A"/>
    <w:rsid w:val="59B30690"/>
    <w:rsid w:val="59B368E2"/>
    <w:rsid w:val="59B44408"/>
    <w:rsid w:val="59B461B6"/>
    <w:rsid w:val="59B52E52"/>
    <w:rsid w:val="59B70343"/>
    <w:rsid w:val="59B9557B"/>
    <w:rsid w:val="59BA1AC6"/>
    <w:rsid w:val="59BB5797"/>
    <w:rsid w:val="59BE7035"/>
    <w:rsid w:val="59BF5970"/>
    <w:rsid w:val="59C12681"/>
    <w:rsid w:val="59C208D3"/>
    <w:rsid w:val="59C52172"/>
    <w:rsid w:val="59C77C98"/>
    <w:rsid w:val="59CA3C2C"/>
    <w:rsid w:val="59CA59DA"/>
    <w:rsid w:val="59CC00D1"/>
    <w:rsid w:val="59CC1752"/>
    <w:rsid w:val="59CC3500"/>
    <w:rsid w:val="59CE54CA"/>
    <w:rsid w:val="59CF1242"/>
    <w:rsid w:val="59CF4D9E"/>
    <w:rsid w:val="59D16D68"/>
    <w:rsid w:val="59D2488F"/>
    <w:rsid w:val="59D4243C"/>
    <w:rsid w:val="59D46859"/>
    <w:rsid w:val="59D86349"/>
    <w:rsid w:val="59D979CB"/>
    <w:rsid w:val="59DB1995"/>
    <w:rsid w:val="59DB3743"/>
    <w:rsid w:val="59DC230F"/>
    <w:rsid w:val="59DD395F"/>
    <w:rsid w:val="59DD74BB"/>
    <w:rsid w:val="59DE1485"/>
    <w:rsid w:val="59DE3233"/>
    <w:rsid w:val="59E051FD"/>
    <w:rsid w:val="59E06FAB"/>
    <w:rsid w:val="59E20F76"/>
    <w:rsid w:val="59E24AD2"/>
    <w:rsid w:val="59E45353"/>
    <w:rsid w:val="59E52814"/>
    <w:rsid w:val="59E545C2"/>
    <w:rsid w:val="59E85E60"/>
    <w:rsid w:val="59E940B2"/>
    <w:rsid w:val="59EA607C"/>
    <w:rsid w:val="59EA7E2A"/>
    <w:rsid w:val="59EB7233"/>
    <w:rsid w:val="59EBDB26"/>
    <w:rsid w:val="59EC5950"/>
    <w:rsid w:val="59EE16C8"/>
    <w:rsid w:val="59F01C15"/>
    <w:rsid w:val="59F14D15"/>
    <w:rsid w:val="59F1740B"/>
    <w:rsid w:val="59F22DF4"/>
    <w:rsid w:val="59F36CDF"/>
    <w:rsid w:val="59F42A57"/>
    <w:rsid w:val="59F6057D"/>
    <w:rsid w:val="59F667CF"/>
    <w:rsid w:val="59F760A3"/>
    <w:rsid w:val="59F76F17"/>
    <w:rsid w:val="59F842F5"/>
    <w:rsid w:val="59F9006D"/>
    <w:rsid w:val="59F91E1B"/>
    <w:rsid w:val="59FC3C55"/>
    <w:rsid w:val="59FE7432"/>
    <w:rsid w:val="59FF38D6"/>
    <w:rsid w:val="5A0013FC"/>
    <w:rsid w:val="5A0031AA"/>
    <w:rsid w:val="5A010C64"/>
    <w:rsid w:val="5A0233C6"/>
    <w:rsid w:val="5A04713E"/>
    <w:rsid w:val="5A0507C0"/>
    <w:rsid w:val="5A0709DC"/>
    <w:rsid w:val="5A08132C"/>
    <w:rsid w:val="5A0C1B4F"/>
    <w:rsid w:val="5A0C7DA1"/>
    <w:rsid w:val="5A0D113D"/>
    <w:rsid w:val="5A0E58C7"/>
    <w:rsid w:val="5A10566E"/>
    <w:rsid w:val="5A110F4E"/>
    <w:rsid w:val="5A112329"/>
    <w:rsid w:val="5A1153B7"/>
    <w:rsid w:val="5A144EA7"/>
    <w:rsid w:val="5A146C55"/>
    <w:rsid w:val="5A150D5F"/>
    <w:rsid w:val="5A160C1F"/>
    <w:rsid w:val="5A166E71"/>
    <w:rsid w:val="5A1804F3"/>
    <w:rsid w:val="5A1B6236"/>
    <w:rsid w:val="5A1D0200"/>
    <w:rsid w:val="5A1E20C2"/>
    <w:rsid w:val="5A1F4B06"/>
    <w:rsid w:val="5A1F51DD"/>
    <w:rsid w:val="5A1F5D26"/>
    <w:rsid w:val="5A20384C"/>
    <w:rsid w:val="5A2055FA"/>
    <w:rsid w:val="5A225816"/>
    <w:rsid w:val="5A2275C4"/>
    <w:rsid w:val="5A245626"/>
    <w:rsid w:val="5A250E62"/>
    <w:rsid w:val="5A274BDA"/>
    <w:rsid w:val="5A292701"/>
    <w:rsid w:val="5A2971D5"/>
    <w:rsid w:val="5A2A46CB"/>
    <w:rsid w:val="5A2C3F9F"/>
    <w:rsid w:val="5A2F3A8F"/>
    <w:rsid w:val="5A2F44D7"/>
    <w:rsid w:val="5A317807"/>
    <w:rsid w:val="5A3317D1"/>
    <w:rsid w:val="5A33357F"/>
    <w:rsid w:val="5A33532D"/>
    <w:rsid w:val="5A347325"/>
    <w:rsid w:val="5A364E1D"/>
    <w:rsid w:val="5A382944"/>
    <w:rsid w:val="5A386DE8"/>
    <w:rsid w:val="5A3B68D8"/>
    <w:rsid w:val="5A3C3F0A"/>
    <w:rsid w:val="5A3D7F5A"/>
    <w:rsid w:val="5A3E3CD2"/>
    <w:rsid w:val="5A4412E8"/>
    <w:rsid w:val="5A44578C"/>
    <w:rsid w:val="5A44753A"/>
    <w:rsid w:val="5A455061"/>
    <w:rsid w:val="5A4667C0"/>
    <w:rsid w:val="5A470DD9"/>
    <w:rsid w:val="5A490FF5"/>
    <w:rsid w:val="5A4A429E"/>
    <w:rsid w:val="5A4C4641"/>
    <w:rsid w:val="5A4D2576"/>
    <w:rsid w:val="5A4E03B9"/>
    <w:rsid w:val="5A511C57"/>
    <w:rsid w:val="5A513A05"/>
    <w:rsid w:val="5A533C21"/>
    <w:rsid w:val="5A56101C"/>
    <w:rsid w:val="5A561DF2"/>
    <w:rsid w:val="5A5654C0"/>
    <w:rsid w:val="5A5A0B0C"/>
    <w:rsid w:val="5A5A4FB0"/>
    <w:rsid w:val="5A5C0D28"/>
    <w:rsid w:val="5A5D23AA"/>
    <w:rsid w:val="5A5D684E"/>
    <w:rsid w:val="5A6000EC"/>
    <w:rsid w:val="5A601E9A"/>
    <w:rsid w:val="5A603305"/>
    <w:rsid w:val="5A6220B6"/>
    <w:rsid w:val="5A647BDD"/>
    <w:rsid w:val="5A650FF7"/>
    <w:rsid w:val="5A663955"/>
    <w:rsid w:val="5A673229"/>
    <w:rsid w:val="5A696FA1"/>
    <w:rsid w:val="5A6A3F7A"/>
    <w:rsid w:val="5A6B0F6B"/>
    <w:rsid w:val="5A6C2FE9"/>
    <w:rsid w:val="5A6C62B6"/>
    <w:rsid w:val="5A6C6A91"/>
    <w:rsid w:val="5A6E2809"/>
    <w:rsid w:val="5A6E5CD2"/>
    <w:rsid w:val="5A6E704A"/>
    <w:rsid w:val="5A6F196A"/>
    <w:rsid w:val="5A731BCE"/>
    <w:rsid w:val="5A737E20"/>
    <w:rsid w:val="5A751DEA"/>
    <w:rsid w:val="5A753B98"/>
    <w:rsid w:val="5A7A7400"/>
    <w:rsid w:val="5A7B0A82"/>
    <w:rsid w:val="5A7C4F26"/>
    <w:rsid w:val="5A7F0572"/>
    <w:rsid w:val="5A7F4A16"/>
    <w:rsid w:val="5A81078E"/>
    <w:rsid w:val="5A851901"/>
    <w:rsid w:val="5A865020"/>
    <w:rsid w:val="5A871B1D"/>
    <w:rsid w:val="5A8B5169"/>
    <w:rsid w:val="5A8C0EE1"/>
    <w:rsid w:val="5A8C2C8F"/>
    <w:rsid w:val="5A8D3A63"/>
    <w:rsid w:val="5A8E2EAB"/>
    <w:rsid w:val="5A902780"/>
    <w:rsid w:val="5A9102A6"/>
    <w:rsid w:val="5A9164F8"/>
    <w:rsid w:val="5A92126D"/>
    <w:rsid w:val="5A957D96"/>
    <w:rsid w:val="5A971D60"/>
    <w:rsid w:val="5A974FF6"/>
    <w:rsid w:val="5A992006"/>
    <w:rsid w:val="5A9A35FE"/>
    <w:rsid w:val="5A9B1124"/>
    <w:rsid w:val="5A9C4AE8"/>
    <w:rsid w:val="5A9C7376"/>
    <w:rsid w:val="5A9D4E9D"/>
    <w:rsid w:val="5A9F0C15"/>
    <w:rsid w:val="5A9F6E67"/>
    <w:rsid w:val="5AA1498D"/>
    <w:rsid w:val="5AA1673B"/>
    <w:rsid w:val="5AA20705"/>
    <w:rsid w:val="5AA224B3"/>
    <w:rsid w:val="5AA230B8"/>
    <w:rsid w:val="5AA601F5"/>
    <w:rsid w:val="5AA61FA3"/>
    <w:rsid w:val="5AA71877"/>
    <w:rsid w:val="5AA77AC9"/>
    <w:rsid w:val="5AA9356E"/>
    <w:rsid w:val="5AA93733"/>
    <w:rsid w:val="5AA9417C"/>
    <w:rsid w:val="5AA955EF"/>
    <w:rsid w:val="5AAC02E4"/>
    <w:rsid w:val="5AB04BD0"/>
    <w:rsid w:val="5AB20948"/>
    <w:rsid w:val="5AB3021C"/>
    <w:rsid w:val="5AB32912"/>
    <w:rsid w:val="5AB346C0"/>
    <w:rsid w:val="5AB3646E"/>
    <w:rsid w:val="5AB521E6"/>
    <w:rsid w:val="5AB53F94"/>
    <w:rsid w:val="5AB741B0"/>
    <w:rsid w:val="5AB83A84"/>
    <w:rsid w:val="5AB915EF"/>
    <w:rsid w:val="5ABA15AB"/>
    <w:rsid w:val="5ABA5A4E"/>
    <w:rsid w:val="5ABA77FD"/>
    <w:rsid w:val="5ABB5323"/>
    <w:rsid w:val="5ABC17C7"/>
    <w:rsid w:val="5ABC3575"/>
    <w:rsid w:val="5ABD033C"/>
    <w:rsid w:val="5ABF4E13"/>
    <w:rsid w:val="5AC24903"/>
    <w:rsid w:val="5AC4067B"/>
    <w:rsid w:val="5AC44CFF"/>
    <w:rsid w:val="5AC468CD"/>
    <w:rsid w:val="5AC62645"/>
    <w:rsid w:val="5AC71F19"/>
    <w:rsid w:val="5AC73942"/>
    <w:rsid w:val="5AC8016B"/>
    <w:rsid w:val="5ACB7C5C"/>
    <w:rsid w:val="5ACC7530"/>
    <w:rsid w:val="5ACD5782"/>
    <w:rsid w:val="5ACE14FA"/>
    <w:rsid w:val="5AD00DCE"/>
    <w:rsid w:val="5AD05272"/>
    <w:rsid w:val="5AD308BE"/>
    <w:rsid w:val="5AD563E4"/>
    <w:rsid w:val="5AD703AE"/>
    <w:rsid w:val="5AD807A9"/>
    <w:rsid w:val="5AD84127"/>
    <w:rsid w:val="5AD92379"/>
    <w:rsid w:val="5ADC3B08"/>
    <w:rsid w:val="5ADC59C5"/>
    <w:rsid w:val="5ADD34EB"/>
    <w:rsid w:val="5ADF7263"/>
    <w:rsid w:val="5AE0479A"/>
    <w:rsid w:val="5AE107FB"/>
    <w:rsid w:val="5AE1122D"/>
    <w:rsid w:val="5AE12FDB"/>
    <w:rsid w:val="5AE20B01"/>
    <w:rsid w:val="5AE44879"/>
    <w:rsid w:val="5AE900E2"/>
    <w:rsid w:val="5AEB447E"/>
    <w:rsid w:val="5AEC372E"/>
    <w:rsid w:val="5AEE022E"/>
    <w:rsid w:val="5AEE394A"/>
    <w:rsid w:val="5AEE56F8"/>
    <w:rsid w:val="5AEE74A6"/>
    <w:rsid w:val="5AF2343A"/>
    <w:rsid w:val="5AF30F60"/>
    <w:rsid w:val="5AF34ABD"/>
    <w:rsid w:val="5AF36B9D"/>
    <w:rsid w:val="5AF50835"/>
    <w:rsid w:val="5AF70A51"/>
    <w:rsid w:val="5AF745AD"/>
    <w:rsid w:val="5AF79433"/>
    <w:rsid w:val="5AF947C9"/>
    <w:rsid w:val="5AF96577"/>
    <w:rsid w:val="5AF96A82"/>
    <w:rsid w:val="5AFA22EF"/>
    <w:rsid w:val="5AFA409D"/>
    <w:rsid w:val="5AFC1BC3"/>
    <w:rsid w:val="5AFC6067"/>
    <w:rsid w:val="5AFE1DDF"/>
    <w:rsid w:val="5AFE3B8D"/>
    <w:rsid w:val="5AFF3461"/>
    <w:rsid w:val="5B0311A3"/>
    <w:rsid w:val="5B041CB8"/>
    <w:rsid w:val="5B044F1C"/>
    <w:rsid w:val="5B0647F0"/>
    <w:rsid w:val="5B082265"/>
    <w:rsid w:val="5B084A0C"/>
    <w:rsid w:val="5B094E36"/>
    <w:rsid w:val="5B0B0058"/>
    <w:rsid w:val="5B0C6F20"/>
    <w:rsid w:val="5B0D655F"/>
    <w:rsid w:val="5B0E7B48"/>
    <w:rsid w:val="5B0F5D9A"/>
    <w:rsid w:val="5B127639"/>
    <w:rsid w:val="5B13645B"/>
    <w:rsid w:val="5B150ED7"/>
    <w:rsid w:val="5B15237A"/>
    <w:rsid w:val="5B1533D9"/>
    <w:rsid w:val="5B157129"/>
    <w:rsid w:val="5B164E85"/>
    <w:rsid w:val="5B172EA1"/>
    <w:rsid w:val="5B174C4F"/>
    <w:rsid w:val="5B1909C7"/>
    <w:rsid w:val="5B1A029B"/>
    <w:rsid w:val="5B1C04B7"/>
    <w:rsid w:val="5B1E422F"/>
    <w:rsid w:val="5B21162A"/>
    <w:rsid w:val="5B215ACE"/>
    <w:rsid w:val="5B231846"/>
    <w:rsid w:val="5B2335F4"/>
    <w:rsid w:val="5B266C40"/>
    <w:rsid w:val="5B28184F"/>
    <w:rsid w:val="5B2829B8"/>
    <w:rsid w:val="5B28412A"/>
    <w:rsid w:val="5B294982"/>
    <w:rsid w:val="5B296730"/>
    <w:rsid w:val="5B2A59BC"/>
    <w:rsid w:val="5B2B24A8"/>
    <w:rsid w:val="5B2D6220"/>
    <w:rsid w:val="5B2E3D47"/>
    <w:rsid w:val="5B303F63"/>
    <w:rsid w:val="5B305D11"/>
    <w:rsid w:val="5B323837"/>
    <w:rsid w:val="5B3254D2"/>
    <w:rsid w:val="5B34616E"/>
    <w:rsid w:val="5B351579"/>
    <w:rsid w:val="5B3A3C64"/>
    <w:rsid w:val="5B3D3D26"/>
    <w:rsid w:val="5B3E042E"/>
    <w:rsid w:val="5B3E21DC"/>
    <w:rsid w:val="5B3E6680"/>
    <w:rsid w:val="5B402650"/>
    <w:rsid w:val="5B413A7A"/>
    <w:rsid w:val="5B432C78"/>
    <w:rsid w:val="5B44356A"/>
    <w:rsid w:val="5B44689C"/>
    <w:rsid w:val="5B4672E2"/>
    <w:rsid w:val="5B4812AC"/>
    <w:rsid w:val="5B4A3759"/>
    <w:rsid w:val="5B4A5024"/>
    <w:rsid w:val="5B4B2B4A"/>
    <w:rsid w:val="5B501F0F"/>
    <w:rsid w:val="5B51560B"/>
    <w:rsid w:val="5B5163B3"/>
    <w:rsid w:val="5B525C87"/>
    <w:rsid w:val="5B5419FF"/>
    <w:rsid w:val="5B557525"/>
    <w:rsid w:val="5B5714EF"/>
    <w:rsid w:val="5B595267"/>
    <w:rsid w:val="5B5B0FE0"/>
    <w:rsid w:val="5B5B72AF"/>
    <w:rsid w:val="5B5E0630"/>
    <w:rsid w:val="5B5E287E"/>
    <w:rsid w:val="5B6058E3"/>
    <w:rsid w:val="5B631C42"/>
    <w:rsid w:val="5B6339F0"/>
    <w:rsid w:val="5B6634E0"/>
    <w:rsid w:val="5B667984"/>
    <w:rsid w:val="5B6854AA"/>
    <w:rsid w:val="5B687259"/>
    <w:rsid w:val="5B6B0AF7"/>
    <w:rsid w:val="5B6F05E7"/>
    <w:rsid w:val="5B70610D"/>
    <w:rsid w:val="5B721E85"/>
    <w:rsid w:val="5B7420A1"/>
    <w:rsid w:val="5B743E4F"/>
    <w:rsid w:val="5B793214"/>
    <w:rsid w:val="5B7B3430"/>
    <w:rsid w:val="5B7C4AB2"/>
    <w:rsid w:val="5B8027F4"/>
    <w:rsid w:val="5B834092"/>
    <w:rsid w:val="5B85605C"/>
    <w:rsid w:val="5B863B83"/>
    <w:rsid w:val="5B885B4D"/>
    <w:rsid w:val="5B8F6EDB"/>
    <w:rsid w:val="5B92737E"/>
    <w:rsid w:val="5B9444F1"/>
    <w:rsid w:val="5B9462A0"/>
    <w:rsid w:val="5B953DC6"/>
    <w:rsid w:val="5B955B74"/>
    <w:rsid w:val="5B962018"/>
    <w:rsid w:val="5B964E33"/>
    <w:rsid w:val="5B96718F"/>
    <w:rsid w:val="5B977B3E"/>
    <w:rsid w:val="5B995664"/>
    <w:rsid w:val="5B9E0ECC"/>
    <w:rsid w:val="5B9E7621"/>
    <w:rsid w:val="5BA02E12"/>
    <w:rsid w:val="5BA20303"/>
    <w:rsid w:val="5BA26C0E"/>
    <w:rsid w:val="5BA61855"/>
    <w:rsid w:val="5BA65FD3"/>
    <w:rsid w:val="5BA95605"/>
    <w:rsid w:val="5BAB1666"/>
    <w:rsid w:val="5BAC1760"/>
    <w:rsid w:val="5BB029AE"/>
    <w:rsid w:val="5BB22BCA"/>
    <w:rsid w:val="5BB26726"/>
    <w:rsid w:val="5BB552E9"/>
    <w:rsid w:val="5BB701E0"/>
    <w:rsid w:val="5BB71F8E"/>
    <w:rsid w:val="5BB92529"/>
    <w:rsid w:val="5BBC75A4"/>
    <w:rsid w:val="5BC052E6"/>
    <w:rsid w:val="5BC16969"/>
    <w:rsid w:val="5BC326E1"/>
    <w:rsid w:val="5BC3354F"/>
    <w:rsid w:val="5BC5369D"/>
    <w:rsid w:val="5BC56459"/>
    <w:rsid w:val="5BC60287"/>
    <w:rsid w:val="5BC70423"/>
    <w:rsid w:val="5BCA607F"/>
    <w:rsid w:val="5BCA7F13"/>
    <w:rsid w:val="5BCB77E7"/>
    <w:rsid w:val="5BCD355F"/>
    <w:rsid w:val="5BCE32C3"/>
    <w:rsid w:val="5BCF1086"/>
    <w:rsid w:val="5BD14DFE"/>
    <w:rsid w:val="5BD62414"/>
    <w:rsid w:val="5BD668B8"/>
    <w:rsid w:val="5BD963A8"/>
    <w:rsid w:val="5BDB3ECE"/>
    <w:rsid w:val="5BDB5C7C"/>
    <w:rsid w:val="5BDC0494"/>
    <w:rsid w:val="5BDD8AD7"/>
    <w:rsid w:val="5BDE751B"/>
    <w:rsid w:val="5BE03648"/>
    <w:rsid w:val="5BE07737"/>
    <w:rsid w:val="5BE34B31"/>
    <w:rsid w:val="5BE400B6"/>
    <w:rsid w:val="5BE663CF"/>
    <w:rsid w:val="5BE70178"/>
    <w:rsid w:val="5BE74621"/>
    <w:rsid w:val="5BEA4111"/>
    <w:rsid w:val="5BEC60DC"/>
    <w:rsid w:val="5BED16CF"/>
    <w:rsid w:val="5BED3C02"/>
    <w:rsid w:val="5BED59B0"/>
    <w:rsid w:val="5BEF34D6"/>
    <w:rsid w:val="5BF154A0"/>
    <w:rsid w:val="5BF359E5"/>
    <w:rsid w:val="5BF3746A"/>
    <w:rsid w:val="5BF60D08"/>
    <w:rsid w:val="5BF81170"/>
    <w:rsid w:val="5BF8682E"/>
    <w:rsid w:val="5BF94C98"/>
    <w:rsid w:val="5BFB2FBD"/>
    <w:rsid w:val="5BFD0F0E"/>
    <w:rsid w:val="5BFD2097"/>
    <w:rsid w:val="5BFD3E45"/>
    <w:rsid w:val="5BFE2A26"/>
    <w:rsid w:val="5BFFD4A0"/>
    <w:rsid w:val="5C001B87"/>
    <w:rsid w:val="5C003935"/>
    <w:rsid w:val="5C0138F0"/>
    <w:rsid w:val="5C02145B"/>
    <w:rsid w:val="5C0276AD"/>
    <w:rsid w:val="5C036F81"/>
    <w:rsid w:val="5C043425"/>
    <w:rsid w:val="5C052CF9"/>
    <w:rsid w:val="5C07081F"/>
    <w:rsid w:val="5C074CC3"/>
    <w:rsid w:val="5C0C4088"/>
    <w:rsid w:val="5C0F3B78"/>
    <w:rsid w:val="5C1318BA"/>
    <w:rsid w:val="5C1473E0"/>
    <w:rsid w:val="5C163158"/>
    <w:rsid w:val="5C182A2D"/>
    <w:rsid w:val="5C186ED1"/>
    <w:rsid w:val="5C1967A5"/>
    <w:rsid w:val="5C2313D1"/>
    <w:rsid w:val="5C237623"/>
    <w:rsid w:val="5C254D64"/>
    <w:rsid w:val="5C254EAD"/>
    <w:rsid w:val="5C270EC2"/>
    <w:rsid w:val="5C272C70"/>
    <w:rsid w:val="5C292E8C"/>
    <w:rsid w:val="5C293FC1"/>
    <w:rsid w:val="5C294C3A"/>
    <w:rsid w:val="5C2A2760"/>
    <w:rsid w:val="5C2C3CDA"/>
    <w:rsid w:val="5C2C472A"/>
    <w:rsid w:val="5C317F92"/>
    <w:rsid w:val="5C3435DF"/>
    <w:rsid w:val="5C3655A9"/>
    <w:rsid w:val="5C37252E"/>
    <w:rsid w:val="5C3830CF"/>
    <w:rsid w:val="5C383A38"/>
    <w:rsid w:val="5C390BF5"/>
    <w:rsid w:val="5C3929A3"/>
    <w:rsid w:val="5C397A1F"/>
    <w:rsid w:val="5C3B496D"/>
    <w:rsid w:val="5C3B671B"/>
    <w:rsid w:val="5C3E7FB9"/>
    <w:rsid w:val="5C430AD1"/>
    <w:rsid w:val="5C433822"/>
    <w:rsid w:val="5C441A74"/>
    <w:rsid w:val="5C447CC6"/>
    <w:rsid w:val="5C451348"/>
    <w:rsid w:val="5C4557EC"/>
    <w:rsid w:val="5C45759A"/>
    <w:rsid w:val="5C473312"/>
    <w:rsid w:val="5C4B1880"/>
    <w:rsid w:val="5C4C0928"/>
    <w:rsid w:val="5C4D4754"/>
    <w:rsid w:val="5C4E46A0"/>
    <w:rsid w:val="5C4E644E"/>
    <w:rsid w:val="5C4F17D1"/>
    <w:rsid w:val="5C514191"/>
    <w:rsid w:val="5C515CA6"/>
    <w:rsid w:val="5C550D5E"/>
    <w:rsid w:val="5C560DBB"/>
    <w:rsid w:val="5C5679F9"/>
    <w:rsid w:val="5C5A1297"/>
    <w:rsid w:val="5C5B500F"/>
    <w:rsid w:val="5C5D2B35"/>
    <w:rsid w:val="5C5D48E3"/>
    <w:rsid w:val="5C62014C"/>
    <w:rsid w:val="5C621EFA"/>
    <w:rsid w:val="5C643EC4"/>
    <w:rsid w:val="5C657C3C"/>
    <w:rsid w:val="5C69772C"/>
    <w:rsid w:val="5C6A684D"/>
    <w:rsid w:val="5C6C0FCA"/>
    <w:rsid w:val="5C7165E1"/>
    <w:rsid w:val="5C734107"/>
    <w:rsid w:val="5C78171D"/>
    <w:rsid w:val="5C78796F"/>
    <w:rsid w:val="5C78ADC2"/>
    <w:rsid w:val="5C797243"/>
    <w:rsid w:val="5C7D31D8"/>
    <w:rsid w:val="5C7D4F86"/>
    <w:rsid w:val="5C7E485A"/>
    <w:rsid w:val="5C7F2AAC"/>
    <w:rsid w:val="5C846314"/>
    <w:rsid w:val="5C887DD9"/>
    <w:rsid w:val="5C8A31FF"/>
    <w:rsid w:val="5C8B5B86"/>
    <w:rsid w:val="5C8B76A2"/>
    <w:rsid w:val="5C8C6F77"/>
    <w:rsid w:val="5C8E0F41"/>
    <w:rsid w:val="5C904CB9"/>
    <w:rsid w:val="5C910A31"/>
    <w:rsid w:val="5C930305"/>
    <w:rsid w:val="5C950521"/>
    <w:rsid w:val="5C9522CF"/>
    <w:rsid w:val="5C967DF5"/>
    <w:rsid w:val="5C974299"/>
    <w:rsid w:val="5C981DBF"/>
    <w:rsid w:val="5C98591B"/>
    <w:rsid w:val="5C9A5B38"/>
    <w:rsid w:val="5C9B365E"/>
    <w:rsid w:val="5C9B567B"/>
    <w:rsid w:val="5C9C18B0"/>
    <w:rsid w:val="5C9D73D6"/>
    <w:rsid w:val="5C9E02EB"/>
    <w:rsid w:val="5C9F4EFC"/>
    <w:rsid w:val="5C9F6CAA"/>
    <w:rsid w:val="5CA63ECF"/>
    <w:rsid w:val="5CA72002"/>
    <w:rsid w:val="5CA802EC"/>
    <w:rsid w:val="5CAB38A1"/>
    <w:rsid w:val="5CAC13C7"/>
    <w:rsid w:val="5CAC7619"/>
    <w:rsid w:val="5CAD5C12"/>
    <w:rsid w:val="5CAE3391"/>
    <w:rsid w:val="5CAF3AF1"/>
    <w:rsid w:val="5CAF45D9"/>
    <w:rsid w:val="5CB07109"/>
    <w:rsid w:val="5CB14C2F"/>
    <w:rsid w:val="5CB22472"/>
    <w:rsid w:val="5CB364D3"/>
    <w:rsid w:val="5CB5471F"/>
    <w:rsid w:val="5CB63FF4"/>
    <w:rsid w:val="5CB70498"/>
    <w:rsid w:val="5CB85FBE"/>
    <w:rsid w:val="5CB87D6C"/>
    <w:rsid w:val="5CBA12A8"/>
    <w:rsid w:val="5CBC5AAE"/>
    <w:rsid w:val="5CBD35D4"/>
    <w:rsid w:val="5CBD7821"/>
    <w:rsid w:val="5CBF559E"/>
    <w:rsid w:val="5CC130C4"/>
    <w:rsid w:val="5CC22998"/>
    <w:rsid w:val="5CC26E3C"/>
    <w:rsid w:val="5CC46711"/>
    <w:rsid w:val="5CC51AC0"/>
    <w:rsid w:val="5CC74453"/>
    <w:rsid w:val="5CC76201"/>
    <w:rsid w:val="5CC84698"/>
    <w:rsid w:val="5CCB3F43"/>
    <w:rsid w:val="5CCB7A9F"/>
    <w:rsid w:val="5CCC7122"/>
    <w:rsid w:val="5CCF456B"/>
    <w:rsid w:val="5CD252D1"/>
    <w:rsid w:val="5CD31049"/>
    <w:rsid w:val="5CD526CC"/>
    <w:rsid w:val="5CD8040E"/>
    <w:rsid w:val="5CD86660"/>
    <w:rsid w:val="5CDA167E"/>
    <w:rsid w:val="5CDA5F34"/>
    <w:rsid w:val="5CDB2B0E"/>
    <w:rsid w:val="5CDB3A5A"/>
    <w:rsid w:val="5CDD3C76"/>
    <w:rsid w:val="5CE13766"/>
    <w:rsid w:val="5CE15514"/>
    <w:rsid w:val="5CE16980"/>
    <w:rsid w:val="5CE172C2"/>
    <w:rsid w:val="5CE21551"/>
    <w:rsid w:val="5CE2303B"/>
    <w:rsid w:val="5CE45005"/>
    <w:rsid w:val="5CE60D7D"/>
    <w:rsid w:val="5CE62B2B"/>
    <w:rsid w:val="5CE9462C"/>
    <w:rsid w:val="5CEB1EEF"/>
    <w:rsid w:val="5CEC5C67"/>
    <w:rsid w:val="5CED3EB9"/>
    <w:rsid w:val="5CEE5E83"/>
    <w:rsid w:val="5CF039A9"/>
    <w:rsid w:val="5CF11B2F"/>
    <w:rsid w:val="5CF27722"/>
    <w:rsid w:val="5CF35248"/>
    <w:rsid w:val="5CF74D38"/>
    <w:rsid w:val="5CF8460C"/>
    <w:rsid w:val="5CFC20B1"/>
    <w:rsid w:val="5CFC234E"/>
    <w:rsid w:val="5CFC7D64"/>
    <w:rsid w:val="5CFE60C6"/>
    <w:rsid w:val="5CFE75E9"/>
    <w:rsid w:val="5CFF3BED"/>
    <w:rsid w:val="5D011713"/>
    <w:rsid w:val="5D014829"/>
    <w:rsid w:val="5D017965"/>
    <w:rsid w:val="5D02548B"/>
    <w:rsid w:val="5D0336DD"/>
    <w:rsid w:val="5D035EA0"/>
    <w:rsid w:val="5D041203"/>
    <w:rsid w:val="5D066D29"/>
    <w:rsid w:val="5D072AA1"/>
    <w:rsid w:val="5D0E2082"/>
    <w:rsid w:val="5D0E3E30"/>
    <w:rsid w:val="5D107BA8"/>
    <w:rsid w:val="5D11431E"/>
    <w:rsid w:val="5D137698"/>
    <w:rsid w:val="5D1602EF"/>
    <w:rsid w:val="5D170190"/>
    <w:rsid w:val="5D170F36"/>
    <w:rsid w:val="5D172CE4"/>
    <w:rsid w:val="5D177188"/>
    <w:rsid w:val="5D1A27D4"/>
    <w:rsid w:val="5D1A6C78"/>
    <w:rsid w:val="5D1F7DEB"/>
    <w:rsid w:val="5D235B2D"/>
    <w:rsid w:val="5D2378DB"/>
    <w:rsid w:val="5D2452EF"/>
    <w:rsid w:val="5D276C9F"/>
    <w:rsid w:val="5D283143"/>
    <w:rsid w:val="5D292A17"/>
    <w:rsid w:val="5D2B49E2"/>
    <w:rsid w:val="5D2B7A96"/>
    <w:rsid w:val="5D2C0F26"/>
    <w:rsid w:val="5D2C42B6"/>
    <w:rsid w:val="5D2D075A"/>
    <w:rsid w:val="5D2E002E"/>
    <w:rsid w:val="5D2E44D2"/>
    <w:rsid w:val="5D333896"/>
    <w:rsid w:val="5D335644"/>
    <w:rsid w:val="5D353719"/>
    <w:rsid w:val="5D355860"/>
    <w:rsid w:val="5D3715D8"/>
    <w:rsid w:val="5D3A2E77"/>
    <w:rsid w:val="5D3A69D3"/>
    <w:rsid w:val="5D3B758B"/>
    <w:rsid w:val="5D3C274B"/>
    <w:rsid w:val="5D3C6BEF"/>
    <w:rsid w:val="5D3D64C3"/>
    <w:rsid w:val="5D3E2967"/>
    <w:rsid w:val="5D3F5F0C"/>
    <w:rsid w:val="5D3F66DF"/>
    <w:rsid w:val="5D41020E"/>
    <w:rsid w:val="5D415FB3"/>
    <w:rsid w:val="5D4806FF"/>
    <w:rsid w:val="5D487342"/>
    <w:rsid w:val="5D4930BA"/>
    <w:rsid w:val="5D494E68"/>
    <w:rsid w:val="5D4A130C"/>
    <w:rsid w:val="5D4B5084"/>
    <w:rsid w:val="5D4B6E32"/>
    <w:rsid w:val="5D4B7080"/>
    <w:rsid w:val="5D4E06D0"/>
    <w:rsid w:val="5D4E247E"/>
    <w:rsid w:val="5D4E6801"/>
    <w:rsid w:val="5D4F5F4A"/>
    <w:rsid w:val="5D517384"/>
    <w:rsid w:val="5D5201C0"/>
    <w:rsid w:val="5D54174E"/>
    <w:rsid w:val="5D551A5E"/>
    <w:rsid w:val="5D573A29"/>
    <w:rsid w:val="5D5757D7"/>
    <w:rsid w:val="5D59154F"/>
    <w:rsid w:val="5D591684"/>
    <w:rsid w:val="5D5A52C7"/>
    <w:rsid w:val="5D5A7075"/>
    <w:rsid w:val="5D5C2DED"/>
    <w:rsid w:val="5D5C68C4"/>
    <w:rsid w:val="5D5E4DB7"/>
    <w:rsid w:val="5D600B2F"/>
    <w:rsid w:val="5D605245"/>
    <w:rsid w:val="5D6112A6"/>
    <w:rsid w:val="5D647EF4"/>
    <w:rsid w:val="5D6A375C"/>
    <w:rsid w:val="5D6A3AF0"/>
    <w:rsid w:val="5D6B2358"/>
    <w:rsid w:val="5D710D9B"/>
    <w:rsid w:val="5D740137"/>
    <w:rsid w:val="5D750BAC"/>
    <w:rsid w:val="5D753EAF"/>
    <w:rsid w:val="5D777C27"/>
    <w:rsid w:val="5D796123"/>
    <w:rsid w:val="5D7A7717"/>
    <w:rsid w:val="5D7C348F"/>
    <w:rsid w:val="5D7E7207"/>
    <w:rsid w:val="5D8073A0"/>
    <w:rsid w:val="5D810AA5"/>
    <w:rsid w:val="5D812854"/>
    <w:rsid w:val="5D8130C8"/>
    <w:rsid w:val="5D814602"/>
    <w:rsid w:val="5D845EA0"/>
    <w:rsid w:val="5D852344"/>
    <w:rsid w:val="5D861C18"/>
    <w:rsid w:val="5D8660BC"/>
    <w:rsid w:val="5D885990"/>
    <w:rsid w:val="5D8B722E"/>
    <w:rsid w:val="5D8D744A"/>
    <w:rsid w:val="5D8E1363"/>
    <w:rsid w:val="5D8F4F70"/>
    <w:rsid w:val="5D8F6D1E"/>
    <w:rsid w:val="5D900CE9"/>
    <w:rsid w:val="5D902A97"/>
    <w:rsid w:val="5D916F3A"/>
    <w:rsid w:val="5D9179E3"/>
    <w:rsid w:val="5D92680F"/>
    <w:rsid w:val="5D9407D9"/>
    <w:rsid w:val="5D944335"/>
    <w:rsid w:val="5D966A55"/>
    <w:rsid w:val="5D9702C9"/>
    <w:rsid w:val="5D972077"/>
    <w:rsid w:val="5D995DEF"/>
    <w:rsid w:val="5D9C58DF"/>
    <w:rsid w:val="5D9D51E6"/>
    <w:rsid w:val="5D9E51B4"/>
    <w:rsid w:val="5D9E6F62"/>
    <w:rsid w:val="5D9F2CDA"/>
    <w:rsid w:val="5DA0717E"/>
    <w:rsid w:val="5DA12EF6"/>
    <w:rsid w:val="5DA311A5"/>
    <w:rsid w:val="5DA32799"/>
    <w:rsid w:val="5DA402F0"/>
    <w:rsid w:val="5DA83A3A"/>
    <w:rsid w:val="5DA84284"/>
    <w:rsid w:val="5DA86032"/>
    <w:rsid w:val="5DA94ECA"/>
    <w:rsid w:val="5DAA09A6"/>
    <w:rsid w:val="5DAB167E"/>
    <w:rsid w:val="5DAD189A"/>
    <w:rsid w:val="5DAD3649"/>
    <w:rsid w:val="5DAD53F7"/>
    <w:rsid w:val="5DAE5261"/>
    <w:rsid w:val="5DAF116F"/>
    <w:rsid w:val="5DB1138B"/>
    <w:rsid w:val="5DB20C5F"/>
    <w:rsid w:val="5DB26EB1"/>
    <w:rsid w:val="5DB76275"/>
    <w:rsid w:val="5DB91FED"/>
    <w:rsid w:val="5DB93D9B"/>
    <w:rsid w:val="5DB94316"/>
    <w:rsid w:val="5DBA7B13"/>
    <w:rsid w:val="5DBB3FB7"/>
    <w:rsid w:val="5DBC388C"/>
    <w:rsid w:val="5DBC7D30"/>
    <w:rsid w:val="5DBF512A"/>
    <w:rsid w:val="5DBFFBD5"/>
    <w:rsid w:val="5DC15346"/>
    <w:rsid w:val="5DC310BE"/>
    <w:rsid w:val="5DC50992"/>
    <w:rsid w:val="5DC6470A"/>
    <w:rsid w:val="5DC71EBE"/>
    <w:rsid w:val="5DC866D4"/>
    <w:rsid w:val="5DCC0264"/>
    <w:rsid w:val="5DCD3CEB"/>
    <w:rsid w:val="5DCD5A99"/>
    <w:rsid w:val="5DCD7847"/>
    <w:rsid w:val="5DCF1318"/>
    <w:rsid w:val="5DCF7A63"/>
    <w:rsid w:val="5DD13D3B"/>
    <w:rsid w:val="5DD24E5D"/>
    <w:rsid w:val="5DD35D73"/>
    <w:rsid w:val="5DD5494D"/>
    <w:rsid w:val="5DD66AB8"/>
    <w:rsid w:val="5DD92690"/>
    <w:rsid w:val="5DD92868"/>
    <w:rsid w:val="5DD961EC"/>
    <w:rsid w:val="5DDC11E9"/>
    <w:rsid w:val="5DDC5CDC"/>
    <w:rsid w:val="5DDE3B09"/>
    <w:rsid w:val="5DDE4041"/>
    <w:rsid w:val="5DE05449"/>
    <w:rsid w:val="5DE057CC"/>
    <w:rsid w:val="5DE0757A"/>
    <w:rsid w:val="5DE27796"/>
    <w:rsid w:val="5DE352BC"/>
    <w:rsid w:val="5DE3706A"/>
    <w:rsid w:val="5DE4797B"/>
    <w:rsid w:val="5DE828D3"/>
    <w:rsid w:val="5DEA03F9"/>
    <w:rsid w:val="5DEA664B"/>
    <w:rsid w:val="5DEB5F1F"/>
    <w:rsid w:val="5DEC23C3"/>
    <w:rsid w:val="5DED1C97"/>
    <w:rsid w:val="5DED613B"/>
    <w:rsid w:val="5DEF3C61"/>
    <w:rsid w:val="5DF03535"/>
    <w:rsid w:val="5DF272AD"/>
    <w:rsid w:val="5DF41277"/>
    <w:rsid w:val="5DF72B16"/>
    <w:rsid w:val="5DF815B4"/>
    <w:rsid w:val="5DF91E52"/>
    <w:rsid w:val="5DF94AE0"/>
    <w:rsid w:val="5DFA32E2"/>
    <w:rsid w:val="5DFB0858"/>
    <w:rsid w:val="5DFB2606"/>
    <w:rsid w:val="5DFC1EDA"/>
    <w:rsid w:val="5DFC285F"/>
    <w:rsid w:val="5DFE20F6"/>
    <w:rsid w:val="5E021BF1"/>
    <w:rsid w:val="5E023994"/>
    <w:rsid w:val="5E0314BA"/>
    <w:rsid w:val="5E062D59"/>
    <w:rsid w:val="5E0707E8"/>
    <w:rsid w:val="5E070FAB"/>
    <w:rsid w:val="5E0758E6"/>
    <w:rsid w:val="5E086592"/>
    <w:rsid w:val="5E086AD1"/>
    <w:rsid w:val="5E0D2339"/>
    <w:rsid w:val="5E0E058B"/>
    <w:rsid w:val="5E111569"/>
    <w:rsid w:val="5E1216FE"/>
    <w:rsid w:val="5E130928"/>
    <w:rsid w:val="5E135BA1"/>
    <w:rsid w:val="5E1577F7"/>
    <w:rsid w:val="5E1611EE"/>
    <w:rsid w:val="5E162F9C"/>
    <w:rsid w:val="5E170E7B"/>
    <w:rsid w:val="5E183C9A"/>
    <w:rsid w:val="5E192A8C"/>
    <w:rsid w:val="5E1B4A56"/>
    <w:rsid w:val="5E1E00A2"/>
    <w:rsid w:val="5E1E62F4"/>
    <w:rsid w:val="5E1F3B6D"/>
    <w:rsid w:val="5E203E1A"/>
    <w:rsid w:val="5E227B93"/>
    <w:rsid w:val="5E23390B"/>
    <w:rsid w:val="5E23397E"/>
    <w:rsid w:val="5E257683"/>
    <w:rsid w:val="5E263CC0"/>
    <w:rsid w:val="5E280F21"/>
    <w:rsid w:val="5E2A6A47"/>
    <w:rsid w:val="5E2B7F1E"/>
    <w:rsid w:val="5E2C6171"/>
    <w:rsid w:val="5E2E0A91"/>
    <w:rsid w:val="5E2F1F21"/>
    <w:rsid w:val="5E2F22B0"/>
    <w:rsid w:val="5E2F7D75"/>
    <w:rsid w:val="5E323B4E"/>
    <w:rsid w:val="5E341674"/>
    <w:rsid w:val="5E345B18"/>
    <w:rsid w:val="5E355D93"/>
    <w:rsid w:val="5E36363E"/>
    <w:rsid w:val="5E385608"/>
    <w:rsid w:val="5E39312E"/>
    <w:rsid w:val="5E3B1C05"/>
    <w:rsid w:val="5E3E24F3"/>
    <w:rsid w:val="5E40270F"/>
    <w:rsid w:val="5E40626B"/>
    <w:rsid w:val="5E420235"/>
    <w:rsid w:val="5E435D5B"/>
    <w:rsid w:val="5E453881"/>
    <w:rsid w:val="5E455DA7"/>
    <w:rsid w:val="5E473A9D"/>
    <w:rsid w:val="5E47584B"/>
    <w:rsid w:val="5E4775F9"/>
    <w:rsid w:val="5E48511F"/>
    <w:rsid w:val="5E4951BD"/>
    <w:rsid w:val="5E4A1D92"/>
    <w:rsid w:val="5E4C4C10"/>
    <w:rsid w:val="5E4D0988"/>
    <w:rsid w:val="5E4E6BDA"/>
    <w:rsid w:val="5E4F0557"/>
    <w:rsid w:val="5E543AC4"/>
    <w:rsid w:val="5E543EED"/>
    <w:rsid w:val="5E547F68"/>
    <w:rsid w:val="5E563CE0"/>
    <w:rsid w:val="5E5A661E"/>
    <w:rsid w:val="5E5B4E53"/>
    <w:rsid w:val="5E5D4F9F"/>
    <w:rsid w:val="5E5D506F"/>
    <w:rsid w:val="5E5E4943"/>
    <w:rsid w:val="5E604B5F"/>
    <w:rsid w:val="5E60690D"/>
    <w:rsid w:val="5E622685"/>
    <w:rsid w:val="5E631F59"/>
    <w:rsid w:val="5E6463FD"/>
    <w:rsid w:val="5E652175"/>
    <w:rsid w:val="5E667610"/>
    <w:rsid w:val="5E677C9B"/>
    <w:rsid w:val="5E685D51"/>
    <w:rsid w:val="5E68756F"/>
    <w:rsid w:val="5E6A153A"/>
    <w:rsid w:val="5E6A778C"/>
    <w:rsid w:val="5E6C52B2"/>
    <w:rsid w:val="5E6F08FE"/>
    <w:rsid w:val="5E714E68"/>
    <w:rsid w:val="5E7457CA"/>
    <w:rsid w:val="5E761C8C"/>
    <w:rsid w:val="5E781EA8"/>
    <w:rsid w:val="5E7B1EE7"/>
    <w:rsid w:val="5E7B3E52"/>
    <w:rsid w:val="5E7F3298"/>
    <w:rsid w:val="5E800339"/>
    <w:rsid w:val="5E802B0B"/>
    <w:rsid w:val="5E8425FB"/>
    <w:rsid w:val="5E862310"/>
    <w:rsid w:val="5E8A398A"/>
    <w:rsid w:val="5E8C14B0"/>
    <w:rsid w:val="5E8C5954"/>
    <w:rsid w:val="5E8C7702"/>
    <w:rsid w:val="5E8E347A"/>
    <w:rsid w:val="5E8E5AC9"/>
    <w:rsid w:val="5E8F2D4E"/>
    <w:rsid w:val="5E9071F2"/>
    <w:rsid w:val="5E910729"/>
    <w:rsid w:val="5E93283E"/>
    <w:rsid w:val="5E954808"/>
    <w:rsid w:val="5E96232F"/>
    <w:rsid w:val="5E992621"/>
    <w:rsid w:val="5E99597B"/>
    <w:rsid w:val="5E9A3AB1"/>
    <w:rsid w:val="5E9B238B"/>
    <w:rsid w:val="5E9D546B"/>
    <w:rsid w:val="5EA26F25"/>
    <w:rsid w:val="5EA467FA"/>
    <w:rsid w:val="5EA66A16"/>
    <w:rsid w:val="5EA70098"/>
    <w:rsid w:val="5EAC1B52"/>
    <w:rsid w:val="5EAE7678"/>
    <w:rsid w:val="5EB153BA"/>
    <w:rsid w:val="5EB17168"/>
    <w:rsid w:val="5EB32EE1"/>
    <w:rsid w:val="5EB331C8"/>
    <w:rsid w:val="5EB34C8F"/>
    <w:rsid w:val="5EB52A47"/>
    <w:rsid w:val="5EB648F4"/>
    <w:rsid w:val="5EB6FE2D"/>
    <w:rsid w:val="5EB804F7"/>
    <w:rsid w:val="5EB822A5"/>
    <w:rsid w:val="5EB84053"/>
    <w:rsid w:val="5EBA195A"/>
    <w:rsid w:val="5EBA601D"/>
    <w:rsid w:val="5EBB7FE7"/>
    <w:rsid w:val="5EBE53E1"/>
    <w:rsid w:val="5EBF176B"/>
    <w:rsid w:val="5EC200EC"/>
    <w:rsid w:val="5EC21376"/>
    <w:rsid w:val="5EC549C2"/>
    <w:rsid w:val="5EC56770"/>
    <w:rsid w:val="5EC62C14"/>
    <w:rsid w:val="5EC7073A"/>
    <w:rsid w:val="5EC724E8"/>
    <w:rsid w:val="5EC8350B"/>
    <w:rsid w:val="5EC92704"/>
    <w:rsid w:val="5ECA1FD8"/>
    <w:rsid w:val="5ECB647C"/>
    <w:rsid w:val="5ECE1AC8"/>
    <w:rsid w:val="5ECF75EF"/>
    <w:rsid w:val="5ED03A93"/>
    <w:rsid w:val="5ED13367"/>
    <w:rsid w:val="5ED35331"/>
    <w:rsid w:val="5ED74E21"/>
    <w:rsid w:val="5EDA221B"/>
    <w:rsid w:val="5EDB5F93"/>
    <w:rsid w:val="5EDD31BB"/>
    <w:rsid w:val="5EDD7F5D"/>
    <w:rsid w:val="5EDDFDCE"/>
    <w:rsid w:val="5EDEC745"/>
    <w:rsid w:val="5EDF3CD6"/>
    <w:rsid w:val="5EDF5A84"/>
    <w:rsid w:val="5EE017FC"/>
    <w:rsid w:val="5EE035AA"/>
    <w:rsid w:val="5EE412EC"/>
    <w:rsid w:val="5EE4309A"/>
    <w:rsid w:val="5EE44E48"/>
    <w:rsid w:val="5EE65064"/>
    <w:rsid w:val="5EE74938"/>
    <w:rsid w:val="5EE96902"/>
    <w:rsid w:val="5EEB267A"/>
    <w:rsid w:val="5EEB4428"/>
    <w:rsid w:val="5EEC1F4F"/>
    <w:rsid w:val="5EEE3F19"/>
    <w:rsid w:val="5EEE5CC7"/>
    <w:rsid w:val="5EF157B7"/>
    <w:rsid w:val="5EF332DD"/>
    <w:rsid w:val="5EF33325"/>
    <w:rsid w:val="5EF552A7"/>
    <w:rsid w:val="5EF62DCD"/>
    <w:rsid w:val="5EF808F3"/>
    <w:rsid w:val="5EFA0B0F"/>
    <w:rsid w:val="5EFA28BD"/>
    <w:rsid w:val="5EFC2E4E"/>
    <w:rsid w:val="5EFC4888"/>
    <w:rsid w:val="5EFC6636"/>
    <w:rsid w:val="5EFF1C82"/>
    <w:rsid w:val="5EFF6126"/>
    <w:rsid w:val="5F0059FA"/>
    <w:rsid w:val="5F011E9E"/>
    <w:rsid w:val="5F013C4C"/>
    <w:rsid w:val="5F025C16"/>
    <w:rsid w:val="5F061262"/>
    <w:rsid w:val="5F0674B4"/>
    <w:rsid w:val="5F076D88"/>
    <w:rsid w:val="5F08322C"/>
    <w:rsid w:val="5F090D52"/>
    <w:rsid w:val="5F096FA4"/>
    <w:rsid w:val="5F0A68E2"/>
    <w:rsid w:val="5F0B0627"/>
    <w:rsid w:val="5F0B4ACB"/>
    <w:rsid w:val="5F0C1202"/>
    <w:rsid w:val="5F0C1FF0"/>
    <w:rsid w:val="5F103E8F"/>
    <w:rsid w:val="5F131BD1"/>
    <w:rsid w:val="5F155949"/>
    <w:rsid w:val="5F16521D"/>
    <w:rsid w:val="5F180EE5"/>
    <w:rsid w:val="5F1A2F60"/>
    <w:rsid w:val="5F1A4D0E"/>
    <w:rsid w:val="5F1D035A"/>
    <w:rsid w:val="5F2416E8"/>
    <w:rsid w:val="5F245B8C"/>
    <w:rsid w:val="5F24793A"/>
    <w:rsid w:val="5F2931A3"/>
    <w:rsid w:val="5F2B2A77"/>
    <w:rsid w:val="5F2B6F1B"/>
    <w:rsid w:val="5F2B735B"/>
    <w:rsid w:val="5F2D4A41"/>
    <w:rsid w:val="5F2E07B9"/>
    <w:rsid w:val="5F2E310B"/>
    <w:rsid w:val="5F2E484C"/>
    <w:rsid w:val="5F304531"/>
    <w:rsid w:val="5F3062DF"/>
    <w:rsid w:val="5F3131CD"/>
    <w:rsid w:val="5F3215AC"/>
    <w:rsid w:val="5F322F1C"/>
    <w:rsid w:val="5F33214B"/>
    <w:rsid w:val="5F337B7D"/>
    <w:rsid w:val="5F351B48"/>
    <w:rsid w:val="5F3545E4"/>
    <w:rsid w:val="5F3758C0"/>
    <w:rsid w:val="5F37766E"/>
    <w:rsid w:val="5F385194"/>
    <w:rsid w:val="5F3924D2"/>
    <w:rsid w:val="5F3C4C84"/>
    <w:rsid w:val="5F3F6C61"/>
    <w:rsid w:val="5F422A11"/>
    <w:rsid w:val="5F434264"/>
    <w:rsid w:val="5F462822"/>
    <w:rsid w:val="5F48187B"/>
    <w:rsid w:val="5F481E68"/>
    <w:rsid w:val="5F4A712E"/>
    <w:rsid w:val="5F526256"/>
    <w:rsid w:val="5F530220"/>
    <w:rsid w:val="5F571ABE"/>
    <w:rsid w:val="5F5948F6"/>
    <w:rsid w:val="5F5A0513"/>
    <w:rsid w:val="5F5A7800"/>
    <w:rsid w:val="5F5C5326"/>
    <w:rsid w:val="5F5D4BFA"/>
    <w:rsid w:val="5F5E109E"/>
    <w:rsid w:val="5F5F4E16"/>
    <w:rsid w:val="5F64242D"/>
    <w:rsid w:val="5F643F4C"/>
    <w:rsid w:val="5F645F89"/>
    <w:rsid w:val="5F661D01"/>
    <w:rsid w:val="5F677FA9"/>
    <w:rsid w:val="5F69359F"/>
    <w:rsid w:val="5F6940CF"/>
    <w:rsid w:val="5F697785"/>
    <w:rsid w:val="5F6D12E1"/>
    <w:rsid w:val="5F6D308F"/>
    <w:rsid w:val="5F6E0BB6"/>
    <w:rsid w:val="5F6E1CDF"/>
    <w:rsid w:val="5F6E5059"/>
    <w:rsid w:val="5F70492E"/>
    <w:rsid w:val="5F7226BC"/>
    <w:rsid w:val="5F7563E8"/>
    <w:rsid w:val="5F766D30"/>
    <w:rsid w:val="5F772644"/>
    <w:rsid w:val="5F772D91"/>
    <w:rsid w:val="5F7D5F3D"/>
    <w:rsid w:val="5F7E71E3"/>
    <w:rsid w:val="5F7ED81D"/>
    <w:rsid w:val="5F8030B6"/>
    <w:rsid w:val="5F816B3B"/>
    <w:rsid w:val="5F8605F5"/>
    <w:rsid w:val="5F864151"/>
    <w:rsid w:val="5F881C77"/>
    <w:rsid w:val="5F88611B"/>
    <w:rsid w:val="5F887EC9"/>
    <w:rsid w:val="5F8951A6"/>
    <w:rsid w:val="5F8959EF"/>
    <w:rsid w:val="5F8B2697"/>
    <w:rsid w:val="5F8B79B9"/>
    <w:rsid w:val="5F8D1984"/>
    <w:rsid w:val="5F8E1258"/>
    <w:rsid w:val="5F8E3006"/>
    <w:rsid w:val="5F8F1C4A"/>
    <w:rsid w:val="5F8F74AA"/>
    <w:rsid w:val="5F904FD0"/>
    <w:rsid w:val="5F920D48"/>
    <w:rsid w:val="5F950838"/>
    <w:rsid w:val="5F954394"/>
    <w:rsid w:val="5F9745B0"/>
    <w:rsid w:val="5F990328"/>
    <w:rsid w:val="5F9A7BFD"/>
    <w:rsid w:val="5F9DC330"/>
    <w:rsid w:val="5F9E149B"/>
    <w:rsid w:val="5F9F5213"/>
    <w:rsid w:val="5FA10F8B"/>
    <w:rsid w:val="5FA148BD"/>
    <w:rsid w:val="5FA32F55"/>
    <w:rsid w:val="5FA34D03"/>
    <w:rsid w:val="5FA4497F"/>
    <w:rsid w:val="5FA647F3"/>
    <w:rsid w:val="5FAB1E0A"/>
    <w:rsid w:val="5FAB3BB8"/>
    <w:rsid w:val="5FAD16DE"/>
    <w:rsid w:val="5FB05672"/>
    <w:rsid w:val="5FB21F35"/>
    <w:rsid w:val="5FB32A6C"/>
    <w:rsid w:val="5FB40AB0"/>
    <w:rsid w:val="5FB46F10"/>
    <w:rsid w:val="5FB76A00"/>
    <w:rsid w:val="5FB91C59"/>
    <w:rsid w:val="5FB94527"/>
    <w:rsid w:val="5FBB029F"/>
    <w:rsid w:val="5FBC5DC5"/>
    <w:rsid w:val="5FBE1B3D"/>
    <w:rsid w:val="5FBE38EB"/>
    <w:rsid w:val="5FC058B5"/>
    <w:rsid w:val="5FC44C79"/>
    <w:rsid w:val="5FC57D5F"/>
    <w:rsid w:val="5FC86518"/>
    <w:rsid w:val="5FC92290"/>
    <w:rsid w:val="5FCA04E2"/>
    <w:rsid w:val="5FCB425A"/>
    <w:rsid w:val="5FCD1D80"/>
    <w:rsid w:val="5FCF5AF8"/>
    <w:rsid w:val="5FCF78A6"/>
    <w:rsid w:val="5FD01870"/>
    <w:rsid w:val="5FD21144"/>
    <w:rsid w:val="5FD41360"/>
    <w:rsid w:val="5FD44EBD"/>
    <w:rsid w:val="5FD650D9"/>
    <w:rsid w:val="5FD70E51"/>
    <w:rsid w:val="5FD72BFF"/>
    <w:rsid w:val="5FD749AD"/>
    <w:rsid w:val="5FDA624B"/>
    <w:rsid w:val="5FDB26EF"/>
    <w:rsid w:val="5FDC1FC3"/>
    <w:rsid w:val="5FDC6467"/>
    <w:rsid w:val="5FE61094"/>
    <w:rsid w:val="5FE64BF0"/>
    <w:rsid w:val="5FE84E0C"/>
    <w:rsid w:val="5FE98D85"/>
    <w:rsid w:val="5FEA0B84"/>
    <w:rsid w:val="5FEA46E0"/>
    <w:rsid w:val="5FED2422"/>
    <w:rsid w:val="5FEF38DA"/>
    <w:rsid w:val="5FEF487B"/>
    <w:rsid w:val="5FEF619A"/>
    <w:rsid w:val="5FF003B5"/>
    <w:rsid w:val="5FF05A6E"/>
    <w:rsid w:val="5FF22CD5"/>
    <w:rsid w:val="5FF4555F"/>
    <w:rsid w:val="5FF57EA4"/>
    <w:rsid w:val="5FF90DC7"/>
    <w:rsid w:val="5FF92B75"/>
    <w:rsid w:val="5FF94923"/>
    <w:rsid w:val="5FFA069B"/>
    <w:rsid w:val="5FFB7B9A"/>
    <w:rsid w:val="5FFC2665"/>
    <w:rsid w:val="5FFC4413"/>
    <w:rsid w:val="5FFCFDB8"/>
    <w:rsid w:val="5FFDB1CB"/>
    <w:rsid w:val="5FFE018B"/>
    <w:rsid w:val="5FFE63DD"/>
    <w:rsid w:val="5FFEA5CA"/>
    <w:rsid w:val="5FFF4624"/>
    <w:rsid w:val="60002155"/>
    <w:rsid w:val="60003F04"/>
    <w:rsid w:val="60017C7C"/>
    <w:rsid w:val="600339F4"/>
    <w:rsid w:val="60033D7C"/>
    <w:rsid w:val="600532C8"/>
    <w:rsid w:val="60065292"/>
    <w:rsid w:val="600734E4"/>
    <w:rsid w:val="6008725C"/>
    <w:rsid w:val="600A4D82"/>
    <w:rsid w:val="600D75AD"/>
    <w:rsid w:val="600E2D86"/>
    <w:rsid w:val="600F2399"/>
    <w:rsid w:val="600F4147"/>
    <w:rsid w:val="6011625E"/>
    <w:rsid w:val="60121E89"/>
    <w:rsid w:val="6013374F"/>
    <w:rsid w:val="601479AF"/>
    <w:rsid w:val="60163727"/>
    <w:rsid w:val="6017124D"/>
    <w:rsid w:val="60173560"/>
    <w:rsid w:val="60193217"/>
    <w:rsid w:val="60194FC5"/>
    <w:rsid w:val="60196D73"/>
    <w:rsid w:val="601B0D3D"/>
    <w:rsid w:val="601B2AEB"/>
    <w:rsid w:val="601D2D07"/>
    <w:rsid w:val="601E25DC"/>
    <w:rsid w:val="602045A6"/>
    <w:rsid w:val="602219D3"/>
    <w:rsid w:val="60237BF2"/>
    <w:rsid w:val="602A0F80"/>
    <w:rsid w:val="602A5424"/>
    <w:rsid w:val="602C4CF9"/>
    <w:rsid w:val="602C6773"/>
    <w:rsid w:val="602F17E7"/>
    <w:rsid w:val="6031047D"/>
    <w:rsid w:val="60310561"/>
    <w:rsid w:val="60316CD8"/>
    <w:rsid w:val="603242D9"/>
    <w:rsid w:val="603441C9"/>
    <w:rsid w:val="60363DC9"/>
    <w:rsid w:val="603718EF"/>
    <w:rsid w:val="60387081"/>
    <w:rsid w:val="60397415"/>
    <w:rsid w:val="603A5DED"/>
    <w:rsid w:val="603B4F3C"/>
    <w:rsid w:val="603E01B7"/>
    <w:rsid w:val="603E2C7E"/>
    <w:rsid w:val="60402552"/>
    <w:rsid w:val="6041035B"/>
    <w:rsid w:val="6042276E"/>
    <w:rsid w:val="60432042"/>
    <w:rsid w:val="60433DF0"/>
    <w:rsid w:val="60441AFF"/>
    <w:rsid w:val="60453A0D"/>
    <w:rsid w:val="6045400C"/>
    <w:rsid w:val="60477D84"/>
    <w:rsid w:val="604A33D1"/>
    <w:rsid w:val="604C7149"/>
    <w:rsid w:val="604D4C6F"/>
    <w:rsid w:val="60522285"/>
    <w:rsid w:val="60563B24"/>
    <w:rsid w:val="60575AEE"/>
    <w:rsid w:val="6057749B"/>
    <w:rsid w:val="60591866"/>
    <w:rsid w:val="605B2524"/>
    <w:rsid w:val="605B3830"/>
    <w:rsid w:val="605B738C"/>
    <w:rsid w:val="605C33D5"/>
    <w:rsid w:val="605D6E26"/>
    <w:rsid w:val="605E50CE"/>
    <w:rsid w:val="606049A2"/>
    <w:rsid w:val="606131E6"/>
    <w:rsid w:val="6062071A"/>
    <w:rsid w:val="60681AA9"/>
    <w:rsid w:val="60692DB6"/>
    <w:rsid w:val="606A75CF"/>
    <w:rsid w:val="606C2ECA"/>
    <w:rsid w:val="606F1089"/>
    <w:rsid w:val="60716BAF"/>
    <w:rsid w:val="607255FB"/>
    <w:rsid w:val="6074044E"/>
    <w:rsid w:val="607466A0"/>
    <w:rsid w:val="607629D0"/>
    <w:rsid w:val="60765F74"/>
    <w:rsid w:val="60771CEC"/>
    <w:rsid w:val="607C0B7C"/>
    <w:rsid w:val="607D5554"/>
    <w:rsid w:val="607E751E"/>
    <w:rsid w:val="60803296"/>
    <w:rsid w:val="60806DF2"/>
    <w:rsid w:val="60822B6A"/>
    <w:rsid w:val="60836580"/>
    <w:rsid w:val="608525E1"/>
    <w:rsid w:val="60870181"/>
    <w:rsid w:val="60874625"/>
    <w:rsid w:val="60877AD2"/>
    <w:rsid w:val="60885CA7"/>
    <w:rsid w:val="608A7C71"/>
    <w:rsid w:val="608C1C3B"/>
    <w:rsid w:val="608D4E4E"/>
    <w:rsid w:val="608E59B3"/>
    <w:rsid w:val="608E7761"/>
    <w:rsid w:val="608F34D9"/>
    <w:rsid w:val="60911000"/>
    <w:rsid w:val="60917251"/>
    <w:rsid w:val="60936B26"/>
    <w:rsid w:val="6094289E"/>
    <w:rsid w:val="60947504"/>
    <w:rsid w:val="609603C4"/>
    <w:rsid w:val="60964868"/>
    <w:rsid w:val="60966616"/>
    <w:rsid w:val="6097009E"/>
    <w:rsid w:val="60980A56"/>
    <w:rsid w:val="60996106"/>
    <w:rsid w:val="60997EB4"/>
    <w:rsid w:val="609A4358"/>
    <w:rsid w:val="609B00D0"/>
    <w:rsid w:val="609B1E7E"/>
    <w:rsid w:val="609D1752"/>
    <w:rsid w:val="609D5BF6"/>
    <w:rsid w:val="609D79A4"/>
    <w:rsid w:val="609E371C"/>
    <w:rsid w:val="609E54CA"/>
    <w:rsid w:val="609F196E"/>
    <w:rsid w:val="609F7D6E"/>
    <w:rsid w:val="60A01243"/>
    <w:rsid w:val="60A07495"/>
    <w:rsid w:val="60A2320D"/>
    <w:rsid w:val="60A24FBB"/>
    <w:rsid w:val="60A32AE1"/>
    <w:rsid w:val="60A46F85"/>
    <w:rsid w:val="60A56859"/>
    <w:rsid w:val="60A96349"/>
    <w:rsid w:val="60AA20C1"/>
    <w:rsid w:val="60AA3E6F"/>
    <w:rsid w:val="60AC0D1D"/>
    <w:rsid w:val="60AC5E39"/>
    <w:rsid w:val="60AC7BE7"/>
    <w:rsid w:val="60AC7DBB"/>
    <w:rsid w:val="60AD570E"/>
    <w:rsid w:val="60AE3960"/>
    <w:rsid w:val="60AE7E03"/>
    <w:rsid w:val="60AF1486"/>
    <w:rsid w:val="60AF592A"/>
    <w:rsid w:val="60B06D8B"/>
    <w:rsid w:val="60B44CEE"/>
    <w:rsid w:val="60B46AEE"/>
    <w:rsid w:val="60BA0556"/>
    <w:rsid w:val="60BA67A8"/>
    <w:rsid w:val="60BB42CE"/>
    <w:rsid w:val="60BB7F81"/>
    <w:rsid w:val="60BD3BA3"/>
    <w:rsid w:val="60C43183"/>
    <w:rsid w:val="60C70EC5"/>
    <w:rsid w:val="60C969EB"/>
    <w:rsid w:val="60CA4567"/>
    <w:rsid w:val="60CC2038"/>
    <w:rsid w:val="60CE4002"/>
    <w:rsid w:val="60CF38D6"/>
    <w:rsid w:val="60D16016"/>
    <w:rsid w:val="60D1764E"/>
    <w:rsid w:val="60D31618"/>
    <w:rsid w:val="60D4713E"/>
    <w:rsid w:val="60D55390"/>
    <w:rsid w:val="60D55E27"/>
    <w:rsid w:val="60D62EB6"/>
    <w:rsid w:val="60D829B6"/>
    <w:rsid w:val="60D84E80"/>
    <w:rsid w:val="60D86C2E"/>
    <w:rsid w:val="60DB04CD"/>
    <w:rsid w:val="60DD2497"/>
    <w:rsid w:val="60DD4245"/>
    <w:rsid w:val="60DD718A"/>
    <w:rsid w:val="60DE5A49"/>
    <w:rsid w:val="60DF620F"/>
    <w:rsid w:val="60E02F3A"/>
    <w:rsid w:val="60E05AE3"/>
    <w:rsid w:val="60E07891"/>
    <w:rsid w:val="60E41009"/>
    <w:rsid w:val="60E455D3"/>
    <w:rsid w:val="60E92BEA"/>
    <w:rsid w:val="60EA0710"/>
    <w:rsid w:val="60EA6962"/>
    <w:rsid w:val="60EC092C"/>
    <w:rsid w:val="60EC26DA"/>
    <w:rsid w:val="60EC6236"/>
    <w:rsid w:val="60F03F78"/>
    <w:rsid w:val="60F11A9E"/>
    <w:rsid w:val="60F26A90"/>
    <w:rsid w:val="60F313B0"/>
    <w:rsid w:val="60F31CBA"/>
    <w:rsid w:val="60F35816"/>
    <w:rsid w:val="60F5158E"/>
    <w:rsid w:val="60F577E0"/>
    <w:rsid w:val="60F63558"/>
    <w:rsid w:val="60F90953"/>
    <w:rsid w:val="60FA66B2"/>
    <w:rsid w:val="60FB46CB"/>
    <w:rsid w:val="60FD0443"/>
    <w:rsid w:val="60FD3BA3"/>
    <w:rsid w:val="60FE7C04"/>
    <w:rsid w:val="60FF065F"/>
    <w:rsid w:val="60FF240D"/>
    <w:rsid w:val="61001CE1"/>
    <w:rsid w:val="61007F33"/>
    <w:rsid w:val="61011BB8"/>
    <w:rsid w:val="61016585"/>
    <w:rsid w:val="6106379C"/>
    <w:rsid w:val="610712C2"/>
    <w:rsid w:val="610C1F3F"/>
    <w:rsid w:val="61112140"/>
    <w:rsid w:val="61113EEE"/>
    <w:rsid w:val="61137C66"/>
    <w:rsid w:val="611532BA"/>
    <w:rsid w:val="6116474A"/>
    <w:rsid w:val="61181721"/>
    <w:rsid w:val="6118527D"/>
    <w:rsid w:val="6118702B"/>
    <w:rsid w:val="611A0FF5"/>
    <w:rsid w:val="611A7247"/>
    <w:rsid w:val="611B4D6D"/>
    <w:rsid w:val="61202383"/>
    <w:rsid w:val="612105D5"/>
    <w:rsid w:val="612260FC"/>
    <w:rsid w:val="6126799A"/>
    <w:rsid w:val="61271964"/>
    <w:rsid w:val="61291238"/>
    <w:rsid w:val="612956DC"/>
    <w:rsid w:val="612B1454"/>
    <w:rsid w:val="612B3202"/>
    <w:rsid w:val="612B4FB0"/>
    <w:rsid w:val="612C0D28"/>
    <w:rsid w:val="612C6F7A"/>
    <w:rsid w:val="6131633F"/>
    <w:rsid w:val="613227E3"/>
    <w:rsid w:val="61330309"/>
    <w:rsid w:val="613320B7"/>
    <w:rsid w:val="61333E65"/>
    <w:rsid w:val="61357BDD"/>
    <w:rsid w:val="613734D2"/>
    <w:rsid w:val="61376DF2"/>
    <w:rsid w:val="61377DF9"/>
    <w:rsid w:val="6138009E"/>
    <w:rsid w:val="61381225"/>
    <w:rsid w:val="6138591F"/>
    <w:rsid w:val="613876CD"/>
    <w:rsid w:val="613A3445"/>
    <w:rsid w:val="613A3B45"/>
    <w:rsid w:val="613C71BD"/>
    <w:rsid w:val="613E5097"/>
    <w:rsid w:val="613F0A5C"/>
    <w:rsid w:val="613F280A"/>
    <w:rsid w:val="61406582"/>
    <w:rsid w:val="614222FA"/>
    <w:rsid w:val="6142679E"/>
    <w:rsid w:val="61442516"/>
    <w:rsid w:val="614442C4"/>
    <w:rsid w:val="61462F51"/>
    <w:rsid w:val="61493688"/>
    <w:rsid w:val="614A363A"/>
    <w:rsid w:val="614B11AE"/>
    <w:rsid w:val="614B38A4"/>
    <w:rsid w:val="614B5652"/>
    <w:rsid w:val="614C4F26"/>
    <w:rsid w:val="614D13CA"/>
    <w:rsid w:val="614E344B"/>
    <w:rsid w:val="614F73DA"/>
    <w:rsid w:val="61502C69"/>
    <w:rsid w:val="6151078F"/>
    <w:rsid w:val="6151253D"/>
    <w:rsid w:val="615269E1"/>
    <w:rsid w:val="61534507"/>
    <w:rsid w:val="615362B5"/>
    <w:rsid w:val="61543EB3"/>
    <w:rsid w:val="6156331E"/>
    <w:rsid w:val="61572249"/>
    <w:rsid w:val="615755BD"/>
    <w:rsid w:val="615838CB"/>
    <w:rsid w:val="615A19EE"/>
    <w:rsid w:val="615A3AE7"/>
    <w:rsid w:val="615A5895"/>
    <w:rsid w:val="615C5A4F"/>
    <w:rsid w:val="615D5386"/>
    <w:rsid w:val="615D6EDF"/>
    <w:rsid w:val="615F10FE"/>
    <w:rsid w:val="615F2EAC"/>
    <w:rsid w:val="61614E76"/>
    <w:rsid w:val="6162299C"/>
    <w:rsid w:val="6162474A"/>
    <w:rsid w:val="61630BEE"/>
    <w:rsid w:val="61642270"/>
    <w:rsid w:val="61646714"/>
    <w:rsid w:val="6166248C"/>
    <w:rsid w:val="61671D60"/>
    <w:rsid w:val="61686204"/>
    <w:rsid w:val="61691F7C"/>
    <w:rsid w:val="61695AD8"/>
    <w:rsid w:val="616E2A35"/>
    <w:rsid w:val="616E7593"/>
    <w:rsid w:val="616F405C"/>
    <w:rsid w:val="616F44C9"/>
    <w:rsid w:val="61700C15"/>
    <w:rsid w:val="61702784"/>
    <w:rsid w:val="617050B9"/>
    <w:rsid w:val="61720E31"/>
    <w:rsid w:val="61750921"/>
    <w:rsid w:val="61761FA3"/>
    <w:rsid w:val="61776447"/>
    <w:rsid w:val="617805BF"/>
    <w:rsid w:val="61795839"/>
    <w:rsid w:val="617A5F38"/>
    <w:rsid w:val="617A7CE6"/>
    <w:rsid w:val="617C1CB0"/>
    <w:rsid w:val="617D1584"/>
    <w:rsid w:val="617E0DE9"/>
    <w:rsid w:val="617E77D6"/>
    <w:rsid w:val="61812E22"/>
    <w:rsid w:val="61813BF8"/>
    <w:rsid w:val="618172C6"/>
    <w:rsid w:val="6182125E"/>
    <w:rsid w:val="61826B9A"/>
    <w:rsid w:val="618648DC"/>
    <w:rsid w:val="618741B1"/>
    <w:rsid w:val="61882403"/>
    <w:rsid w:val="6189617B"/>
    <w:rsid w:val="6189763D"/>
    <w:rsid w:val="61897F29"/>
    <w:rsid w:val="618B3CA1"/>
    <w:rsid w:val="618D5C6B"/>
    <w:rsid w:val="618D7A19"/>
    <w:rsid w:val="618E3791"/>
    <w:rsid w:val="619012B7"/>
    <w:rsid w:val="61903065"/>
    <w:rsid w:val="619031FE"/>
    <w:rsid w:val="6191435B"/>
    <w:rsid w:val="61923281"/>
    <w:rsid w:val="619568CD"/>
    <w:rsid w:val="619959F1"/>
    <w:rsid w:val="619A0388"/>
    <w:rsid w:val="619A2136"/>
    <w:rsid w:val="619E0170"/>
    <w:rsid w:val="619F774C"/>
    <w:rsid w:val="61A134C4"/>
    <w:rsid w:val="61A42FB4"/>
    <w:rsid w:val="61A44245"/>
    <w:rsid w:val="61A62889"/>
    <w:rsid w:val="61A77FF5"/>
    <w:rsid w:val="61A82AA5"/>
    <w:rsid w:val="61A92379"/>
    <w:rsid w:val="61A954E6"/>
    <w:rsid w:val="61A97A88"/>
    <w:rsid w:val="61AB7E9F"/>
    <w:rsid w:val="61AC29D7"/>
    <w:rsid w:val="61AD00BB"/>
    <w:rsid w:val="61AE5BE1"/>
    <w:rsid w:val="61B2122D"/>
    <w:rsid w:val="61B26849"/>
    <w:rsid w:val="61B2747F"/>
    <w:rsid w:val="61B318FD"/>
    <w:rsid w:val="61B37CD9"/>
    <w:rsid w:val="61B41449"/>
    <w:rsid w:val="61B529F2"/>
    <w:rsid w:val="61B56F70"/>
    <w:rsid w:val="61B74A96"/>
    <w:rsid w:val="61B84E22"/>
    <w:rsid w:val="61BA4586"/>
    <w:rsid w:val="61BC20AC"/>
    <w:rsid w:val="61BC4013"/>
    <w:rsid w:val="61C13B66"/>
    <w:rsid w:val="61C251E9"/>
    <w:rsid w:val="61C3168D"/>
    <w:rsid w:val="61C4751D"/>
    <w:rsid w:val="61C62F2B"/>
    <w:rsid w:val="61C64CD9"/>
    <w:rsid w:val="61C84EF5"/>
    <w:rsid w:val="61C86CA3"/>
    <w:rsid w:val="61C96577"/>
    <w:rsid w:val="61CA6EC6"/>
    <w:rsid w:val="61CE5D71"/>
    <w:rsid w:val="61D07906"/>
    <w:rsid w:val="61D2367E"/>
    <w:rsid w:val="61D35B82"/>
    <w:rsid w:val="61D4389A"/>
    <w:rsid w:val="61D5316E"/>
    <w:rsid w:val="61D70C94"/>
    <w:rsid w:val="61D75993"/>
    <w:rsid w:val="61D902B3"/>
    <w:rsid w:val="61D90E17"/>
    <w:rsid w:val="61D90EB0"/>
    <w:rsid w:val="61D94A0C"/>
    <w:rsid w:val="61DA5A55"/>
    <w:rsid w:val="61DB4C28"/>
    <w:rsid w:val="61DD38B8"/>
    <w:rsid w:val="61DE2022"/>
    <w:rsid w:val="61DF4125"/>
    <w:rsid w:val="61E138C1"/>
    <w:rsid w:val="61E15FB7"/>
    <w:rsid w:val="61E33ADD"/>
    <w:rsid w:val="61E41603"/>
    <w:rsid w:val="61E635CD"/>
    <w:rsid w:val="61E67129"/>
    <w:rsid w:val="61E82EA1"/>
    <w:rsid w:val="61E84C4F"/>
    <w:rsid w:val="61EA2AE9"/>
    <w:rsid w:val="61EA6C19"/>
    <w:rsid w:val="61EC6729"/>
    <w:rsid w:val="61ED04B8"/>
    <w:rsid w:val="61EF57BB"/>
    <w:rsid w:val="61F01D56"/>
    <w:rsid w:val="61F23D20"/>
    <w:rsid w:val="61F335F4"/>
    <w:rsid w:val="61F53810"/>
    <w:rsid w:val="61F555BE"/>
    <w:rsid w:val="61F5736C"/>
    <w:rsid w:val="61F730E4"/>
    <w:rsid w:val="61F74B04"/>
    <w:rsid w:val="61FA2BD4"/>
    <w:rsid w:val="61FB0E26"/>
    <w:rsid w:val="61FE227F"/>
    <w:rsid w:val="61FE26C5"/>
    <w:rsid w:val="61FE4473"/>
    <w:rsid w:val="6200468F"/>
    <w:rsid w:val="62007770"/>
    <w:rsid w:val="620121B5"/>
    <w:rsid w:val="62013F63"/>
    <w:rsid w:val="62023B22"/>
    <w:rsid w:val="62031A89"/>
    <w:rsid w:val="62045801"/>
    <w:rsid w:val="620677CB"/>
    <w:rsid w:val="62092041"/>
    <w:rsid w:val="620A33F2"/>
    <w:rsid w:val="620B4DE2"/>
    <w:rsid w:val="620B6B90"/>
    <w:rsid w:val="620D0B5A"/>
    <w:rsid w:val="620D2908"/>
    <w:rsid w:val="620D6DAC"/>
    <w:rsid w:val="620F48D2"/>
    <w:rsid w:val="62124DE1"/>
    <w:rsid w:val="62150505"/>
    <w:rsid w:val="62162102"/>
    <w:rsid w:val="62162FCE"/>
    <w:rsid w:val="62165C60"/>
    <w:rsid w:val="62174A37"/>
    <w:rsid w:val="62177438"/>
    <w:rsid w:val="621A5025"/>
    <w:rsid w:val="621E4B15"/>
    <w:rsid w:val="621F43E9"/>
    <w:rsid w:val="6220088D"/>
    <w:rsid w:val="6220263B"/>
    <w:rsid w:val="622163B3"/>
    <w:rsid w:val="62221679"/>
    <w:rsid w:val="622540F5"/>
    <w:rsid w:val="62257C51"/>
    <w:rsid w:val="62265778"/>
    <w:rsid w:val="62267D49"/>
    <w:rsid w:val="622814F0"/>
    <w:rsid w:val="62283DAA"/>
    <w:rsid w:val="62287742"/>
    <w:rsid w:val="622A129B"/>
    <w:rsid w:val="622A170C"/>
    <w:rsid w:val="622A5268"/>
    <w:rsid w:val="622C5484"/>
    <w:rsid w:val="622D4D58"/>
    <w:rsid w:val="622D504B"/>
    <w:rsid w:val="62314848"/>
    <w:rsid w:val="62326812"/>
    <w:rsid w:val="62347E94"/>
    <w:rsid w:val="62353C0D"/>
    <w:rsid w:val="62361E5F"/>
    <w:rsid w:val="62373E29"/>
    <w:rsid w:val="623A1223"/>
    <w:rsid w:val="623B56C7"/>
    <w:rsid w:val="623C143F"/>
    <w:rsid w:val="623C31ED"/>
    <w:rsid w:val="623C62E9"/>
    <w:rsid w:val="623D4B40"/>
    <w:rsid w:val="623E0D13"/>
    <w:rsid w:val="623E4BB7"/>
    <w:rsid w:val="62402CDD"/>
    <w:rsid w:val="62410803"/>
    <w:rsid w:val="62426A55"/>
    <w:rsid w:val="624309B2"/>
    <w:rsid w:val="62436329"/>
    <w:rsid w:val="624520A2"/>
    <w:rsid w:val="624532D2"/>
    <w:rsid w:val="62456545"/>
    <w:rsid w:val="62465E1A"/>
    <w:rsid w:val="62467333"/>
    <w:rsid w:val="62467BC8"/>
    <w:rsid w:val="624B3430"/>
    <w:rsid w:val="624C78D4"/>
    <w:rsid w:val="624D4635"/>
    <w:rsid w:val="624E335C"/>
    <w:rsid w:val="624E5AC5"/>
    <w:rsid w:val="624F1B26"/>
    <w:rsid w:val="624F2F20"/>
    <w:rsid w:val="62516C98"/>
    <w:rsid w:val="625304A7"/>
    <w:rsid w:val="62546789"/>
    <w:rsid w:val="62562501"/>
    <w:rsid w:val="625642AF"/>
    <w:rsid w:val="62586279"/>
    <w:rsid w:val="625B18C5"/>
    <w:rsid w:val="625B3673"/>
    <w:rsid w:val="625C3331"/>
    <w:rsid w:val="625C5463"/>
    <w:rsid w:val="625F095E"/>
    <w:rsid w:val="6260512D"/>
    <w:rsid w:val="62612C54"/>
    <w:rsid w:val="626369CC"/>
    <w:rsid w:val="62650996"/>
    <w:rsid w:val="62682234"/>
    <w:rsid w:val="626A0837"/>
    <w:rsid w:val="626A1B08"/>
    <w:rsid w:val="626C6E93"/>
    <w:rsid w:val="626D15F8"/>
    <w:rsid w:val="626F2755"/>
    <w:rsid w:val="626F5370"/>
    <w:rsid w:val="626F711E"/>
    <w:rsid w:val="627079CF"/>
    <w:rsid w:val="6271733B"/>
    <w:rsid w:val="62724E61"/>
    <w:rsid w:val="62726C0F"/>
    <w:rsid w:val="627806C9"/>
    <w:rsid w:val="627B3D15"/>
    <w:rsid w:val="627E3805"/>
    <w:rsid w:val="627E4BA4"/>
    <w:rsid w:val="6280132C"/>
    <w:rsid w:val="628250A4"/>
    <w:rsid w:val="6283706E"/>
    <w:rsid w:val="628506F0"/>
    <w:rsid w:val="62856942"/>
    <w:rsid w:val="6287090C"/>
    <w:rsid w:val="628C6EF7"/>
    <w:rsid w:val="628C7CD0"/>
    <w:rsid w:val="628F5A13"/>
    <w:rsid w:val="6291178B"/>
    <w:rsid w:val="629152E7"/>
    <w:rsid w:val="629372B1"/>
    <w:rsid w:val="62943029"/>
    <w:rsid w:val="62944DD7"/>
    <w:rsid w:val="62960B4F"/>
    <w:rsid w:val="629628FD"/>
    <w:rsid w:val="62965D18"/>
    <w:rsid w:val="62966D01"/>
    <w:rsid w:val="62970423"/>
    <w:rsid w:val="629917AC"/>
    <w:rsid w:val="629923ED"/>
    <w:rsid w:val="6299419B"/>
    <w:rsid w:val="629B43B7"/>
    <w:rsid w:val="629C012D"/>
    <w:rsid w:val="629D1EDE"/>
    <w:rsid w:val="629E5C56"/>
    <w:rsid w:val="629E7A04"/>
    <w:rsid w:val="62A0552A"/>
    <w:rsid w:val="62A25746"/>
    <w:rsid w:val="62A3326C"/>
    <w:rsid w:val="62A50D92"/>
    <w:rsid w:val="62A56FE4"/>
    <w:rsid w:val="62A74B0A"/>
    <w:rsid w:val="62A768B8"/>
    <w:rsid w:val="62A80882"/>
    <w:rsid w:val="62A95828"/>
    <w:rsid w:val="62A96AD4"/>
    <w:rsid w:val="62AA45FB"/>
    <w:rsid w:val="62AC0373"/>
    <w:rsid w:val="62AC3ECF"/>
    <w:rsid w:val="62AF1C11"/>
    <w:rsid w:val="62AF39BF"/>
    <w:rsid w:val="62B17737"/>
    <w:rsid w:val="62B31E96"/>
    <w:rsid w:val="62B334AF"/>
    <w:rsid w:val="62B53D20"/>
    <w:rsid w:val="62B611F1"/>
    <w:rsid w:val="62B62F9F"/>
    <w:rsid w:val="62B72874"/>
    <w:rsid w:val="62B80AC5"/>
    <w:rsid w:val="62B86D17"/>
    <w:rsid w:val="62B9483E"/>
    <w:rsid w:val="62BC7E8A"/>
    <w:rsid w:val="62BD432E"/>
    <w:rsid w:val="62C03E1E"/>
    <w:rsid w:val="62C21944"/>
    <w:rsid w:val="62C236F2"/>
    <w:rsid w:val="62C456BC"/>
    <w:rsid w:val="62C51434"/>
    <w:rsid w:val="62C54F90"/>
    <w:rsid w:val="62C76F5B"/>
    <w:rsid w:val="62C804C6"/>
    <w:rsid w:val="62C95A09"/>
    <w:rsid w:val="62C95C4A"/>
    <w:rsid w:val="62CA25A7"/>
    <w:rsid w:val="62CC339A"/>
    <w:rsid w:val="62CC4571"/>
    <w:rsid w:val="62CD2097"/>
    <w:rsid w:val="62D11B87"/>
    <w:rsid w:val="62D17DD9"/>
    <w:rsid w:val="62D3168C"/>
    <w:rsid w:val="62D358FF"/>
    <w:rsid w:val="62D578C9"/>
    <w:rsid w:val="62D84CC4"/>
    <w:rsid w:val="62DB155F"/>
    <w:rsid w:val="62DD22DA"/>
    <w:rsid w:val="62DE42A4"/>
    <w:rsid w:val="62DE6052"/>
    <w:rsid w:val="62E01DCA"/>
    <w:rsid w:val="62E2045A"/>
    <w:rsid w:val="62E33669"/>
    <w:rsid w:val="62E418BB"/>
    <w:rsid w:val="62E713AB"/>
    <w:rsid w:val="62E775FD"/>
    <w:rsid w:val="62E80C7F"/>
    <w:rsid w:val="62E83B63"/>
    <w:rsid w:val="62EC69C1"/>
    <w:rsid w:val="62EF64B1"/>
    <w:rsid w:val="62F13FD7"/>
    <w:rsid w:val="62F360A5"/>
    <w:rsid w:val="62F53AC8"/>
    <w:rsid w:val="62F67840"/>
    <w:rsid w:val="62FA10DE"/>
    <w:rsid w:val="62FA7330"/>
    <w:rsid w:val="62FB6C04"/>
    <w:rsid w:val="62FD472A"/>
    <w:rsid w:val="62FF4946"/>
    <w:rsid w:val="630006BE"/>
    <w:rsid w:val="6302470A"/>
    <w:rsid w:val="630318F4"/>
    <w:rsid w:val="63043D0B"/>
    <w:rsid w:val="63057A83"/>
    <w:rsid w:val="63091321"/>
    <w:rsid w:val="630932C0"/>
    <w:rsid w:val="63097573"/>
    <w:rsid w:val="630A1AD1"/>
    <w:rsid w:val="630A432C"/>
    <w:rsid w:val="630A5099"/>
    <w:rsid w:val="630B32EB"/>
    <w:rsid w:val="630C0E11"/>
    <w:rsid w:val="630E2DDB"/>
    <w:rsid w:val="631101D6"/>
    <w:rsid w:val="631303F2"/>
    <w:rsid w:val="63133F4E"/>
    <w:rsid w:val="63141A74"/>
    <w:rsid w:val="6315416A"/>
    <w:rsid w:val="63161C90"/>
    <w:rsid w:val="631A1780"/>
    <w:rsid w:val="631B1054"/>
    <w:rsid w:val="631B3DC6"/>
    <w:rsid w:val="631D301E"/>
    <w:rsid w:val="632077B4"/>
    <w:rsid w:val="63212B0F"/>
    <w:rsid w:val="63220635"/>
    <w:rsid w:val="632223E3"/>
    <w:rsid w:val="632228F0"/>
    <w:rsid w:val="63224191"/>
    <w:rsid w:val="632400CE"/>
    <w:rsid w:val="63275C4B"/>
    <w:rsid w:val="632779F9"/>
    <w:rsid w:val="63293771"/>
    <w:rsid w:val="632B74E9"/>
    <w:rsid w:val="632C14B3"/>
    <w:rsid w:val="632C3261"/>
    <w:rsid w:val="632E6FDA"/>
    <w:rsid w:val="632F4BB7"/>
    <w:rsid w:val="632F68AE"/>
    <w:rsid w:val="63312626"/>
    <w:rsid w:val="63332842"/>
    <w:rsid w:val="63343EC4"/>
    <w:rsid w:val="63350A29"/>
    <w:rsid w:val="63367C3C"/>
    <w:rsid w:val="6338031A"/>
    <w:rsid w:val="633839B4"/>
    <w:rsid w:val="6339083A"/>
    <w:rsid w:val="63391F7B"/>
    <w:rsid w:val="633A3BD0"/>
    <w:rsid w:val="633B20DD"/>
    <w:rsid w:val="633B5253"/>
    <w:rsid w:val="633C080C"/>
    <w:rsid w:val="633C3208"/>
    <w:rsid w:val="633D0FCB"/>
    <w:rsid w:val="63400ABB"/>
    <w:rsid w:val="63440380"/>
    <w:rsid w:val="634560D1"/>
    <w:rsid w:val="63471E49"/>
    <w:rsid w:val="63473BF7"/>
    <w:rsid w:val="634803BF"/>
    <w:rsid w:val="63497970"/>
    <w:rsid w:val="634A36E8"/>
    <w:rsid w:val="634E31D8"/>
    <w:rsid w:val="63500CFE"/>
    <w:rsid w:val="63506F50"/>
    <w:rsid w:val="63510202"/>
    <w:rsid w:val="63545442"/>
    <w:rsid w:val="63583DC3"/>
    <w:rsid w:val="635A1B7D"/>
    <w:rsid w:val="635A7DCF"/>
    <w:rsid w:val="635C3B47"/>
    <w:rsid w:val="635D166D"/>
    <w:rsid w:val="635D67A5"/>
    <w:rsid w:val="635F3637"/>
    <w:rsid w:val="635F53E5"/>
    <w:rsid w:val="635F7193"/>
    <w:rsid w:val="636278E8"/>
    <w:rsid w:val="6367429A"/>
    <w:rsid w:val="636A7A52"/>
    <w:rsid w:val="636C629A"/>
    <w:rsid w:val="636C7B02"/>
    <w:rsid w:val="636D5D54"/>
    <w:rsid w:val="637013A0"/>
    <w:rsid w:val="637075F2"/>
    <w:rsid w:val="63715118"/>
    <w:rsid w:val="63732C3E"/>
    <w:rsid w:val="63771F1D"/>
    <w:rsid w:val="63780255"/>
    <w:rsid w:val="63785F7E"/>
    <w:rsid w:val="637864A7"/>
    <w:rsid w:val="637D5D25"/>
    <w:rsid w:val="637F327F"/>
    <w:rsid w:val="637F7835"/>
    <w:rsid w:val="6382702F"/>
    <w:rsid w:val="63827325"/>
    <w:rsid w:val="6384309D"/>
    <w:rsid w:val="63861A11"/>
    <w:rsid w:val="63864720"/>
    <w:rsid w:val="63884331"/>
    <w:rsid w:val="638906B4"/>
    <w:rsid w:val="63892462"/>
    <w:rsid w:val="638B442C"/>
    <w:rsid w:val="638D1F52"/>
    <w:rsid w:val="638E01A3"/>
    <w:rsid w:val="638E7A78"/>
    <w:rsid w:val="63902557"/>
    <w:rsid w:val="639332E1"/>
    <w:rsid w:val="63950E07"/>
    <w:rsid w:val="63972DD1"/>
    <w:rsid w:val="63974B7F"/>
    <w:rsid w:val="6397692D"/>
    <w:rsid w:val="639808F7"/>
    <w:rsid w:val="639826A5"/>
    <w:rsid w:val="639A01CB"/>
    <w:rsid w:val="639A466F"/>
    <w:rsid w:val="639C03E7"/>
    <w:rsid w:val="639D5F0D"/>
    <w:rsid w:val="63A1155A"/>
    <w:rsid w:val="63A27687"/>
    <w:rsid w:val="63A8391B"/>
    <w:rsid w:val="63A921DA"/>
    <w:rsid w:val="63A96660"/>
    <w:rsid w:val="63AB23D8"/>
    <w:rsid w:val="63AB284B"/>
    <w:rsid w:val="63AB687C"/>
    <w:rsid w:val="63AD43A2"/>
    <w:rsid w:val="63B05C41"/>
    <w:rsid w:val="63B219B9"/>
    <w:rsid w:val="63B5315E"/>
    <w:rsid w:val="63B53257"/>
    <w:rsid w:val="63BA086D"/>
    <w:rsid w:val="63BA4E72"/>
    <w:rsid w:val="63BA5D30"/>
    <w:rsid w:val="63BC45E5"/>
    <w:rsid w:val="63BE035D"/>
    <w:rsid w:val="63BF7C32"/>
    <w:rsid w:val="63C33BC6"/>
    <w:rsid w:val="63C60FC0"/>
    <w:rsid w:val="63C65464"/>
    <w:rsid w:val="63C94F54"/>
    <w:rsid w:val="63C96D02"/>
    <w:rsid w:val="63CC0145"/>
    <w:rsid w:val="63CC234F"/>
    <w:rsid w:val="63CD67F3"/>
    <w:rsid w:val="63CE60C7"/>
    <w:rsid w:val="63D062E3"/>
    <w:rsid w:val="63D22876"/>
    <w:rsid w:val="63D27965"/>
    <w:rsid w:val="63D3192F"/>
    <w:rsid w:val="63D414A8"/>
    <w:rsid w:val="63D46A06"/>
    <w:rsid w:val="63D47B81"/>
    <w:rsid w:val="63D52938"/>
    <w:rsid w:val="63D538F9"/>
    <w:rsid w:val="63D541C0"/>
    <w:rsid w:val="63D77E29"/>
    <w:rsid w:val="63DA0F0F"/>
    <w:rsid w:val="63DB67AA"/>
    <w:rsid w:val="63DC6A36"/>
    <w:rsid w:val="63DD455C"/>
    <w:rsid w:val="63DE255A"/>
    <w:rsid w:val="63DE27AE"/>
    <w:rsid w:val="63DF02D4"/>
    <w:rsid w:val="63DF6526"/>
    <w:rsid w:val="63E044E9"/>
    <w:rsid w:val="63E1404C"/>
    <w:rsid w:val="63E15DFA"/>
    <w:rsid w:val="63E36016"/>
    <w:rsid w:val="63E43B3C"/>
    <w:rsid w:val="63E458EA"/>
    <w:rsid w:val="63E47698"/>
    <w:rsid w:val="63E61662"/>
    <w:rsid w:val="63E87188"/>
    <w:rsid w:val="63E92F01"/>
    <w:rsid w:val="63EC5FEE"/>
    <w:rsid w:val="63EE6769"/>
    <w:rsid w:val="63EF49BB"/>
    <w:rsid w:val="63F0603D"/>
    <w:rsid w:val="63F41FD1"/>
    <w:rsid w:val="63F507E1"/>
    <w:rsid w:val="63F55D49"/>
    <w:rsid w:val="63F7386F"/>
    <w:rsid w:val="63F905F2"/>
    <w:rsid w:val="63F91396"/>
    <w:rsid w:val="63FA6EBC"/>
    <w:rsid w:val="63FD075A"/>
    <w:rsid w:val="63FE2FD4"/>
    <w:rsid w:val="63FE3473"/>
    <w:rsid w:val="63FE69AC"/>
    <w:rsid w:val="640146EE"/>
    <w:rsid w:val="6401649C"/>
    <w:rsid w:val="64020EED"/>
    <w:rsid w:val="64021955"/>
    <w:rsid w:val="64032DE5"/>
    <w:rsid w:val="640502D6"/>
    <w:rsid w:val="64055F8C"/>
    <w:rsid w:val="64085A7D"/>
    <w:rsid w:val="64095516"/>
    <w:rsid w:val="640A35A3"/>
    <w:rsid w:val="640B10C9"/>
    <w:rsid w:val="640B2E77"/>
    <w:rsid w:val="640D3093"/>
    <w:rsid w:val="640D4E41"/>
    <w:rsid w:val="640E2967"/>
    <w:rsid w:val="640E45C0"/>
    <w:rsid w:val="640E7EF8"/>
    <w:rsid w:val="640F0BB9"/>
    <w:rsid w:val="64137F7D"/>
    <w:rsid w:val="64151F48"/>
    <w:rsid w:val="6417181C"/>
    <w:rsid w:val="64177A6E"/>
    <w:rsid w:val="6419501B"/>
    <w:rsid w:val="64195594"/>
    <w:rsid w:val="641C6E32"/>
    <w:rsid w:val="641E2BAA"/>
    <w:rsid w:val="641F6922"/>
    <w:rsid w:val="6420379D"/>
    <w:rsid w:val="642108EC"/>
    <w:rsid w:val="64210F3D"/>
    <w:rsid w:val="642301C1"/>
    <w:rsid w:val="6424218B"/>
    <w:rsid w:val="64243F39"/>
    <w:rsid w:val="64244CEF"/>
    <w:rsid w:val="6425617F"/>
    <w:rsid w:val="64264155"/>
    <w:rsid w:val="642721E0"/>
    <w:rsid w:val="64274FE8"/>
    <w:rsid w:val="64281C7B"/>
    <w:rsid w:val="6429154F"/>
    <w:rsid w:val="642A77A1"/>
    <w:rsid w:val="642B3519"/>
    <w:rsid w:val="642D54E3"/>
    <w:rsid w:val="642D7291"/>
    <w:rsid w:val="642E5DA1"/>
    <w:rsid w:val="642E6B65"/>
    <w:rsid w:val="642F125B"/>
    <w:rsid w:val="642F3009"/>
    <w:rsid w:val="64326656"/>
    <w:rsid w:val="64340620"/>
    <w:rsid w:val="64341C13"/>
    <w:rsid w:val="643449DF"/>
    <w:rsid w:val="64354398"/>
    <w:rsid w:val="64356146"/>
    <w:rsid w:val="64357EF4"/>
    <w:rsid w:val="64371EBE"/>
    <w:rsid w:val="64395C36"/>
    <w:rsid w:val="643B19AE"/>
    <w:rsid w:val="643B2EFE"/>
    <w:rsid w:val="643C2941"/>
    <w:rsid w:val="643E149E"/>
    <w:rsid w:val="643E324C"/>
    <w:rsid w:val="64405216"/>
    <w:rsid w:val="64410F8F"/>
    <w:rsid w:val="64412D3D"/>
    <w:rsid w:val="64414AEB"/>
    <w:rsid w:val="64430863"/>
    <w:rsid w:val="64432611"/>
    <w:rsid w:val="64446389"/>
    <w:rsid w:val="6445282D"/>
    <w:rsid w:val="644545DB"/>
    <w:rsid w:val="64481519"/>
    <w:rsid w:val="644840CB"/>
    <w:rsid w:val="64485E79"/>
    <w:rsid w:val="64491CD0"/>
    <w:rsid w:val="6449399F"/>
    <w:rsid w:val="64496236"/>
    <w:rsid w:val="644A1BF1"/>
    <w:rsid w:val="644B5969"/>
    <w:rsid w:val="644D16E1"/>
    <w:rsid w:val="644D7933"/>
    <w:rsid w:val="644F0FB6"/>
    <w:rsid w:val="644F681B"/>
    <w:rsid w:val="64502F80"/>
    <w:rsid w:val="6454481E"/>
    <w:rsid w:val="64547F6B"/>
    <w:rsid w:val="64552344"/>
    <w:rsid w:val="645667E8"/>
    <w:rsid w:val="645760BC"/>
    <w:rsid w:val="64591E34"/>
    <w:rsid w:val="645962D8"/>
    <w:rsid w:val="645C36D2"/>
    <w:rsid w:val="645C7B76"/>
    <w:rsid w:val="645E569D"/>
    <w:rsid w:val="64601415"/>
    <w:rsid w:val="64607667"/>
    <w:rsid w:val="64616F3B"/>
    <w:rsid w:val="64630F05"/>
    <w:rsid w:val="646507D9"/>
    <w:rsid w:val="64656A2B"/>
    <w:rsid w:val="646709F5"/>
    <w:rsid w:val="646A2293"/>
    <w:rsid w:val="646A5DEF"/>
    <w:rsid w:val="646C600B"/>
    <w:rsid w:val="646D1DA4"/>
    <w:rsid w:val="646F1658"/>
    <w:rsid w:val="646F5EE1"/>
    <w:rsid w:val="646F78AA"/>
    <w:rsid w:val="64721148"/>
    <w:rsid w:val="64754794"/>
    <w:rsid w:val="647B624F"/>
    <w:rsid w:val="647C1FC7"/>
    <w:rsid w:val="647D0127"/>
    <w:rsid w:val="647E189B"/>
    <w:rsid w:val="647F6D8A"/>
    <w:rsid w:val="64805613"/>
    <w:rsid w:val="648116AA"/>
    <w:rsid w:val="64836EB1"/>
    <w:rsid w:val="64850E7B"/>
    <w:rsid w:val="648543C8"/>
    <w:rsid w:val="64855539"/>
    <w:rsid w:val="648669A1"/>
    <w:rsid w:val="64872E45"/>
    <w:rsid w:val="64882719"/>
    <w:rsid w:val="648844C8"/>
    <w:rsid w:val="648A46E4"/>
    <w:rsid w:val="648A6492"/>
    <w:rsid w:val="648B3FB8"/>
    <w:rsid w:val="648C045C"/>
    <w:rsid w:val="648D254B"/>
    <w:rsid w:val="648D5F82"/>
    <w:rsid w:val="648F1CFA"/>
    <w:rsid w:val="648F3AA8"/>
    <w:rsid w:val="64915A72"/>
    <w:rsid w:val="649165CE"/>
    <w:rsid w:val="64917820"/>
    <w:rsid w:val="64963088"/>
    <w:rsid w:val="64981580"/>
    <w:rsid w:val="649A1036"/>
    <w:rsid w:val="649A3992"/>
    <w:rsid w:val="649B244D"/>
    <w:rsid w:val="649C7F73"/>
    <w:rsid w:val="649E0BD2"/>
    <w:rsid w:val="64A00151"/>
    <w:rsid w:val="64A01811"/>
    <w:rsid w:val="64A07A63"/>
    <w:rsid w:val="64A16DBE"/>
    <w:rsid w:val="64A21A2D"/>
    <w:rsid w:val="64A31301"/>
    <w:rsid w:val="64A82DBC"/>
    <w:rsid w:val="64A86918"/>
    <w:rsid w:val="64AA08E2"/>
    <w:rsid w:val="64AC31D6"/>
    <w:rsid w:val="64AC465A"/>
    <w:rsid w:val="64AD2180"/>
    <w:rsid w:val="64AE1E08"/>
    <w:rsid w:val="64AF414A"/>
    <w:rsid w:val="64AF4728"/>
    <w:rsid w:val="64AF5EF8"/>
    <w:rsid w:val="64B11C70"/>
    <w:rsid w:val="64B4350F"/>
    <w:rsid w:val="64B4710A"/>
    <w:rsid w:val="64B61035"/>
    <w:rsid w:val="64B654D9"/>
    <w:rsid w:val="64B81251"/>
    <w:rsid w:val="64B96D77"/>
    <w:rsid w:val="64BB489D"/>
    <w:rsid w:val="64BD0615"/>
    <w:rsid w:val="64BD6D2C"/>
    <w:rsid w:val="64BE01BC"/>
    <w:rsid w:val="64BE7B84"/>
    <w:rsid w:val="64C179D9"/>
    <w:rsid w:val="64C51278"/>
    <w:rsid w:val="64C67DDE"/>
    <w:rsid w:val="64C73242"/>
    <w:rsid w:val="64C80D68"/>
    <w:rsid w:val="64CA0F84"/>
    <w:rsid w:val="64CA4AE0"/>
    <w:rsid w:val="64CB7B8C"/>
    <w:rsid w:val="64CF20F6"/>
    <w:rsid w:val="64D4770D"/>
    <w:rsid w:val="64D6157E"/>
    <w:rsid w:val="64D92F75"/>
    <w:rsid w:val="64DA50F8"/>
    <w:rsid w:val="64DB4F3F"/>
    <w:rsid w:val="64DC7398"/>
    <w:rsid w:val="64DD2A65"/>
    <w:rsid w:val="64DE058B"/>
    <w:rsid w:val="64DE2339"/>
    <w:rsid w:val="64DE67DD"/>
    <w:rsid w:val="64DF4A2F"/>
    <w:rsid w:val="64E020C6"/>
    <w:rsid w:val="64E04C97"/>
    <w:rsid w:val="64E33DF4"/>
    <w:rsid w:val="64E57B6C"/>
    <w:rsid w:val="64E71438"/>
    <w:rsid w:val="64E738E4"/>
    <w:rsid w:val="64E75692"/>
    <w:rsid w:val="64E84913"/>
    <w:rsid w:val="64E948B9"/>
    <w:rsid w:val="64E9765C"/>
    <w:rsid w:val="64EC0EFA"/>
    <w:rsid w:val="64EC2CA8"/>
    <w:rsid w:val="64EF2799"/>
    <w:rsid w:val="64EF4E81"/>
    <w:rsid w:val="64F102BF"/>
    <w:rsid w:val="64F16511"/>
    <w:rsid w:val="64F25DE5"/>
    <w:rsid w:val="64F34037"/>
    <w:rsid w:val="64F419CC"/>
    <w:rsid w:val="64F658D5"/>
    <w:rsid w:val="64F7034C"/>
    <w:rsid w:val="64F82F1D"/>
    <w:rsid w:val="64FB0ADF"/>
    <w:rsid w:val="64FB738F"/>
    <w:rsid w:val="64FC2D2E"/>
    <w:rsid w:val="64FD3107"/>
    <w:rsid w:val="64FE29DC"/>
    <w:rsid w:val="64FE478A"/>
    <w:rsid w:val="6502071E"/>
    <w:rsid w:val="65026BA0"/>
    <w:rsid w:val="65037FF2"/>
    <w:rsid w:val="65085608"/>
    <w:rsid w:val="650A3BF1"/>
    <w:rsid w:val="650A5824"/>
    <w:rsid w:val="650A75D2"/>
    <w:rsid w:val="650C50F9"/>
    <w:rsid w:val="650F6997"/>
    <w:rsid w:val="65102E3B"/>
    <w:rsid w:val="65107A63"/>
    <w:rsid w:val="65110EF3"/>
    <w:rsid w:val="6511270F"/>
    <w:rsid w:val="651144BD"/>
    <w:rsid w:val="651346D9"/>
    <w:rsid w:val="65136487"/>
    <w:rsid w:val="65164D65"/>
    <w:rsid w:val="65165F77"/>
    <w:rsid w:val="65181CEF"/>
    <w:rsid w:val="6518584B"/>
    <w:rsid w:val="651A5A67"/>
    <w:rsid w:val="651B533C"/>
    <w:rsid w:val="651D7306"/>
    <w:rsid w:val="651E6BDA"/>
    <w:rsid w:val="65206DF6"/>
    <w:rsid w:val="65224A49"/>
    <w:rsid w:val="652341F0"/>
    <w:rsid w:val="652404E2"/>
    <w:rsid w:val="652A2386"/>
    <w:rsid w:val="652A37D1"/>
    <w:rsid w:val="652D1B5C"/>
    <w:rsid w:val="652E1513"/>
    <w:rsid w:val="652F1D8E"/>
    <w:rsid w:val="652F533E"/>
    <w:rsid w:val="6530163A"/>
    <w:rsid w:val="653308D7"/>
    <w:rsid w:val="653463FD"/>
    <w:rsid w:val="653528A1"/>
    <w:rsid w:val="653603C7"/>
    <w:rsid w:val="65362175"/>
    <w:rsid w:val="65363F24"/>
    <w:rsid w:val="65387C9C"/>
    <w:rsid w:val="653A158F"/>
    <w:rsid w:val="653B2BC7"/>
    <w:rsid w:val="653C01C1"/>
    <w:rsid w:val="653C260F"/>
    <w:rsid w:val="653D1756"/>
    <w:rsid w:val="653D3504"/>
    <w:rsid w:val="653D52B2"/>
    <w:rsid w:val="653D7014"/>
    <w:rsid w:val="653F727C"/>
    <w:rsid w:val="65401246"/>
    <w:rsid w:val="65404DA2"/>
    <w:rsid w:val="65405401"/>
    <w:rsid w:val="65420B1A"/>
    <w:rsid w:val="65426D6C"/>
    <w:rsid w:val="654354C3"/>
    <w:rsid w:val="6546685C"/>
    <w:rsid w:val="654901F6"/>
    <w:rsid w:val="654B3E73"/>
    <w:rsid w:val="654B50E5"/>
    <w:rsid w:val="654E74BF"/>
    <w:rsid w:val="654F3237"/>
    <w:rsid w:val="65506B62"/>
    <w:rsid w:val="65511DB3"/>
    <w:rsid w:val="65515BFF"/>
    <w:rsid w:val="65532D27"/>
    <w:rsid w:val="65534AD5"/>
    <w:rsid w:val="65544D07"/>
    <w:rsid w:val="65556AA0"/>
    <w:rsid w:val="65560D68"/>
    <w:rsid w:val="65562818"/>
    <w:rsid w:val="655645C6"/>
    <w:rsid w:val="6558033E"/>
    <w:rsid w:val="655A0B79"/>
    <w:rsid w:val="655A2308"/>
    <w:rsid w:val="655A374A"/>
    <w:rsid w:val="655B1BDC"/>
    <w:rsid w:val="655B7E2E"/>
    <w:rsid w:val="655C3AE0"/>
    <w:rsid w:val="655D7702"/>
    <w:rsid w:val="65610A4C"/>
    <w:rsid w:val="65613696"/>
    <w:rsid w:val="656211BC"/>
    <w:rsid w:val="65622F6B"/>
    <w:rsid w:val="65624D19"/>
    <w:rsid w:val="65644F35"/>
    <w:rsid w:val="65652A5B"/>
    <w:rsid w:val="65653819"/>
    <w:rsid w:val="656A1E1F"/>
    <w:rsid w:val="656C64A8"/>
    <w:rsid w:val="656E190F"/>
    <w:rsid w:val="65732C52"/>
    <w:rsid w:val="65736F26"/>
    <w:rsid w:val="65757142"/>
    <w:rsid w:val="657607C4"/>
    <w:rsid w:val="6578278E"/>
    <w:rsid w:val="657A4758"/>
    <w:rsid w:val="657A6506"/>
    <w:rsid w:val="657B30F6"/>
    <w:rsid w:val="657B402C"/>
    <w:rsid w:val="657E7F74"/>
    <w:rsid w:val="657F1D6E"/>
    <w:rsid w:val="657F3B1C"/>
    <w:rsid w:val="65815AE7"/>
    <w:rsid w:val="65817895"/>
    <w:rsid w:val="65826562"/>
    <w:rsid w:val="65827169"/>
    <w:rsid w:val="65855276"/>
    <w:rsid w:val="65856C59"/>
    <w:rsid w:val="65864EAB"/>
    <w:rsid w:val="658729D1"/>
    <w:rsid w:val="6587477F"/>
    <w:rsid w:val="65896749"/>
    <w:rsid w:val="658A426F"/>
    <w:rsid w:val="658C7FE7"/>
    <w:rsid w:val="658E3D60"/>
    <w:rsid w:val="65907AD8"/>
    <w:rsid w:val="65913850"/>
    <w:rsid w:val="6592787A"/>
    <w:rsid w:val="65936139"/>
    <w:rsid w:val="65953340"/>
    <w:rsid w:val="65954D6B"/>
    <w:rsid w:val="659770B8"/>
    <w:rsid w:val="65982872"/>
    <w:rsid w:val="65982E30"/>
    <w:rsid w:val="65984BDE"/>
    <w:rsid w:val="6598698C"/>
    <w:rsid w:val="659D2CB2"/>
    <w:rsid w:val="65A027F8"/>
    <w:rsid w:val="65A17F37"/>
    <w:rsid w:val="65A2479E"/>
    <w:rsid w:val="65A3665C"/>
    <w:rsid w:val="65A417D5"/>
    <w:rsid w:val="65A6554D"/>
    <w:rsid w:val="65A74E21"/>
    <w:rsid w:val="65A76BCF"/>
    <w:rsid w:val="65A90B99"/>
    <w:rsid w:val="65A96DEB"/>
    <w:rsid w:val="65AB021F"/>
    <w:rsid w:val="65AB2686"/>
    <w:rsid w:val="65AB2B63"/>
    <w:rsid w:val="65AB66C0"/>
    <w:rsid w:val="65AC2438"/>
    <w:rsid w:val="65AE7F5E"/>
    <w:rsid w:val="65B116C2"/>
    <w:rsid w:val="65B23EF2"/>
    <w:rsid w:val="65B31A18"/>
    <w:rsid w:val="65B35574"/>
    <w:rsid w:val="65B5753E"/>
    <w:rsid w:val="65B71508"/>
    <w:rsid w:val="65B732B6"/>
    <w:rsid w:val="65BA4B55"/>
    <w:rsid w:val="65BA7FB3"/>
    <w:rsid w:val="65C14135"/>
    <w:rsid w:val="65C14D81"/>
    <w:rsid w:val="65C21C5B"/>
    <w:rsid w:val="65C23A09"/>
    <w:rsid w:val="65C47781"/>
    <w:rsid w:val="65C47B38"/>
    <w:rsid w:val="65C71020"/>
    <w:rsid w:val="65C77271"/>
    <w:rsid w:val="65CB4FB4"/>
    <w:rsid w:val="65CE0600"/>
    <w:rsid w:val="65CE23AE"/>
    <w:rsid w:val="65D025CA"/>
    <w:rsid w:val="65D04378"/>
    <w:rsid w:val="65D26342"/>
    <w:rsid w:val="65D33E68"/>
    <w:rsid w:val="65D42AD7"/>
    <w:rsid w:val="65D5198E"/>
    <w:rsid w:val="65D73958"/>
    <w:rsid w:val="65D8147F"/>
    <w:rsid w:val="65DA2656"/>
    <w:rsid w:val="65DC4ACB"/>
    <w:rsid w:val="65DF45BB"/>
    <w:rsid w:val="65E10333"/>
    <w:rsid w:val="65E120E1"/>
    <w:rsid w:val="65E163AE"/>
    <w:rsid w:val="65E42087"/>
    <w:rsid w:val="65E63B9C"/>
    <w:rsid w:val="65E816C2"/>
    <w:rsid w:val="65E91B04"/>
    <w:rsid w:val="65E9543A"/>
    <w:rsid w:val="65EB11B2"/>
    <w:rsid w:val="65EB2F60"/>
    <w:rsid w:val="65EC0A86"/>
    <w:rsid w:val="65EF0D5E"/>
    <w:rsid w:val="65F04A1A"/>
    <w:rsid w:val="65F242EE"/>
    <w:rsid w:val="65F31E15"/>
    <w:rsid w:val="65F55B8D"/>
    <w:rsid w:val="65F70607"/>
    <w:rsid w:val="65F71905"/>
    <w:rsid w:val="65F75DA9"/>
    <w:rsid w:val="65F8567D"/>
    <w:rsid w:val="65F938CF"/>
    <w:rsid w:val="65FA13F5"/>
    <w:rsid w:val="65FA7647"/>
    <w:rsid w:val="65FE0EE5"/>
    <w:rsid w:val="65FF226E"/>
    <w:rsid w:val="65FF4C5D"/>
    <w:rsid w:val="65FF6A0B"/>
    <w:rsid w:val="66000B65"/>
    <w:rsid w:val="660014C1"/>
    <w:rsid w:val="660051BA"/>
    <w:rsid w:val="66014531"/>
    <w:rsid w:val="660226AB"/>
    <w:rsid w:val="6603474E"/>
    <w:rsid w:val="66083B12"/>
    <w:rsid w:val="660877C4"/>
    <w:rsid w:val="66091638"/>
    <w:rsid w:val="660B1854"/>
    <w:rsid w:val="660B53B0"/>
    <w:rsid w:val="66106E6A"/>
    <w:rsid w:val="661324B7"/>
    <w:rsid w:val="66171FA7"/>
    <w:rsid w:val="6618187B"/>
    <w:rsid w:val="66187ACD"/>
    <w:rsid w:val="661A04F6"/>
    <w:rsid w:val="661A1A97"/>
    <w:rsid w:val="661A55F3"/>
    <w:rsid w:val="661C6EBD"/>
    <w:rsid w:val="661E18C3"/>
    <w:rsid w:val="661E3335"/>
    <w:rsid w:val="66212E26"/>
    <w:rsid w:val="66216982"/>
    <w:rsid w:val="6623094C"/>
    <w:rsid w:val="66240220"/>
    <w:rsid w:val="662446C4"/>
    <w:rsid w:val="66246472"/>
    <w:rsid w:val="662621EA"/>
    <w:rsid w:val="662817F5"/>
    <w:rsid w:val="662841B4"/>
    <w:rsid w:val="66294E2F"/>
    <w:rsid w:val="662A7F2C"/>
    <w:rsid w:val="662D17CA"/>
    <w:rsid w:val="662E109F"/>
    <w:rsid w:val="662F72F1"/>
    <w:rsid w:val="663012BB"/>
    <w:rsid w:val="6632293D"/>
    <w:rsid w:val="66326BB9"/>
    <w:rsid w:val="663366B5"/>
    <w:rsid w:val="663C1A0D"/>
    <w:rsid w:val="663C7C5F"/>
    <w:rsid w:val="663E5786"/>
    <w:rsid w:val="663E7534"/>
    <w:rsid w:val="663F32AC"/>
    <w:rsid w:val="663F505A"/>
    <w:rsid w:val="66410DD2"/>
    <w:rsid w:val="66415276"/>
    <w:rsid w:val="66417024"/>
    <w:rsid w:val="664240C0"/>
    <w:rsid w:val="664248E0"/>
    <w:rsid w:val="66432D9C"/>
    <w:rsid w:val="664363FD"/>
    <w:rsid w:val="664663E8"/>
    <w:rsid w:val="6647794F"/>
    <w:rsid w:val="664803B2"/>
    <w:rsid w:val="66482160"/>
    <w:rsid w:val="664A237C"/>
    <w:rsid w:val="664B1C51"/>
    <w:rsid w:val="664D2080"/>
    <w:rsid w:val="664D59C9"/>
    <w:rsid w:val="66521231"/>
    <w:rsid w:val="66522FDF"/>
    <w:rsid w:val="66544BFF"/>
    <w:rsid w:val="66546D57"/>
    <w:rsid w:val="66560D21"/>
    <w:rsid w:val="66564873"/>
    <w:rsid w:val="665A00E6"/>
    <w:rsid w:val="665C20B0"/>
    <w:rsid w:val="665F74AA"/>
    <w:rsid w:val="6663343E"/>
    <w:rsid w:val="66646E77"/>
    <w:rsid w:val="66660838"/>
    <w:rsid w:val="6666174A"/>
    <w:rsid w:val="66682803"/>
    <w:rsid w:val="666845B1"/>
    <w:rsid w:val="666920D7"/>
    <w:rsid w:val="666A4179"/>
    <w:rsid w:val="666A657B"/>
    <w:rsid w:val="666B22F3"/>
    <w:rsid w:val="666B5609"/>
    <w:rsid w:val="666F1DE3"/>
    <w:rsid w:val="666F593F"/>
    <w:rsid w:val="66707909"/>
    <w:rsid w:val="667264C2"/>
    <w:rsid w:val="667411A7"/>
    <w:rsid w:val="66747DFB"/>
    <w:rsid w:val="66754F1F"/>
    <w:rsid w:val="66763E5C"/>
    <w:rsid w:val="66770C98"/>
    <w:rsid w:val="66772A46"/>
    <w:rsid w:val="6679056C"/>
    <w:rsid w:val="667B2536"/>
    <w:rsid w:val="667F0B62"/>
    <w:rsid w:val="667F18FA"/>
    <w:rsid w:val="66805D9E"/>
    <w:rsid w:val="66811B16"/>
    <w:rsid w:val="668138C4"/>
    <w:rsid w:val="66824FD0"/>
    <w:rsid w:val="668313EA"/>
    <w:rsid w:val="66833198"/>
    <w:rsid w:val="668524C1"/>
    <w:rsid w:val="66882EA5"/>
    <w:rsid w:val="668A455E"/>
    <w:rsid w:val="668B029F"/>
    <w:rsid w:val="668D2269"/>
    <w:rsid w:val="668F4233"/>
    <w:rsid w:val="668F7D8F"/>
    <w:rsid w:val="66925AD1"/>
    <w:rsid w:val="6694184A"/>
    <w:rsid w:val="6695111E"/>
    <w:rsid w:val="66952ECC"/>
    <w:rsid w:val="66990C0E"/>
    <w:rsid w:val="669929BC"/>
    <w:rsid w:val="669B2BD8"/>
    <w:rsid w:val="669B6734"/>
    <w:rsid w:val="669C06FE"/>
    <w:rsid w:val="669C24AC"/>
    <w:rsid w:val="669D1BD8"/>
    <w:rsid w:val="66A001EE"/>
    <w:rsid w:val="66A016B9"/>
    <w:rsid w:val="66A01F9C"/>
    <w:rsid w:val="66A03D4A"/>
    <w:rsid w:val="66A17AC3"/>
    <w:rsid w:val="66A237F4"/>
    <w:rsid w:val="66A31A8D"/>
    <w:rsid w:val="66A3383B"/>
    <w:rsid w:val="66A355E9"/>
    <w:rsid w:val="66A55799"/>
    <w:rsid w:val="66A575B3"/>
    <w:rsid w:val="66AA4BC9"/>
    <w:rsid w:val="66AA6977"/>
    <w:rsid w:val="66AD290B"/>
    <w:rsid w:val="66AD46B9"/>
    <w:rsid w:val="66AE3C2E"/>
    <w:rsid w:val="66AF0431"/>
    <w:rsid w:val="66AF38A9"/>
    <w:rsid w:val="66AF3F8D"/>
    <w:rsid w:val="66B04FE3"/>
    <w:rsid w:val="66B0547D"/>
    <w:rsid w:val="66B21CD0"/>
    <w:rsid w:val="66B400ED"/>
    <w:rsid w:val="66B613D6"/>
    <w:rsid w:val="66B617C0"/>
    <w:rsid w:val="66B71094"/>
    <w:rsid w:val="66B772E6"/>
    <w:rsid w:val="66B94E0C"/>
    <w:rsid w:val="66BB0B84"/>
    <w:rsid w:val="66BB5028"/>
    <w:rsid w:val="66BB6DD6"/>
    <w:rsid w:val="66BC082E"/>
    <w:rsid w:val="66BC66AA"/>
    <w:rsid w:val="66BD0C83"/>
    <w:rsid w:val="66BF7F33"/>
    <w:rsid w:val="66C043ED"/>
    <w:rsid w:val="66C20165"/>
    <w:rsid w:val="66C7096D"/>
    <w:rsid w:val="66C7577B"/>
    <w:rsid w:val="66C814F3"/>
    <w:rsid w:val="66CD6B09"/>
    <w:rsid w:val="66CF4630"/>
    <w:rsid w:val="66CF5EDD"/>
    <w:rsid w:val="66D103A8"/>
    <w:rsid w:val="66D165FA"/>
    <w:rsid w:val="66D27387"/>
    <w:rsid w:val="66D47E98"/>
    <w:rsid w:val="66D63AF2"/>
    <w:rsid w:val="66D6776C"/>
    <w:rsid w:val="66D71736"/>
    <w:rsid w:val="66D734E4"/>
    <w:rsid w:val="66D73A92"/>
    <w:rsid w:val="66D9725C"/>
    <w:rsid w:val="66DB2FD4"/>
    <w:rsid w:val="66DC0AFB"/>
    <w:rsid w:val="66DE4873"/>
    <w:rsid w:val="66E31E89"/>
    <w:rsid w:val="66E55C01"/>
    <w:rsid w:val="66E71979"/>
    <w:rsid w:val="66E77BCB"/>
    <w:rsid w:val="66E856F1"/>
    <w:rsid w:val="66E8749F"/>
    <w:rsid w:val="66EA1469"/>
    <w:rsid w:val="66EA3218"/>
    <w:rsid w:val="66EC3434"/>
    <w:rsid w:val="66EC6F90"/>
    <w:rsid w:val="66EF082E"/>
    <w:rsid w:val="66EF4CD2"/>
    <w:rsid w:val="66F10A4A"/>
    <w:rsid w:val="66F127F8"/>
    <w:rsid w:val="66F347C2"/>
    <w:rsid w:val="66F366C0"/>
    <w:rsid w:val="66F41291"/>
    <w:rsid w:val="66F42721"/>
    <w:rsid w:val="66F44096"/>
    <w:rsid w:val="66F66060"/>
    <w:rsid w:val="66F67E0E"/>
    <w:rsid w:val="66F95B50"/>
    <w:rsid w:val="66F97A20"/>
    <w:rsid w:val="66FC0EB3"/>
    <w:rsid w:val="66FC2F4B"/>
    <w:rsid w:val="66FD119D"/>
    <w:rsid w:val="66FE4F15"/>
    <w:rsid w:val="66FE6CC3"/>
    <w:rsid w:val="67000C8D"/>
    <w:rsid w:val="67002A3B"/>
    <w:rsid w:val="670267B3"/>
    <w:rsid w:val="6703077D"/>
    <w:rsid w:val="67030B6D"/>
    <w:rsid w:val="670342D9"/>
    <w:rsid w:val="670544F5"/>
    <w:rsid w:val="67064B36"/>
    <w:rsid w:val="6707201B"/>
    <w:rsid w:val="67073DC9"/>
    <w:rsid w:val="670815C7"/>
    <w:rsid w:val="670A1B0C"/>
    <w:rsid w:val="670A5668"/>
    <w:rsid w:val="670C5884"/>
    <w:rsid w:val="670D5158"/>
    <w:rsid w:val="670E33AA"/>
    <w:rsid w:val="670F0ED0"/>
    <w:rsid w:val="670F7122"/>
    <w:rsid w:val="6712276E"/>
    <w:rsid w:val="67140294"/>
    <w:rsid w:val="6716225F"/>
    <w:rsid w:val="67175B81"/>
    <w:rsid w:val="671771FC"/>
    <w:rsid w:val="67184229"/>
    <w:rsid w:val="67185FD7"/>
    <w:rsid w:val="671A2FAC"/>
    <w:rsid w:val="671B5AC7"/>
    <w:rsid w:val="671D35ED"/>
    <w:rsid w:val="671E7365"/>
    <w:rsid w:val="67204E8B"/>
    <w:rsid w:val="672229B1"/>
    <w:rsid w:val="6723579F"/>
    <w:rsid w:val="67241800"/>
    <w:rsid w:val="672506F4"/>
    <w:rsid w:val="67254250"/>
    <w:rsid w:val="672B6B02"/>
    <w:rsid w:val="672C55DE"/>
    <w:rsid w:val="672E5483"/>
    <w:rsid w:val="672E75A8"/>
    <w:rsid w:val="67310E46"/>
    <w:rsid w:val="673124E6"/>
    <w:rsid w:val="67333B53"/>
    <w:rsid w:val="67334BBF"/>
    <w:rsid w:val="673426E5"/>
    <w:rsid w:val="67346724"/>
    <w:rsid w:val="67362901"/>
    <w:rsid w:val="67363C15"/>
    <w:rsid w:val="6736645D"/>
    <w:rsid w:val="67373964"/>
    <w:rsid w:val="67386679"/>
    <w:rsid w:val="673B1CC5"/>
    <w:rsid w:val="673D3C8F"/>
    <w:rsid w:val="673D77EB"/>
    <w:rsid w:val="673F5550"/>
    <w:rsid w:val="67404CC7"/>
    <w:rsid w:val="674212A6"/>
    <w:rsid w:val="6744501E"/>
    <w:rsid w:val="67446DCC"/>
    <w:rsid w:val="6748602A"/>
    <w:rsid w:val="674943E2"/>
    <w:rsid w:val="674C3ED2"/>
    <w:rsid w:val="674E72EB"/>
    <w:rsid w:val="674F5770"/>
    <w:rsid w:val="675039C2"/>
    <w:rsid w:val="67513297"/>
    <w:rsid w:val="67530DBD"/>
    <w:rsid w:val="67535261"/>
    <w:rsid w:val="6753700F"/>
    <w:rsid w:val="67542D87"/>
    <w:rsid w:val="67582877"/>
    <w:rsid w:val="675863D3"/>
    <w:rsid w:val="6759039D"/>
    <w:rsid w:val="675A65EF"/>
    <w:rsid w:val="675D5F40"/>
    <w:rsid w:val="675D7E8D"/>
    <w:rsid w:val="675E7762"/>
    <w:rsid w:val="676236F6"/>
    <w:rsid w:val="6764121C"/>
    <w:rsid w:val="6765411F"/>
    <w:rsid w:val="67656D42"/>
    <w:rsid w:val="67657FAD"/>
    <w:rsid w:val="67670D0C"/>
    <w:rsid w:val="676905E0"/>
    <w:rsid w:val="67694A84"/>
    <w:rsid w:val="676A4358"/>
    <w:rsid w:val="676B07FC"/>
    <w:rsid w:val="676B283C"/>
    <w:rsid w:val="676E5BF7"/>
    <w:rsid w:val="67705E13"/>
    <w:rsid w:val="67713939"/>
    <w:rsid w:val="67717495"/>
    <w:rsid w:val="6773145F"/>
    <w:rsid w:val="6773320D"/>
    <w:rsid w:val="677668F5"/>
    <w:rsid w:val="67780823"/>
    <w:rsid w:val="67784CC7"/>
    <w:rsid w:val="6779459B"/>
    <w:rsid w:val="677B47B7"/>
    <w:rsid w:val="677B6565"/>
    <w:rsid w:val="677B7778"/>
    <w:rsid w:val="677D22DE"/>
    <w:rsid w:val="678216A2"/>
    <w:rsid w:val="678278F4"/>
    <w:rsid w:val="678418BE"/>
    <w:rsid w:val="6784366C"/>
    <w:rsid w:val="67851192"/>
    <w:rsid w:val="67852F40"/>
    <w:rsid w:val="678673E4"/>
    <w:rsid w:val="67871E57"/>
    <w:rsid w:val="6787315C"/>
    <w:rsid w:val="67876CB8"/>
    <w:rsid w:val="67890C82"/>
    <w:rsid w:val="678918D9"/>
    <w:rsid w:val="678A0557"/>
    <w:rsid w:val="678B0C3C"/>
    <w:rsid w:val="678B49FB"/>
    <w:rsid w:val="678E44EB"/>
    <w:rsid w:val="679030DF"/>
    <w:rsid w:val="67912368"/>
    <w:rsid w:val="67917B37"/>
    <w:rsid w:val="67931B01"/>
    <w:rsid w:val="6793565D"/>
    <w:rsid w:val="679413D5"/>
    <w:rsid w:val="67944631"/>
    <w:rsid w:val="67950A2E"/>
    <w:rsid w:val="67957627"/>
    <w:rsid w:val="6796514D"/>
    <w:rsid w:val="67966EFB"/>
    <w:rsid w:val="679715F1"/>
    <w:rsid w:val="67987117"/>
    <w:rsid w:val="679931FA"/>
    <w:rsid w:val="679A4C3E"/>
    <w:rsid w:val="679A69EC"/>
    <w:rsid w:val="679B6D62"/>
    <w:rsid w:val="679C6C08"/>
    <w:rsid w:val="679D472E"/>
    <w:rsid w:val="679D64DC"/>
    <w:rsid w:val="679F04A6"/>
    <w:rsid w:val="67A1421E"/>
    <w:rsid w:val="67A23AF2"/>
    <w:rsid w:val="67A27F96"/>
    <w:rsid w:val="67A81558"/>
    <w:rsid w:val="67A930D3"/>
    <w:rsid w:val="67A94E81"/>
    <w:rsid w:val="67A96C2F"/>
    <w:rsid w:val="67AA29A7"/>
    <w:rsid w:val="67ADFA2E"/>
    <w:rsid w:val="67AE06E9"/>
    <w:rsid w:val="67AE693B"/>
    <w:rsid w:val="67B11F87"/>
    <w:rsid w:val="67B57DF8"/>
    <w:rsid w:val="67B64DFA"/>
    <w:rsid w:val="67B657F0"/>
    <w:rsid w:val="67B6759E"/>
    <w:rsid w:val="67B80E5B"/>
    <w:rsid w:val="67BA0E3C"/>
    <w:rsid w:val="67BA495C"/>
    <w:rsid w:val="67BC2E06"/>
    <w:rsid w:val="67BD092C"/>
    <w:rsid w:val="67BD6B7E"/>
    <w:rsid w:val="67BD6C69"/>
    <w:rsid w:val="67BE0616"/>
    <w:rsid w:val="67BF28F6"/>
    <w:rsid w:val="67BF46A4"/>
    <w:rsid w:val="67BF6452"/>
    <w:rsid w:val="67C021CA"/>
    <w:rsid w:val="67C223E6"/>
    <w:rsid w:val="67C25F42"/>
    <w:rsid w:val="67C27CF0"/>
    <w:rsid w:val="67C41CBB"/>
    <w:rsid w:val="67C73559"/>
    <w:rsid w:val="67C95523"/>
    <w:rsid w:val="67CB129B"/>
    <w:rsid w:val="67CB3049"/>
    <w:rsid w:val="67CC0BD6"/>
    <w:rsid w:val="67CD5013"/>
    <w:rsid w:val="67D0065F"/>
    <w:rsid w:val="67D0240D"/>
    <w:rsid w:val="67D068B1"/>
    <w:rsid w:val="67D070E2"/>
    <w:rsid w:val="67D16185"/>
    <w:rsid w:val="67D30150"/>
    <w:rsid w:val="67D31EFE"/>
    <w:rsid w:val="67D619EE"/>
    <w:rsid w:val="67D77C40"/>
    <w:rsid w:val="67D85766"/>
    <w:rsid w:val="67DA328C"/>
    <w:rsid w:val="67DA7730"/>
    <w:rsid w:val="67DC130D"/>
    <w:rsid w:val="67DD16E6"/>
    <w:rsid w:val="67DD2A4B"/>
    <w:rsid w:val="67DD61C7"/>
    <w:rsid w:val="67DF08A2"/>
    <w:rsid w:val="67DF6AF4"/>
    <w:rsid w:val="67E10ABE"/>
    <w:rsid w:val="67E20393"/>
    <w:rsid w:val="67E22987"/>
    <w:rsid w:val="67E73BFB"/>
    <w:rsid w:val="67EB36EB"/>
    <w:rsid w:val="67ED169D"/>
    <w:rsid w:val="67EE266A"/>
    <w:rsid w:val="67F464DC"/>
    <w:rsid w:val="67F56318"/>
    <w:rsid w:val="67F85E08"/>
    <w:rsid w:val="67FC30CE"/>
    <w:rsid w:val="67FC76A6"/>
    <w:rsid w:val="67FD19D9"/>
    <w:rsid w:val="67FD51CC"/>
    <w:rsid w:val="67FF993D"/>
    <w:rsid w:val="68000819"/>
    <w:rsid w:val="68004A7F"/>
    <w:rsid w:val="68016A6B"/>
    <w:rsid w:val="68024591"/>
    <w:rsid w:val="68060525"/>
    <w:rsid w:val="68071BA7"/>
    <w:rsid w:val="68073211"/>
    <w:rsid w:val="680A48DD"/>
    <w:rsid w:val="680B1697"/>
    <w:rsid w:val="680C5410"/>
    <w:rsid w:val="68112A26"/>
    <w:rsid w:val="68116E94"/>
    <w:rsid w:val="68120C78"/>
    <w:rsid w:val="68126ECA"/>
    <w:rsid w:val="681503E6"/>
    <w:rsid w:val="68150768"/>
    <w:rsid w:val="68182006"/>
    <w:rsid w:val="68190258"/>
    <w:rsid w:val="681A18DB"/>
    <w:rsid w:val="681A3FD0"/>
    <w:rsid w:val="681C737B"/>
    <w:rsid w:val="681D761D"/>
    <w:rsid w:val="681F3395"/>
    <w:rsid w:val="681F5143"/>
    <w:rsid w:val="68210EBB"/>
    <w:rsid w:val="68224C33"/>
    <w:rsid w:val="68264723"/>
    <w:rsid w:val="682664D1"/>
    <w:rsid w:val="682727FB"/>
    <w:rsid w:val="68273FF7"/>
    <w:rsid w:val="6828049B"/>
    <w:rsid w:val="68282249"/>
    <w:rsid w:val="68295FC1"/>
    <w:rsid w:val="68297D70"/>
    <w:rsid w:val="682B3AE8"/>
    <w:rsid w:val="682D3D04"/>
    <w:rsid w:val="682D5AB2"/>
    <w:rsid w:val="682E35D8"/>
    <w:rsid w:val="68307350"/>
    <w:rsid w:val="6832131A"/>
    <w:rsid w:val="6833299C"/>
    <w:rsid w:val="68336E40"/>
    <w:rsid w:val="68356714"/>
    <w:rsid w:val="68394457"/>
    <w:rsid w:val="683A1F7D"/>
    <w:rsid w:val="683A3D2B"/>
    <w:rsid w:val="683C3F47"/>
    <w:rsid w:val="683C5CF5"/>
    <w:rsid w:val="683D6C60"/>
    <w:rsid w:val="683E5EB1"/>
    <w:rsid w:val="683F3A37"/>
    <w:rsid w:val="68401F12"/>
    <w:rsid w:val="684150B9"/>
    <w:rsid w:val="68430893"/>
    <w:rsid w:val="684352D5"/>
    <w:rsid w:val="68437083"/>
    <w:rsid w:val="6844104D"/>
    <w:rsid w:val="68466B73"/>
    <w:rsid w:val="684828EC"/>
    <w:rsid w:val="684A5B95"/>
    <w:rsid w:val="684D1945"/>
    <w:rsid w:val="684D7F02"/>
    <w:rsid w:val="684E77D6"/>
    <w:rsid w:val="685400D7"/>
    <w:rsid w:val="68541290"/>
    <w:rsid w:val="68541818"/>
    <w:rsid w:val="68556DB7"/>
    <w:rsid w:val="68582403"/>
    <w:rsid w:val="685E3D5A"/>
    <w:rsid w:val="685E3EBD"/>
    <w:rsid w:val="68602928"/>
    <w:rsid w:val="686134C7"/>
    <w:rsid w:val="68613E1C"/>
    <w:rsid w:val="6861575B"/>
    <w:rsid w:val="68617509"/>
    <w:rsid w:val="6863673C"/>
    <w:rsid w:val="68637725"/>
    <w:rsid w:val="68646FFA"/>
    <w:rsid w:val="68662D72"/>
    <w:rsid w:val="68664B20"/>
    <w:rsid w:val="68680898"/>
    <w:rsid w:val="68686AEA"/>
    <w:rsid w:val="68696EDC"/>
    <w:rsid w:val="686A0AB4"/>
    <w:rsid w:val="686B660F"/>
    <w:rsid w:val="686D5EAE"/>
    <w:rsid w:val="686F60CA"/>
    <w:rsid w:val="68703BF0"/>
    <w:rsid w:val="68727968"/>
    <w:rsid w:val="6874548F"/>
    <w:rsid w:val="68747003"/>
    <w:rsid w:val="68751207"/>
    <w:rsid w:val="68757459"/>
    <w:rsid w:val="687A05CB"/>
    <w:rsid w:val="687B7594"/>
    <w:rsid w:val="687C07E7"/>
    <w:rsid w:val="687C2595"/>
    <w:rsid w:val="687E630D"/>
    <w:rsid w:val="687F5BE1"/>
    <w:rsid w:val="6881195A"/>
    <w:rsid w:val="68831B76"/>
    <w:rsid w:val="688349F7"/>
    <w:rsid w:val="688356D2"/>
    <w:rsid w:val="6885769C"/>
    <w:rsid w:val="68861AD6"/>
    <w:rsid w:val="68863414"/>
    <w:rsid w:val="688651C2"/>
    <w:rsid w:val="68866F70"/>
    <w:rsid w:val="68880F3A"/>
    <w:rsid w:val="68882CE8"/>
    <w:rsid w:val="688A4CB2"/>
    <w:rsid w:val="688C0519"/>
    <w:rsid w:val="68907DEF"/>
    <w:rsid w:val="68921DB9"/>
    <w:rsid w:val="689478DF"/>
    <w:rsid w:val="68970A5A"/>
    <w:rsid w:val="68975621"/>
    <w:rsid w:val="6899575B"/>
    <w:rsid w:val="689A6C6E"/>
    <w:rsid w:val="689B6EBF"/>
    <w:rsid w:val="689C49E5"/>
    <w:rsid w:val="689E075E"/>
    <w:rsid w:val="689E250C"/>
    <w:rsid w:val="689E42BA"/>
    <w:rsid w:val="689E69AF"/>
    <w:rsid w:val="68A11FFC"/>
    <w:rsid w:val="68A5389A"/>
    <w:rsid w:val="68A613C0"/>
    <w:rsid w:val="68A66C3C"/>
    <w:rsid w:val="68A815DC"/>
    <w:rsid w:val="68AA0EB0"/>
    <w:rsid w:val="68AA7102"/>
    <w:rsid w:val="68AB4C28"/>
    <w:rsid w:val="68AB69D7"/>
    <w:rsid w:val="68AD09A1"/>
    <w:rsid w:val="68AD274F"/>
    <w:rsid w:val="68AD63C2"/>
    <w:rsid w:val="68B00491"/>
    <w:rsid w:val="68B0223F"/>
    <w:rsid w:val="68B57855"/>
    <w:rsid w:val="68B7537B"/>
    <w:rsid w:val="68B82CC6"/>
    <w:rsid w:val="68BA0A96"/>
    <w:rsid w:val="68BB130F"/>
    <w:rsid w:val="68BC6E36"/>
    <w:rsid w:val="68BE2BAE"/>
    <w:rsid w:val="68BE7D5D"/>
    <w:rsid w:val="68C06D53"/>
    <w:rsid w:val="68C1444C"/>
    <w:rsid w:val="68C36416"/>
    <w:rsid w:val="68C61A62"/>
    <w:rsid w:val="68C63810"/>
    <w:rsid w:val="68CA1553"/>
    <w:rsid w:val="68CA3301"/>
    <w:rsid w:val="68CB7079"/>
    <w:rsid w:val="68CD2DF1"/>
    <w:rsid w:val="68D0468F"/>
    <w:rsid w:val="68D20407"/>
    <w:rsid w:val="68D221B5"/>
    <w:rsid w:val="68D26659"/>
    <w:rsid w:val="68D45F2D"/>
    <w:rsid w:val="68D51CA5"/>
    <w:rsid w:val="68D67EF7"/>
    <w:rsid w:val="68DC4DE2"/>
    <w:rsid w:val="68DE0B5A"/>
    <w:rsid w:val="68DE4FFE"/>
    <w:rsid w:val="68DE6DAC"/>
    <w:rsid w:val="68E11452"/>
    <w:rsid w:val="68E1689C"/>
    <w:rsid w:val="68E24AEE"/>
    <w:rsid w:val="68E32614"/>
    <w:rsid w:val="68E51EE8"/>
    <w:rsid w:val="68E63EB3"/>
    <w:rsid w:val="68EA3793"/>
    <w:rsid w:val="68EA39A3"/>
    <w:rsid w:val="68EA5751"/>
    <w:rsid w:val="68EB2517"/>
    <w:rsid w:val="68EB3DB7"/>
    <w:rsid w:val="68ED3493"/>
    <w:rsid w:val="68ED6FEF"/>
    <w:rsid w:val="68EFBB7B"/>
    <w:rsid w:val="68F148CF"/>
    <w:rsid w:val="68F20AA9"/>
    <w:rsid w:val="68F22857"/>
    <w:rsid w:val="68F366C9"/>
    <w:rsid w:val="68F417FC"/>
    <w:rsid w:val="68F44821"/>
    <w:rsid w:val="68F465CF"/>
    <w:rsid w:val="68FB170C"/>
    <w:rsid w:val="68FB795E"/>
    <w:rsid w:val="68FC0779"/>
    <w:rsid w:val="68FC5484"/>
    <w:rsid w:val="68FD36D6"/>
    <w:rsid w:val="68FE2FAA"/>
    <w:rsid w:val="69021FA8"/>
    <w:rsid w:val="690245EB"/>
    <w:rsid w:val="69035A7B"/>
    <w:rsid w:val="690600B1"/>
    <w:rsid w:val="69074555"/>
    <w:rsid w:val="69076303"/>
    <w:rsid w:val="6908045D"/>
    <w:rsid w:val="690A5DF3"/>
    <w:rsid w:val="690A7BA1"/>
    <w:rsid w:val="690D143F"/>
    <w:rsid w:val="690D7691"/>
    <w:rsid w:val="690F3409"/>
    <w:rsid w:val="690F401E"/>
    <w:rsid w:val="690F51B7"/>
    <w:rsid w:val="690F6F65"/>
    <w:rsid w:val="6910780F"/>
    <w:rsid w:val="69110F2F"/>
    <w:rsid w:val="69124CA8"/>
    <w:rsid w:val="6913763F"/>
    <w:rsid w:val="69140A20"/>
    <w:rsid w:val="691722BE"/>
    <w:rsid w:val="6917406C"/>
    <w:rsid w:val="69197CA1"/>
    <w:rsid w:val="691B5192"/>
    <w:rsid w:val="691E2F4F"/>
    <w:rsid w:val="6922138F"/>
    <w:rsid w:val="6922313D"/>
    <w:rsid w:val="69236EB5"/>
    <w:rsid w:val="69250539"/>
    <w:rsid w:val="69256789"/>
    <w:rsid w:val="69280027"/>
    <w:rsid w:val="692844CB"/>
    <w:rsid w:val="692857E0"/>
    <w:rsid w:val="6928618E"/>
    <w:rsid w:val="692B35B4"/>
    <w:rsid w:val="692C3FBB"/>
    <w:rsid w:val="692C7B17"/>
    <w:rsid w:val="692D1AE1"/>
    <w:rsid w:val="692D388F"/>
    <w:rsid w:val="693115D2"/>
    <w:rsid w:val="69320EA6"/>
    <w:rsid w:val="6933534A"/>
    <w:rsid w:val="693410C2"/>
    <w:rsid w:val="693C3AD3"/>
    <w:rsid w:val="693D1E6C"/>
    <w:rsid w:val="693D7F76"/>
    <w:rsid w:val="693E5A9D"/>
    <w:rsid w:val="693E784B"/>
    <w:rsid w:val="69401815"/>
    <w:rsid w:val="6942558D"/>
    <w:rsid w:val="69434E61"/>
    <w:rsid w:val="6945582E"/>
    <w:rsid w:val="69456465"/>
    <w:rsid w:val="69456E2B"/>
    <w:rsid w:val="69470DF5"/>
    <w:rsid w:val="69472BA3"/>
    <w:rsid w:val="694806C9"/>
    <w:rsid w:val="694A16A0"/>
    <w:rsid w:val="694A2693"/>
    <w:rsid w:val="694A37F8"/>
    <w:rsid w:val="694A567B"/>
    <w:rsid w:val="694C1F68"/>
    <w:rsid w:val="694D5CE0"/>
    <w:rsid w:val="69513A22"/>
    <w:rsid w:val="6951757E"/>
    <w:rsid w:val="69531548"/>
    <w:rsid w:val="69535A05"/>
    <w:rsid w:val="69542F94"/>
    <w:rsid w:val="6954706E"/>
    <w:rsid w:val="6959351F"/>
    <w:rsid w:val="69594684"/>
    <w:rsid w:val="695B21AB"/>
    <w:rsid w:val="695D23C7"/>
    <w:rsid w:val="696077C1"/>
    <w:rsid w:val="69643755"/>
    <w:rsid w:val="69660E78"/>
    <w:rsid w:val="69670BC7"/>
    <w:rsid w:val="69674FF3"/>
    <w:rsid w:val="69676DA1"/>
    <w:rsid w:val="696A0640"/>
    <w:rsid w:val="696A25C3"/>
    <w:rsid w:val="696A4AE4"/>
    <w:rsid w:val="696C43B8"/>
    <w:rsid w:val="696D3391"/>
    <w:rsid w:val="696E0130"/>
    <w:rsid w:val="696F20FA"/>
    <w:rsid w:val="696F3EA8"/>
    <w:rsid w:val="697463E4"/>
    <w:rsid w:val="697532CD"/>
    <w:rsid w:val="69765236"/>
    <w:rsid w:val="69782D5D"/>
    <w:rsid w:val="697B0A9F"/>
    <w:rsid w:val="697D0373"/>
    <w:rsid w:val="697E3C1A"/>
    <w:rsid w:val="69833F84"/>
    <w:rsid w:val="69847953"/>
    <w:rsid w:val="69855479"/>
    <w:rsid w:val="69866D21"/>
    <w:rsid w:val="69882A06"/>
    <w:rsid w:val="69894F6A"/>
    <w:rsid w:val="698A2A90"/>
    <w:rsid w:val="698A6B32"/>
    <w:rsid w:val="698A6F34"/>
    <w:rsid w:val="698C05B6"/>
    <w:rsid w:val="698C2CAC"/>
    <w:rsid w:val="698D4023"/>
    <w:rsid w:val="698F00A6"/>
    <w:rsid w:val="699029B0"/>
    <w:rsid w:val="69912070"/>
    <w:rsid w:val="699252C4"/>
    <w:rsid w:val="69935DE8"/>
    <w:rsid w:val="6994390F"/>
    <w:rsid w:val="699527B5"/>
    <w:rsid w:val="69961435"/>
    <w:rsid w:val="69966816"/>
    <w:rsid w:val="699833FF"/>
    <w:rsid w:val="69992CD3"/>
    <w:rsid w:val="699A6C05"/>
    <w:rsid w:val="699A7177"/>
    <w:rsid w:val="699B2EEF"/>
    <w:rsid w:val="699B4C9D"/>
    <w:rsid w:val="699D0A15"/>
    <w:rsid w:val="699D27C3"/>
    <w:rsid w:val="69A006B2"/>
    <w:rsid w:val="69A2427D"/>
    <w:rsid w:val="69A27DD9"/>
    <w:rsid w:val="69A41DA4"/>
    <w:rsid w:val="69A55B1C"/>
    <w:rsid w:val="69A91168"/>
    <w:rsid w:val="69A973BA"/>
    <w:rsid w:val="69AC6C0B"/>
    <w:rsid w:val="69AD360D"/>
    <w:rsid w:val="69AD796E"/>
    <w:rsid w:val="69AE2C22"/>
    <w:rsid w:val="69AE677E"/>
    <w:rsid w:val="69AF0748"/>
    <w:rsid w:val="69AF24F6"/>
    <w:rsid w:val="69B01BC2"/>
    <w:rsid w:val="69B1626F"/>
    <w:rsid w:val="69B31FE7"/>
    <w:rsid w:val="69B33D95"/>
    <w:rsid w:val="69B53FB1"/>
    <w:rsid w:val="69B55D5F"/>
    <w:rsid w:val="69B813AB"/>
    <w:rsid w:val="69B875FD"/>
    <w:rsid w:val="69B95123"/>
    <w:rsid w:val="69BA15C7"/>
    <w:rsid w:val="69BA3375"/>
    <w:rsid w:val="69BB533F"/>
    <w:rsid w:val="69BB70ED"/>
    <w:rsid w:val="69BD10B7"/>
    <w:rsid w:val="69BE5A22"/>
    <w:rsid w:val="69BF098B"/>
    <w:rsid w:val="69C16AED"/>
    <w:rsid w:val="69C641B4"/>
    <w:rsid w:val="69C935B8"/>
    <w:rsid w:val="69CB37D4"/>
    <w:rsid w:val="69CC30A8"/>
    <w:rsid w:val="69CD0FEB"/>
    <w:rsid w:val="69D32689"/>
    <w:rsid w:val="69D34437"/>
    <w:rsid w:val="69D361E5"/>
    <w:rsid w:val="69D41F5D"/>
    <w:rsid w:val="69D510D8"/>
    <w:rsid w:val="69D57C48"/>
    <w:rsid w:val="69D63F27"/>
    <w:rsid w:val="69D65CD5"/>
    <w:rsid w:val="69D72179"/>
    <w:rsid w:val="69D739F8"/>
    <w:rsid w:val="69DC778F"/>
    <w:rsid w:val="69E14DA6"/>
    <w:rsid w:val="69E15F06"/>
    <w:rsid w:val="69E46644"/>
    <w:rsid w:val="69E52FC5"/>
    <w:rsid w:val="69E5416A"/>
    <w:rsid w:val="69E55F18"/>
    <w:rsid w:val="69E71C90"/>
    <w:rsid w:val="69E71F70"/>
    <w:rsid w:val="69E91EAC"/>
    <w:rsid w:val="69E93C5A"/>
    <w:rsid w:val="69E94057"/>
    <w:rsid w:val="69EB79D2"/>
    <w:rsid w:val="69EC374B"/>
    <w:rsid w:val="69EC54F9"/>
    <w:rsid w:val="69F04FE9"/>
    <w:rsid w:val="69F10D61"/>
    <w:rsid w:val="69F12B0F"/>
    <w:rsid w:val="69F148BD"/>
    <w:rsid w:val="69F21D41"/>
    <w:rsid w:val="69F44661"/>
    <w:rsid w:val="69F460FE"/>
    <w:rsid w:val="69F50851"/>
    <w:rsid w:val="69F525FF"/>
    <w:rsid w:val="69F60125"/>
    <w:rsid w:val="69F66377"/>
    <w:rsid w:val="69F71942"/>
    <w:rsid w:val="69F820EF"/>
    <w:rsid w:val="69F85C4B"/>
    <w:rsid w:val="69F85FA8"/>
    <w:rsid w:val="69FA19C4"/>
    <w:rsid w:val="69FC398E"/>
    <w:rsid w:val="69FF522C"/>
    <w:rsid w:val="6A0200F5"/>
    <w:rsid w:val="6A021836"/>
    <w:rsid w:val="6A040A94"/>
    <w:rsid w:val="6A0445F0"/>
    <w:rsid w:val="6A050368"/>
    <w:rsid w:val="6A0509AF"/>
    <w:rsid w:val="6A06480C"/>
    <w:rsid w:val="6A0665BA"/>
    <w:rsid w:val="6A070584"/>
    <w:rsid w:val="6A0942FC"/>
    <w:rsid w:val="6A0A597F"/>
    <w:rsid w:val="6A0C16F7"/>
    <w:rsid w:val="6A0C7949"/>
    <w:rsid w:val="6A1052CA"/>
    <w:rsid w:val="6A10568B"/>
    <w:rsid w:val="6A11675A"/>
    <w:rsid w:val="6A116D0D"/>
    <w:rsid w:val="6A130CD7"/>
    <w:rsid w:val="6A13107A"/>
    <w:rsid w:val="6A152CA1"/>
    <w:rsid w:val="6A164324"/>
    <w:rsid w:val="6A170E8B"/>
    <w:rsid w:val="6A1A2066"/>
    <w:rsid w:val="6A1A2624"/>
    <w:rsid w:val="6A1C4030"/>
    <w:rsid w:val="6A1D3904"/>
    <w:rsid w:val="6A1F58CE"/>
    <w:rsid w:val="6A1F6BD7"/>
    <w:rsid w:val="6A2018D7"/>
    <w:rsid w:val="6A2133F4"/>
    <w:rsid w:val="6A2151A2"/>
    <w:rsid w:val="6A22716C"/>
    <w:rsid w:val="6A2353BE"/>
    <w:rsid w:val="6A244C92"/>
    <w:rsid w:val="6A252A0D"/>
    <w:rsid w:val="6A260A0B"/>
    <w:rsid w:val="6A282268"/>
    <w:rsid w:val="6A294057"/>
    <w:rsid w:val="6A2B6021"/>
    <w:rsid w:val="6A301889"/>
    <w:rsid w:val="6A3053E5"/>
    <w:rsid w:val="6A330664"/>
    <w:rsid w:val="6A333127"/>
    <w:rsid w:val="6A372C18"/>
    <w:rsid w:val="6A3749C6"/>
    <w:rsid w:val="6A3A6264"/>
    <w:rsid w:val="6A3A7CAA"/>
    <w:rsid w:val="6A3C022E"/>
    <w:rsid w:val="6A3F4DCB"/>
    <w:rsid w:val="6A402C68"/>
    <w:rsid w:val="6A42336B"/>
    <w:rsid w:val="6A430A3D"/>
    <w:rsid w:val="6A462E5B"/>
    <w:rsid w:val="6A470981"/>
    <w:rsid w:val="6A484E25"/>
    <w:rsid w:val="6A49600B"/>
    <w:rsid w:val="6A4D243B"/>
    <w:rsid w:val="6A4E1D0F"/>
    <w:rsid w:val="6A4E3ABD"/>
    <w:rsid w:val="6A505A87"/>
    <w:rsid w:val="6A5135AE"/>
    <w:rsid w:val="6A527A52"/>
    <w:rsid w:val="6A5512F0"/>
    <w:rsid w:val="6A554E4C"/>
    <w:rsid w:val="6A570BC4"/>
    <w:rsid w:val="6A575068"/>
    <w:rsid w:val="6A5877AE"/>
    <w:rsid w:val="6A5A6906"/>
    <w:rsid w:val="6A5C442C"/>
    <w:rsid w:val="6A5C612F"/>
    <w:rsid w:val="6A5C61DA"/>
    <w:rsid w:val="6A5D1F52"/>
    <w:rsid w:val="6A5F3F1C"/>
    <w:rsid w:val="6A633A0D"/>
    <w:rsid w:val="6A682DD1"/>
    <w:rsid w:val="6A691E74"/>
    <w:rsid w:val="6A696B49"/>
    <w:rsid w:val="6A6C0BC3"/>
    <w:rsid w:val="6A6D6639"/>
    <w:rsid w:val="6A6E23B2"/>
    <w:rsid w:val="6A6E4CAA"/>
    <w:rsid w:val="6A707ED8"/>
    <w:rsid w:val="6A72656B"/>
    <w:rsid w:val="6A7379C8"/>
    <w:rsid w:val="6A745C1A"/>
    <w:rsid w:val="6A771266"/>
    <w:rsid w:val="6A773014"/>
    <w:rsid w:val="6A775908"/>
    <w:rsid w:val="6A7774B8"/>
    <w:rsid w:val="6A786D8C"/>
    <w:rsid w:val="6A793230"/>
    <w:rsid w:val="6A7A48B2"/>
    <w:rsid w:val="6A7A6FA8"/>
    <w:rsid w:val="6A7F636D"/>
    <w:rsid w:val="6A815C41"/>
    <w:rsid w:val="6A822A1B"/>
    <w:rsid w:val="6A845731"/>
    <w:rsid w:val="6A8614A9"/>
    <w:rsid w:val="6A86594D"/>
    <w:rsid w:val="6A892D47"/>
    <w:rsid w:val="6A89565C"/>
    <w:rsid w:val="6A8B3D7E"/>
    <w:rsid w:val="6A8D6CDC"/>
    <w:rsid w:val="6A8E035E"/>
    <w:rsid w:val="6A9040D6"/>
    <w:rsid w:val="6A927E4E"/>
    <w:rsid w:val="6A933BC6"/>
    <w:rsid w:val="6A94006A"/>
    <w:rsid w:val="6A9516EC"/>
    <w:rsid w:val="6A971908"/>
    <w:rsid w:val="6A9736B6"/>
    <w:rsid w:val="6A975464"/>
    <w:rsid w:val="6A9811DC"/>
    <w:rsid w:val="6A987763"/>
    <w:rsid w:val="6A9A4F55"/>
    <w:rsid w:val="6A9C0AB3"/>
    <w:rsid w:val="6A9C2A7B"/>
    <w:rsid w:val="6A9D7623"/>
    <w:rsid w:val="6A9E67F3"/>
    <w:rsid w:val="6A9F07BD"/>
    <w:rsid w:val="6AA00FFB"/>
    <w:rsid w:val="6AA14535"/>
    <w:rsid w:val="6AA162E3"/>
    <w:rsid w:val="6AA22005"/>
    <w:rsid w:val="6AA302AD"/>
    <w:rsid w:val="6AA45DD3"/>
    <w:rsid w:val="6AA55F17"/>
    <w:rsid w:val="6AA656A7"/>
    <w:rsid w:val="6AA67D9D"/>
    <w:rsid w:val="6AA85D86"/>
    <w:rsid w:val="6AAB53B4"/>
    <w:rsid w:val="6AAD4C88"/>
    <w:rsid w:val="6AAD6A36"/>
    <w:rsid w:val="6AAF0A00"/>
    <w:rsid w:val="6AAF6C52"/>
    <w:rsid w:val="6AB203B9"/>
    <w:rsid w:val="6AB30270"/>
    <w:rsid w:val="6AB32F8A"/>
    <w:rsid w:val="6AB46016"/>
    <w:rsid w:val="6AB57FE0"/>
    <w:rsid w:val="6AB73D58"/>
    <w:rsid w:val="6AB75B07"/>
    <w:rsid w:val="6ABC136F"/>
    <w:rsid w:val="6ABC311D"/>
    <w:rsid w:val="6ABE50E7"/>
    <w:rsid w:val="6ABF49BB"/>
    <w:rsid w:val="6AC124E1"/>
    <w:rsid w:val="6AC16985"/>
    <w:rsid w:val="6AC207DA"/>
    <w:rsid w:val="6AC344AB"/>
    <w:rsid w:val="6AC412B9"/>
    <w:rsid w:val="6AC454F4"/>
    <w:rsid w:val="6AC63F9C"/>
    <w:rsid w:val="6AC65D4A"/>
    <w:rsid w:val="6AC83870"/>
    <w:rsid w:val="6AC975E8"/>
    <w:rsid w:val="6ACB3360"/>
    <w:rsid w:val="6ACD70D8"/>
    <w:rsid w:val="6ACF10A2"/>
    <w:rsid w:val="6AD05083"/>
    <w:rsid w:val="6AD06BC8"/>
    <w:rsid w:val="6AD14E1A"/>
    <w:rsid w:val="6AD22940"/>
    <w:rsid w:val="6AD42215"/>
    <w:rsid w:val="6AD64BE3"/>
    <w:rsid w:val="6AD71D05"/>
    <w:rsid w:val="6ADC2795"/>
    <w:rsid w:val="6ADC37BF"/>
    <w:rsid w:val="6ADC556D"/>
    <w:rsid w:val="6ADE12E5"/>
    <w:rsid w:val="6ADE5F45"/>
    <w:rsid w:val="6ADE7537"/>
    <w:rsid w:val="6AE129B9"/>
    <w:rsid w:val="6AE368FC"/>
    <w:rsid w:val="6AE461D0"/>
    <w:rsid w:val="6AE54422"/>
    <w:rsid w:val="6AEA5EDC"/>
    <w:rsid w:val="6AED777A"/>
    <w:rsid w:val="6AEF52A0"/>
    <w:rsid w:val="6AEF704E"/>
    <w:rsid w:val="6AF02DC7"/>
    <w:rsid w:val="6AF24D91"/>
    <w:rsid w:val="6AF26B3F"/>
    <w:rsid w:val="6AF3005C"/>
    <w:rsid w:val="6AF428B7"/>
    <w:rsid w:val="6AF46DC8"/>
    <w:rsid w:val="6AF64881"/>
    <w:rsid w:val="6AF7022D"/>
    <w:rsid w:val="6AF9611F"/>
    <w:rsid w:val="6AF97ECD"/>
    <w:rsid w:val="6AFA3FDD"/>
    <w:rsid w:val="6AFB1E97"/>
    <w:rsid w:val="6AFB3C45"/>
    <w:rsid w:val="6AFC176B"/>
    <w:rsid w:val="6AFD3B53"/>
    <w:rsid w:val="6AFE1987"/>
    <w:rsid w:val="6AFE54E3"/>
    <w:rsid w:val="6AFE552F"/>
    <w:rsid w:val="6AFE7291"/>
    <w:rsid w:val="6B00125C"/>
    <w:rsid w:val="6B0074AE"/>
    <w:rsid w:val="6B016D82"/>
    <w:rsid w:val="6B02276F"/>
    <w:rsid w:val="6B030D4C"/>
    <w:rsid w:val="6B036F9E"/>
    <w:rsid w:val="6B054636"/>
    <w:rsid w:val="6B0625EA"/>
    <w:rsid w:val="6B07083C"/>
    <w:rsid w:val="6B0A20DA"/>
    <w:rsid w:val="6B0B4F62"/>
    <w:rsid w:val="6B0B7C00"/>
    <w:rsid w:val="6B0D1BCA"/>
    <w:rsid w:val="6B0F76F1"/>
    <w:rsid w:val="6B106FC5"/>
    <w:rsid w:val="6B113469"/>
    <w:rsid w:val="6B122D3D"/>
    <w:rsid w:val="6B1316B3"/>
    <w:rsid w:val="6B142F59"/>
    <w:rsid w:val="6B15282D"/>
    <w:rsid w:val="6B162075"/>
    <w:rsid w:val="6B166CD1"/>
    <w:rsid w:val="6B1747F7"/>
    <w:rsid w:val="6B1C3BBC"/>
    <w:rsid w:val="6B1D1F48"/>
    <w:rsid w:val="6B2036AC"/>
    <w:rsid w:val="6B207439"/>
    <w:rsid w:val="6B217424"/>
    <w:rsid w:val="6B250CC2"/>
    <w:rsid w:val="6B25125E"/>
    <w:rsid w:val="6B252A70"/>
    <w:rsid w:val="6B290515"/>
    <w:rsid w:val="6B2A0087"/>
    <w:rsid w:val="6B2A452A"/>
    <w:rsid w:val="6B2F38EF"/>
    <w:rsid w:val="6B2F435D"/>
    <w:rsid w:val="6B2F7D93"/>
    <w:rsid w:val="6B3248E6"/>
    <w:rsid w:val="6B32518D"/>
    <w:rsid w:val="6B347157"/>
    <w:rsid w:val="6B3727A3"/>
    <w:rsid w:val="6B376C47"/>
    <w:rsid w:val="6B39476E"/>
    <w:rsid w:val="6B3B04E6"/>
    <w:rsid w:val="6B3D24B0"/>
    <w:rsid w:val="6B3E1D84"/>
    <w:rsid w:val="6B3E66B1"/>
    <w:rsid w:val="6B400577"/>
    <w:rsid w:val="6B43739A"/>
    <w:rsid w:val="6B453112"/>
    <w:rsid w:val="6B457CC4"/>
    <w:rsid w:val="6B472CBA"/>
    <w:rsid w:val="6B482C03"/>
    <w:rsid w:val="6B4A24D7"/>
    <w:rsid w:val="6B4A697B"/>
    <w:rsid w:val="6B4C44A1"/>
    <w:rsid w:val="6B4D1FC7"/>
    <w:rsid w:val="6B4E3E49"/>
    <w:rsid w:val="6B4F21E3"/>
    <w:rsid w:val="6B513865"/>
    <w:rsid w:val="6B52582F"/>
    <w:rsid w:val="6B533A81"/>
    <w:rsid w:val="6B543355"/>
    <w:rsid w:val="6B560E7C"/>
    <w:rsid w:val="6B572E46"/>
    <w:rsid w:val="6B59096C"/>
    <w:rsid w:val="6B5A620B"/>
    <w:rsid w:val="6B5B0B88"/>
    <w:rsid w:val="6B5E5F82"/>
    <w:rsid w:val="6B601CFA"/>
    <w:rsid w:val="6B607F4C"/>
    <w:rsid w:val="6B610944"/>
    <w:rsid w:val="6B61461B"/>
    <w:rsid w:val="6B621F16"/>
    <w:rsid w:val="6B625A72"/>
    <w:rsid w:val="6B6317EA"/>
    <w:rsid w:val="6B653436"/>
    <w:rsid w:val="6B66073E"/>
    <w:rsid w:val="6B680BAF"/>
    <w:rsid w:val="6B6C4B43"/>
    <w:rsid w:val="6B6D4417"/>
    <w:rsid w:val="6B715CB5"/>
    <w:rsid w:val="6B721A2E"/>
    <w:rsid w:val="6B726CE1"/>
    <w:rsid w:val="6B735ED1"/>
    <w:rsid w:val="6B76151E"/>
    <w:rsid w:val="6B785296"/>
    <w:rsid w:val="6B792DBC"/>
    <w:rsid w:val="6B79A57D"/>
    <w:rsid w:val="6B7B4D86"/>
    <w:rsid w:val="6B7BEDF0"/>
    <w:rsid w:val="6B8171A0"/>
    <w:rsid w:val="6B826114"/>
    <w:rsid w:val="6B833C3B"/>
    <w:rsid w:val="6B8579B3"/>
    <w:rsid w:val="6B882FFF"/>
    <w:rsid w:val="6B8974A3"/>
    <w:rsid w:val="6B8C0D41"/>
    <w:rsid w:val="6B8C2AEF"/>
    <w:rsid w:val="6B916358"/>
    <w:rsid w:val="6B9320D0"/>
    <w:rsid w:val="6B9419A4"/>
    <w:rsid w:val="6B95409A"/>
    <w:rsid w:val="6B9876E6"/>
    <w:rsid w:val="6B99520C"/>
    <w:rsid w:val="6B9B0F84"/>
    <w:rsid w:val="6B9C080D"/>
    <w:rsid w:val="6B9D6AAA"/>
    <w:rsid w:val="6B9E0A74"/>
    <w:rsid w:val="6BA20565"/>
    <w:rsid w:val="6BA3608B"/>
    <w:rsid w:val="6BA37E39"/>
    <w:rsid w:val="6BA50055"/>
    <w:rsid w:val="6BA75920"/>
    <w:rsid w:val="6BA75B7B"/>
    <w:rsid w:val="6BA81981"/>
    <w:rsid w:val="6BAA7419"/>
    <w:rsid w:val="6BAC3191"/>
    <w:rsid w:val="6BAC4F3F"/>
    <w:rsid w:val="6BAD2A66"/>
    <w:rsid w:val="6BAD30F8"/>
    <w:rsid w:val="6BAE176E"/>
    <w:rsid w:val="6BB12556"/>
    <w:rsid w:val="6BBA58AE"/>
    <w:rsid w:val="6BBB1626"/>
    <w:rsid w:val="6BBB5DF6"/>
    <w:rsid w:val="6BBC429C"/>
    <w:rsid w:val="6BBC7DF7"/>
    <w:rsid w:val="6BBCEA02"/>
    <w:rsid w:val="6BBD0EFB"/>
    <w:rsid w:val="6BBD714D"/>
    <w:rsid w:val="6BBF1117"/>
    <w:rsid w:val="6BC009EB"/>
    <w:rsid w:val="6BC02799"/>
    <w:rsid w:val="6BC229B5"/>
    <w:rsid w:val="6BC24763"/>
    <w:rsid w:val="6BC35C2C"/>
    <w:rsid w:val="6BC404DB"/>
    <w:rsid w:val="6BC524A5"/>
    <w:rsid w:val="6BC525EA"/>
    <w:rsid w:val="6BC56001"/>
    <w:rsid w:val="6BC614AF"/>
    <w:rsid w:val="6BC77FCB"/>
    <w:rsid w:val="6BC8789F"/>
    <w:rsid w:val="6BC93D43"/>
    <w:rsid w:val="6BC95AF1"/>
    <w:rsid w:val="6BCA3618"/>
    <w:rsid w:val="6BCC7390"/>
    <w:rsid w:val="6BCE369C"/>
    <w:rsid w:val="6BCE4EB6"/>
    <w:rsid w:val="6BCF6E80"/>
    <w:rsid w:val="6BD12BF8"/>
    <w:rsid w:val="6BD149A6"/>
    <w:rsid w:val="6BD2201D"/>
    <w:rsid w:val="6BD234BD"/>
    <w:rsid w:val="6BD437B3"/>
    <w:rsid w:val="6BD526E8"/>
    <w:rsid w:val="6BD61B82"/>
    <w:rsid w:val="6BD77E7D"/>
    <w:rsid w:val="6BD83F86"/>
    <w:rsid w:val="6BD91AAD"/>
    <w:rsid w:val="6BD9385B"/>
    <w:rsid w:val="6BDB26A0"/>
    <w:rsid w:val="6BDD159D"/>
    <w:rsid w:val="6BDF3567"/>
    <w:rsid w:val="6BDF5315"/>
    <w:rsid w:val="6BDF70A8"/>
    <w:rsid w:val="6BDF8404"/>
    <w:rsid w:val="6BE0108D"/>
    <w:rsid w:val="6BE02E3B"/>
    <w:rsid w:val="6BE20961"/>
    <w:rsid w:val="6BE24E05"/>
    <w:rsid w:val="6BE40B7D"/>
    <w:rsid w:val="6BE4292B"/>
    <w:rsid w:val="6BE648F5"/>
    <w:rsid w:val="6BE7241B"/>
    <w:rsid w:val="6BE741CA"/>
    <w:rsid w:val="6BE902A4"/>
    <w:rsid w:val="6BE91CF0"/>
    <w:rsid w:val="6BE96194"/>
    <w:rsid w:val="6BEA5A68"/>
    <w:rsid w:val="6BEC358E"/>
    <w:rsid w:val="6BEE37AA"/>
    <w:rsid w:val="6BF04216"/>
    <w:rsid w:val="6BF07522"/>
    <w:rsid w:val="6BF16DF6"/>
    <w:rsid w:val="6BF30DC0"/>
    <w:rsid w:val="6BF32A97"/>
    <w:rsid w:val="6BF3491C"/>
    <w:rsid w:val="6BF40694"/>
    <w:rsid w:val="6BF6265F"/>
    <w:rsid w:val="6BF7758F"/>
    <w:rsid w:val="6BF8E43E"/>
    <w:rsid w:val="6BF93B85"/>
    <w:rsid w:val="6BFA214F"/>
    <w:rsid w:val="6BFA3EFD"/>
    <w:rsid w:val="6BFB3C2F"/>
    <w:rsid w:val="6BFB4329"/>
    <w:rsid w:val="6BFB7C75"/>
    <w:rsid w:val="6BFD39ED"/>
    <w:rsid w:val="6BFF1513"/>
    <w:rsid w:val="6BFF59B7"/>
    <w:rsid w:val="6BFF7765"/>
    <w:rsid w:val="6C00528B"/>
    <w:rsid w:val="6C007039"/>
    <w:rsid w:val="6C0134DD"/>
    <w:rsid w:val="6C0410C4"/>
    <w:rsid w:val="6C044D7B"/>
    <w:rsid w:val="6C0528A2"/>
    <w:rsid w:val="6C054650"/>
    <w:rsid w:val="6C066D46"/>
    <w:rsid w:val="6C0703C8"/>
    <w:rsid w:val="6C07661A"/>
    <w:rsid w:val="6C092392"/>
    <w:rsid w:val="6C094140"/>
    <w:rsid w:val="6C0B610A"/>
    <w:rsid w:val="6C0D4ACE"/>
    <w:rsid w:val="6C0F54CE"/>
    <w:rsid w:val="6C103720"/>
    <w:rsid w:val="6C1073D2"/>
    <w:rsid w:val="6C1256EA"/>
    <w:rsid w:val="6C134FBF"/>
    <w:rsid w:val="6C152AE5"/>
    <w:rsid w:val="6C16685D"/>
    <w:rsid w:val="6C186A79"/>
    <w:rsid w:val="6C1A00FB"/>
    <w:rsid w:val="6C1D7BEB"/>
    <w:rsid w:val="6C20148A"/>
    <w:rsid w:val="6C223454"/>
    <w:rsid w:val="6C262F44"/>
    <w:rsid w:val="6C270A6A"/>
    <w:rsid w:val="6C276CBC"/>
    <w:rsid w:val="6C2B055A"/>
    <w:rsid w:val="6C2B2308"/>
    <w:rsid w:val="6C2C6080"/>
    <w:rsid w:val="6C2C7E2E"/>
    <w:rsid w:val="6C2E35A5"/>
    <w:rsid w:val="6C303DC2"/>
    <w:rsid w:val="6C314D81"/>
    <w:rsid w:val="6C35284A"/>
    <w:rsid w:val="6C376EFF"/>
    <w:rsid w:val="6C384A25"/>
    <w:rsid w:val="6C3A69EF"/>
    <w:rsid w:val="6C3C4515"/>
    <w:rsid w:val="6C3D3BAD"/>
    <w:rsid w:val="6C3F7B62"/>
    <w:rsid w:val="6C411314"/>
    <w:rsid w:val="6C411B2C"/>
    <w:rsid w:val="6C417D7E"/>
    <w:rsid w:val="6C44161C"/>
    <w:rsid w:val="6C445178"/>
    <w:rsid w:val="6C450EF0"/>
    <w:rsid w:val="6C4537CF"/>
    <w:rsid w:val="6C47110C"/>
    <w:rsid w:val="6C474C68"/>
    <w:rsid w:val="6C4B6506"/>
    <w:rsid w:val="6C4D4027"/>
    <w:rsid w:val="6C4E249B"/>
    <w:rsid w:val="6C507FC1"/>
    <w:rsid w:val="6C515AE7"/>
    <w:rsid w:val="6C523D39"/>
    <w:rsid w:val="6C537AB1"/>
    <w:rsid w:val="6C5437FF"/>
    <w:rsid w:val="6C5775A1"/>
    <w:rsid w:val="6C5850C7"/>
    <w:rsid w:val="6C586E75"/>
    <w:rsid w:val="6C591C44"/>
    <w:rsid w:val="6C5A2BED"/>
    <w:rsid w:val="6C5C4BB7"/>
    <w:rsid w:val="6C5D448C"/>
    <w:rsid w:val="6C5D623A"/>
    <w:rsid w:val="6C5F6456"/>
    <w:rsid w:val="6C615D2A"/>
    <w:rsid w:val="6C627CF4"/>
    <w:rsid w:val="6C64581A"/>
    <w:rsid w:val="6C6475C8"/>
    <w:rsid w:val="6C661592"/>
    <w:rsid w:val="6C6677E4"/>
    <w:rsid w:val="6C691082"/>
    <w:rsid w:val="6C6929DB"/>
    <w:rsid w:val="6C6972D4"/>
    <w:rsid w:val="6C6B0957"/>
    <w:rsid w:val="6C6C46CF"/>
    <w:rsid w:val="6C6E606C"/>
    <w:rsid w:val="6C6E6699"/>
    <w:rsid w:val="6C702411"/>
    <w:rsid w:val="6C711CE5"/>
    <w:rsid w:val="6C7218C1"/>
    <w:rsid w:val="6C731F01"/>
    <w:rsid w:val="6C733C7B"/>
    <w:rsid w:val="6C74510B"/>
    <w:rsid w:val="6C75116C"/>
    <w:rsid w:val="6C7517D5"/>
    <w:rsid w:val="6C755C79"/>
    <w:rsid w:val="6C77379F"/>
    <w:rsid w:val="6C783074"/>
    <w:rsid w:val="6C7C7BAF"/>
    <w:rsid w:val="6C7D068A"/>
    <w:rsid w:val="6C7D68DC"/>
    <w:rsid w:val="6C7F2654"/>
    <w:rsid w:val="6C7F395F"/>
    <w:rsid w:val="6C7F4402"/>
    <w:rsid w:val="6C841A18"/>
    <w:rsid w:val="6C865790"/>
    <w:rsid w:val="6C87256F"/>
    <w:rsid w:val="6C884A11"/>
    <w:rsid w:val="6C89702F"/>
    <w:rsid w:val="6C8B1F02"/>
    <w:rsid w:val="6C8B2DA7"/>
    <w:rsid w:val="6C8C6B1F"/>
    <w:rsid w:val="6C8D2FC3"/>
    <w:rsid w:val="6C8E2897"/>
    <w:rsid w:val="6C8E6D3B"/>
    <w:rsid w:val="6C9205D9"/>
    <w:rsid w:val="6C922387"/>
    <w:rsid w:val="6C9360FF"/>
    <w:rsid w:val="6C937EAD"/>
    <w:rsid w:val="6C944351"/>
    <w:rsid w:val="6C953C26"/>
    <w:rsid w:val="6C963422"/>
    <w:rsid w:val="6C97141C"/>
    <w:rsid w:val="6C975BF0"/>
    <w:rsid w:val="6C97799E"/>
    <w:rsid w:val="6C983716"/>
    <w:rsid w:val="6C9854C4"/>
    <w:rsid w:val="6C9A748E"/>
    <w:rsid w:val="6C9C2E87"/>
    <w:rsid w:val="6C9D0D2C"/>
    <w:rsid w:val="6C9F6852"/>
    <w:rsid w:val="6CA36342"/>
    <w:rsid w:val="6CA4030D"/>
    <w:rsid w:val="6CA420BB"/>
    <w:rsid w:val="6CA43E69"/>
    <w:rsid w:val="6CA64085"/>
    <w:rsid w:val="6CA72B6B"/>
    <w:rsid w:val="6CA95923"/>
    <w:rsid w:val="6CA96BCC"/>
    <w:rsid w:val="6CAA2F58"/>
    <w:rsid w:val="6CAD71C1"/>
    <w:rsid w:val="6CAE4CE7"/>
    <w:rsid w:val="6CAE6A95"/>
    <w:rsid w:val="6CB00A5F"/>
    <w:rsid w:val="6CB22A29"/>
    <w:rsid w:val="6CB322FE"/>
    <w:rsid w:val="6CB340FA"/>
    <w:rsid w:val="6CB426A8"/>
    <w:rsid w:val="6CB542C8"/>
    <w:rsid w:val="6CB70040"/>
    <w:rsid w:val="6CB7C38B"/>
    <w:rsid w:val="6CBA368C"/>
    <w:rsid w:val="6CBE0BDC"/>
    <w:rsid w:val="6CC10618"/>
    <w:rsid w:val="6CC4275D"/>
    <w:rsid w:val="6CC44D07"/>
    <w:rsid w:val="6CC462B9"/>
    <w:rsid w:val="6CC560F4"/>
    <w:rsid w:val="6CC60283"/>
    <w:rsid w:val="6CC62031"/>
    <w:rsid w:val="6CC83FFB"/>
    <w:rsid w:val="6CC85DA9"/>
    <w:rsid w:val="6CCB7647"/>
    <w:rsid w:val="6CCC33F6"/>
    <w:rsid w:val="6CCF71A6"/>
    <w:rsid w:val="6CD24E7A"/>
    <w:rsid w:val="6CD26C28"/>
    <w:rsid w:val="6CD37D66"/>
    <w:rsid w:val="6CD96208"/>
    <w:rsid w:val="6CDA5ADC"/>
    <w:rsid w:val="6CDA788A"/>
    <w:rsid w:val="6CDB1F80"/>
    <w:rsid w:val="6CDC1854"/>
    <w:rsid w:val="6CE1330F"/>
    <w:rsid w:val="6CE150BD"/>
    <w:rsid w:val="6CE2561C"/>
    <w:rsid w:val="6CE32BE3"/>
    <w:rsid w:val="6CE34991"/>
    <w:rsid w:val="6CE52B0D"/>
    <w:rsid w:val="6CE77FFE"/>
    <w:rsid w:val="6CEA21C3"/>
    <w:rsid w:val="6CEB5F3B"/>
    <w:rsid w:val="6CED1CB3"/>
    <w:rsid w:val="6CF21078"/>
    <w:rsid w:val="6CF3094C"/>
    <w:rsid w:val="6CF46B9E"/>
    <w:rsid w:val="6CF50B68"/>
    <w:rsid w:val="6CF63A92"/>
    <w:rsid w:val="6CF7043C"/>
    <w:rsid w:val="6CF92406"/>
    <w:rsid w:val="6CF941B4"/>
    <w:rsid w:val="6CFC3CA5"/>
    <w:rsid w:val="6CFE4DF5"/>
    <w:rsid w:val="6CFE5C6F"/>
    <w:rsid w:val="6D036DE1"/>
    <w:rsid w:val="6D0446EE"/>
    <w:rsid w:val="6D056FFD"/>
    <w:rsid w:val="6D064B23"/>
    <w:rsid w:val="6D0668D1"/>
    <w:rsid w:val="6D081BCB"/>
    <w:rsid w:val="6D087337"/>
    <w:rsid w:val="6D090170"/>
    <w:rsid w:val="6D090340"/>
    <w:rsid w:val="6D091F08"/>
    <w:rsid w:val="6D0A63C2"/>
    <w:rsid w:val="6D0B3B20"/>
    <w:rsid w:val="6D0D4104"/>
    <w:rsid w:val="6D0D7296"/>
    <w:rsid w:val="6D0D7C60"/>
    <w:rsid w:val="6D101F46"/>
    <w:rsid w:val="6D125276"/>
    <w:rsid w:val="6D1267A0"/>
    <w:rsid w:val="6D142D9C"/>
    <w:rsid w:val="6D147240"/>
    <w:rsid w:val="6D17288C"/>
    <w:rsid w:val="6D176D30"/>
    <w:rsid w:val="6D194857"/>
    <w:rsid w:val="6D1A237D"/>
    <w:rsid w:val="6D1B179F"/>
    <w:rsid w:val="6D1C4347"/>
    <w:rsid w:val="6D1C57AD"/>
    <w:rsid w:val="6D1C60F5"/>
    <w:rsid w:val="6D1D6C3D"/>
    <w:rsid w:val="6D1F7993"/>
    <w:rsid w:val="6D231231"/>
    <w:rsid w:val="6D237483"/>
    <w:rsid w:val="6D24486A"/>
    <w:rsid w:val="6D25144D"/>
    <w:rsid w:val="6D284A9A"/>
    <w:rsid w:val="6D2A25C0"/>
    <w:rsid w:val="6D2A6A64"/>
    <w:rsid w:val="6D2C27DC"/>
    <w:rsid w:val="6D2D0302"/>
    <w:rsid w:val="6D2D20B0"/>
    <w:rsid w:val="6D2D5AFA"/>
    <w:rsid w:val="6D2E412A"/>
    <w:rsid w:val="6D2F407A"/>
    <w:rsid w:val="6D30394E"/>
    <w:rsid w:val="6D321474"/>
    <w:rsid w:val="6D325918"/>
    <w:rsid w:val="6D340359"/>
    <w:rsid w:val="6D34343E"/>
    <w:rsid w:val="6D3451EC"/>
    <w:rsid w:val="6D365409"/>
    <w:rsid w:val="6D3666B2"/>
    <w:rsid w:val="6D372F2F"/>
    <w:rsid w:val="6D374CDD"/>
    <w:rsid w:val="6D390A55"/>
    <w:rsid w:val="6D3B3907"/>
    <w:rsid w:val="6D3E42BD"/>
    <w:rsid w:val="6D3E606B"/>
    <w:rsid w:val="6D400035"/>
    <w:rsid w:val="6D401DE3"/>
    <w:rsid w:val="6D437B25"/>
    <w:rsid w:val="6D44280C"/>
    <w:rsid w:val="6D45564C"/>
    <w:rsid w:val="6D4847CA"/>
    <w:rsid w:val="6D486EEA"/>
    <w:rsid w:val="6D4A0EB4"/>
    <w:rsid w:val="6D4B1BC9"/>
    <w:rsid w:val="6D4C4C2C"/>
    <w:rsid w:val="6D4C68F7"/>
    <w:rsid w:val="6D4C69DA"/>
    <w:rsid w:val="6D4D2752"/>
    <w:rsid w:val="6D4F320D"/>
    <w:rsid w:val="6D512242"/>
    <w:rsid w:val="6D513FF0"/>
    <w:rsid w:val="6D515B2D"/>
    <w:rsid w:val="6D5238C5"/>
    <w:rsid w:val="6D526EEE"/>
    <w:rsid w:val="6D543AE1"/>
    <w:rsid w:val="6D54588F"/>
    <w:rsid w:val="6D5910F7"/>
    <w:rsid w:val="6D592EA5"/>
    <w:rsid w:val="6D5B4E6F"/>
    <w:rsid w:val="6D5C2995"/>
    <w:rsid w:val="6D5C4743"/>
    <w:rsid w:val="6D5E04BB"/>
    <w:rsid w:val="6D5FFDDF"/>
    <w:rsid w:val="6D604233"/>
    <w:rsid w:val="6D611D5A"/>
    <w:rsid w:val="6D6313D2"/>
    <w:rsid w:val="6D631F76"/>
    <w:rsid w:val="6D643FA3"/>
    <w:rsid w:val="6D65184A"/>
    <w:rsid w:val="6D655CEE"/>
    <w:rsid w:val="6D667370"/>
    <w:rsid w:val="6D6830E8"/>
    <w:rsid w:val="6D68758C"/>
    <w:rsid w:val="6D693A29"/>
    <w:rsid w:val="6D6A3304"/>
    <w:rsid w:val="6D6A50B2"/>
    <w:rsid w:val="6D6C0E2A"/>
    <w:rsid w:val="6D6C2BD8"/>
    <w:rsid w:val="6D6C5DEC"/>
    <w:rsid w:val="6D6D06FE"/>
    <w:rsid w:val="6D6D6796"/>
    <w:rsid w:val="6D6DBDA1"/>
    <w:rsid w:val="6D6F26C8"/>
    <w:rsid w:val="6D6F4477"/>
    <w:rsid w:val="6D714693"/>
    <w:rsid w:val="6D723F67"/>
    <w:rsid w:val="6D747CDF"/>
    <w:rsid w:val="6D77157D"/>
    <w:rsid w:val="6D77332B"/>
    <w:rsid w:val="6D785A21"/>
    <w:rsid w:val="6D78795C"/>
    <w:rsid w:val="6D7952F5"/>
    <w:rsid w:val="6D7B106D"/>
    <w:rsid w:val="6D7B2E1B"/>
    <w:rsid w:val="6D7E0B5E"/>
    <w:rsid w:val="6D7E290C"/>
    <w:rsid w:val="6D7E46BA"/>
    <w:rsid w:val="6D7F746A"/>
    <w:rsid w:val="6D800432"/>
    <w:rsid w:val="6D8048D6"/>
    <w:rsid w:val="6D837F22"/>
    <w:rsid w:val="6D851EEC"/>
    <w:rsid w:val="6D853C9A"/>
    <w:rsid w:val="6D875C64"/>
    <w:rsid w:val="6D88378A"/>
    <w:rsid w:val="6D891EDD"/>
    <w:rsid w:val="6D8A457D"/>
    <w:rsid w:val="6D8A5CBE"/>
    <w:rsid w:val="6D8B1D1F"/>
    <w:rsid w:val="6D8C30C1"/>
    <w:rsid w:val="6D8C7F00"/>
    <w:rsid w:val="6D8D0DA1"/>
    <w:rsid w:val="6D8D2B4F"/>
    <w:rsid w:val="6D8F2D6B"/>
    <w:rsid w:val="6D8F68C7"/>
    <w:rsid w:val="6D910891"/>
    <w:rsid w:val="6D91187F"/>
    <w:rsid w:val="6D912FC0"/>
    <w:rsid w:val="6D9143ED"/>
    <w:rsid w:val="6D920165"/>
    <w:rsid w:val="6D940381"/>
    <w:rsid w:val="6D94742B"/>
    <w:rsid w:val="6D967C55"/>
    <w:rsid w:val="6D97577B"/>
    <w:rsid w:val="6D981C1F"/>
    <w:rsid w:val="6D9B170F"/>
    <w:rsid w:val="6D9B34BE"/>
    <w:rsid w:val="6D9B526C"/>
    <w:rsid w:val="6D9D5488"/>
    <w:rsid w:val="6D9E2FAE"/>
    <w:rsid w:val="6DA22804"/>
    <w:rsid w:val="6DA34120"/>
    <w:rsid w:val="6DA51185"/>
    <w:rsid w:val="6DA5433C"/>
    <w:rsid w:val="6DA560EA"/>
    <w:rsid w:val="6DA751E6"/>
    <w:rsid w:val="6DAC1227"/>
    <w:rsid w:val="6DAC7479"/>
    <w:rsid w:val="6DAF0D17"/>
    <w:rsid w:val="6DAF6F69"/>
    <w:rsid w:val="6DB12CE1"/>
    <w:rsid w:val="6DB141CC"/>
    <w:rsid w:val="6DB14A8F"/>
    <w:rsid w:val="6DB225B5"/>
    <w:rsid w:val="6DB30807"/>
    <w:rsid w:val="6DB427D1"/>
    <w:rsid w:val="6DB50C7A"/>
    <w:rsid w:val="6DB602F7"/>
    <w:rsid w:val="6DB620A5"/>
    <w:rsid w:val="6DB8406F"/>
    <w:rsid w:val="6DB8616B"/>
    <w:rsid w:val="6DB8732C"/>
    <w:rsid w:val="6DBA365C"/>
    <w:rsid w:val="6DBA561D"/>
    <w:rsid w:val="6DBB3B60"/>
    <w:rsid w:val="6DBB590E"/>
    <w:rsid w:val="6DBB76BC"/>
    <w:rsid w:val="6DBD1FDD"/>
    <w:rsid w:val="6DBD3434"/>
    <w:rsid w:val="6DBD3747"/>
    <w:rsid w:val="6DBE53FE"/>
    <w:rsid w:val="6DBFD278"/>
    <w:rsid w:val="6DC02F24"/>
    <w:rsid w:val="6DC1095E"/>
    <w:rsid w:val="6DC1768E"/>
    <w:rsid w:val="6DC249BF"/>
    <w:rsid w:val="6DC24EEE"/>
    <w:rsid w:val="6DC347C2"/>
    <w:rsid w:val="6DC42A14"/>
    <w:rsid w:val="6DC742B3"/>
    <w:rsid w:val="6DC76061"/>
    <w:rsid w:val="6DC870F0"/>
    <w:rsid w:val="6DCE34B2"/>
    <w:rsid w:val="6DCE3893"/>
    <w:rsid w:val="6DCF13B9"/>
    <w:rsid w:val="6DCF43F1"/>
    <w:rsid w:val="6DCF760B"/>
    <w:rsid w:val="6DD15131"/>
    <w:rsid w:val="6DD54C21"/>
    <w:rsid w:val="6DD62748"/>
    <w:rsid w:val="6DD90074"/>
    <w:rsid w:val="6DDB5FB0"/>
    <w:rsid w:val="6DDB7D5E"/>
    <w:rsid w:val="6DDE15FC"/>
    <w:rsid w:val="6DDE33AA"/>
    <w:rsid w:val="6DDF66C5"/>
    <w:rsid w:val="6DE22867"/>
    <w:rsid w:val="6DE24C48"/>
    <w:rsid w:val="6DE3690D"/>
    <w:rsid w:val="6DE36C13"/>
    <w:rsid w:val="6DE50BDD"/>
    <w:rsid w:val="6DE704B1"/>
    <w:rsid w:val="6DE72678"/>
    <w:rsid w:val="6DE75249"/>
    <w:rsid w:val="6DE9247B"/>
    <w:rsid w:val="6DE96BF1"/>
    <w:rsid w:val="6DEA61F3"/>
    <w:rsid w:val="6DEA7FA1"/>
    <w:rsid w:val="6DEB208A"/>
    <w:rsid w:val="6DEC1F6B"/>
    <w:rsid w:val="6DEC3D19"/>
    <w:rsid w:val="6DEE7A91"/>
    <w:rsid w:val="6DEE946F"/>
    <w:rsid w:val="6DEF21E8"/>
    <w:rsid w:val="6DEF39DB"/>
    <w:rsid w:val="6DEF55B7"/>
    <w:rsid w:val="6DF10ECC"/>
    <w:rsid w:val="6DF1132F"/>
    <w:rsid w:val="6DF130DE"/>
    <w:rsid w:val="6DF332FA"/>
    <w:rsid w:val="6DF42BCE"/>
    <w:rsid w:val="6DF57072"/>
    <w:rsid w:val="6DF64B98"/>
    <w:rsid w:val="6DF7216D"/>
    <w:rsid w:val="6DF87AF7"/>
    <w:rsid w:val="6DFB5D0A"/>
    <w:rsid w:val="6DFBAD81"/>
    <w:rsid w:val="6DFC340E"/>
    <w:rsid w:val="6DFD5F26"/>
    <w:rsid w:val="6DFD7CD4"/>
    <w:rsid w:val="6DFF34D0"/>
    <w:rsid w:val="6DFFF660"/>
    <w:rsid w:val="6E005A16"/>
    <w:rsid w:val="6E0077C5"/>
    <w:rsid w:val="6E027099"/>
    <w:rsid w:val="6E041063"/>
    <w:rsid w:val="6E05302D"/>
    <w:rsid w:val="6E054DDB"/>
    <w:rsid w:val="6E072901"/>
    <w:rsid w:val="6E0948CB"/>
    <w:rsid w:val="6E096679"/>
    <w:rsid w:val="6E0B0643"/>
    <w:rsid w:val="6E0C7F17"/>
    <w:rsid w:val="6E0E3C8F"/>
    <w:rsid w:val="6E0E5606"/>
    <w:rsid w:val="6E0E622E"/>
    <w:rsid w:val="6E0F17B6"/>
    <w:rsid w:val="6E1119D2"/>
    <w:rsid w:val="6E117620"/>
    <w:rsid w:val="6E13574A"/>
    <w:rsid w:val="6E1374F8"/>
    <w:rsid w:val="6E144266"/>
    <w:rsid w:val="6E153270"/>
    <w:rsid w:val="6E162B44"/>
    <w:rsid w:val="6E1713F2"/>
    <w:rsid w:val="6E1B015A"/>
    <w:rsid w:val="6E1B63AC"/>
    <w:rsid w:val="6E1D2124"/>
    <w:rsid w:val="6E1F5E9D"/>
    <w:rsid w:val="6E2039C3"/>
    <w:rsid w:val="6E2214E9"/>
    <w:rsid w:val="6E2434B3"/>
    <w:rsid w:val="6E2B2A93"/>
    <w:rsid w:val="6E2C05BA"/>
    <w:rsid w:val="6E2C2368"/>
    <w:rsid w:val="6E2C680B"/>
    <w:rsid w:val="6E2E4332"/>
    <w:rsid w:val="6E3000AA"/>
    <w:rsid w:val="6E315BD0"/>
    <w:rsid w:val="6E3336F6"/>
    <w:rsid w:val="6E35746E"/>
    <w:rsid w:val="6E3631E6"/>
    <w:rsid w:val="6E377600"/>
    <w:rsid w:val="6E386F5E"/>
    <w:rsid w:val="6E39349F"/>
    <w:rsid w:val="6E3A4A84"/>
    <w:rsid w:val="6E3AE974"/>
    <w:rsid w:val="6E3B25AB"/>
    <w:rsid w:val="6E3B6A4F"/>
    <w:rsid w:val="6E3D27C7"/>
    <w:rsid w:val="6E3D6323"/>
    <w:rsid w:val="6E3F209B"/>
    <w:rsid w:val="6E3F621B"/>
    <w:rsid w:val="6E3F653F"/>
    <w:rsid w:val="6E405E13"/>
    <w:rsid w:val="6E414065"/>
    <w:rsid w:val="6E4476B1"/>
    <w:rsid w:val="6E4753F3"/>
    <w:rsid w:val="6E486A94"/>
    <w:rsid w:val="6E4A4966"/>
    <w:rsid w:val="6E4D1826"/>
    <w:rsid w:val="6E4E0530"/>
    <w:rsid w:val="6E4F577E"/>
    <w:rsid w:val="6E4F6056"/>
    <w:rsid w:val="6E5042A8"/>
    <w:rsid w:val="6E510020"/>
    <w:rsid w:val="6E531FEA"/>
    <w:rsid w:val="6E533D98"/>
    <w:rsid w:val="6E535B46"/>
    <w:rsid w:val="6E5673E4"/>
    <w:rsid w:val="6E567F13"/>
    <w:rsid w:val="6E573C27"/>
    <w:rsid w:val="6E5813AF"/>
    <w:rsid w:val="6E5A0C83"/>
    <w:rsid w:val="6E5D69C5"/>
    <w:rsid w:val="6E6164B5"/>
    <w:rsid w:val="6E623FDB"/>
    <w:rsid w:val="6E625D89"/>
    <w:rsid w:val="6E635903"/>
    <w:rsid w:val="6E641B01"/>
    <w:rsid w:val="6E647D53"/>
    <w:rsid w:val="6E661D1D"/>
    <w:rsid w:val="6E674F9E"/>
    <w:rsid w:val="6E6B10E2"/>
    <w:rsid w:val="6E6C09B6"/>
    <w:rsid w:val="6E6F7FAE"/>
    <w:rsid w:val="6E7066F8"/>
    <w:rsid w:val="6E737F96"/>
    <w:rsid w:val="6E753D0F"/>
    <w:rsid w:val="6E765C44"/>
    <w:rsid w:val="6E775CD9"/>
    <w:rsid w:val="6E781A51"/>
    <w:rsid w:val="6E7837FF"/>
    <w:rsid w:val="6E787F9F"/>
    <w:rsid w:val="6E791F84"/>
    <w:rsid w:val="6E7973B3"/>
    <w:rsid w:val="6E7B011D"/>
    <w:rsid w:val="6E7C32EF"/>
    <w:rsid w:val="6E7D0E15"/>
    <w:rsid w:val="6E7F06E9"/>
    <w:rsid w:val="6E865F1C"/>
    <w:rsid w:val="6E8757F0"/>
    <w:rsid w:val="6E891568"/>
    <w:rsid w:val="6E8B3532"/>
    <w:rsid w:val="6E8B4399"/>
    <w:rsid w:val="6E8C1058"/>
    <w:rsid w:val="6E8D2AF8"/>
    <w:rsid w:val="6E8F41AA"/>
    <w:rsid w:val="6E900B48"/>
    <w:rsid w:val="6E930639"/>
    <w:rsid w:val="6E934195"/>
    <w:rsid w:val="6E940155"/>
    <w:rsid w:val="6E9543B1"/>
    <w:rsid w:val="6E970129"/>
    <w:rsid w:val="6E9817AB"/>
    <w:rsid w:val="6E98761D"/>
    <w:rsid w:val="6E9A19C7"/>
    <w:rsid w:val="6E9A3775"/>
    <w:rsid w:val="6E9A5523"/>
    <w:rsid w:val="6E9C129B"/>
    <w:rsid w:val="6E9C531E"/>
    <w:rsid w:val="6E9D5013"/>
    <w:rsid w:val="6E9E7C3E"/>
    <w:rsid w:val="6EA2262A"/>
    <w:rsid w:val="6EA463A2"/>
    <w:rsid w:val="6EA60FA1"/>
    <w:rsid w:val="6EA6211A"/>
    <w:rsid w:val="6EA77C40"/>
    <w:rsid w:val="6EA840E4"/>
    <w:rsid w:val="6EA97E5C"/>
    <w:rsid w:val="6EAB3BD4"/>
    <w:rsid w:val="6EAB6C18"/>
    <w:rsid w:val="6EAE5472"/>
    <w:rsid w:val="6EAE7221"/>
    <w:rsid w:val="6EB02F99"/>
    <w:rsid w:val="6EB505AF"/>
    <w:rsid w:val="6EB50651"/>
    <w:rsid w:val="6EB5235D"/>
    <w:rsid w:val="6EB56801"/>
    <w:rsid w:val="6EB74327"/>
    <w:rsid w:val="6EB8009F"/>
    <w:rsid w:val="6EBA08A7"/>
    <w:rsid w:val="6EBA3E17"/>
    <w:rsid w:val="6EBA5BC5"/>
    <w:rsid w:val="6EBA5CD6"/>
    <w:rsid w:val="6EBC193D"/>
    <w:rsid w:val="6EBC3CB9"/>
    <w:rsid w:val="6EBC6221"/>
    <w:rsid w:val="6EBD1212"/>
    <w:rsid w:val="6EBE7406"/>
    <w:rsid w:val="6EBF1B48"/>
    <w:rsid w:val="6EBF31DC"/>
    <w:rsid w:val="6EBF7737"/>
    <w:rsid w:val="6EC802E2"/>
    <w:rsid w:val="6ECC76A7"/>
    <w:rsid w:val="6ECE1671"/>
    <w:rsid w:val="6ECE341F"/>
    <w:rsid w:val="6ED00F45"/>
    <w:rsid w:val="6ED0363B"/>
    <w:rsid w:val="6ED053E9"/>
    <w:rsid w:val="6ED22F0F"/>
    <w:rsid w:val="6ED36C87"/>
    <w:rsid w:val="6ED638ED"/>
    <w:rsid w:val="6ED70525"/>
    <w:rsid w:val="6ED749C9"/>
    <w:rsid w:val="6ED76777"/>
    <w:rsid w:val="6ED77DCF"/>
    <w:rsid w:val="6EDA6267"/>
    <w:rsid w:val="6EDB4DC7"/>
    <w:rsid w:val="6EDB59BE"/>
    <w:rsid w:val="6EDD3662"/>
    <w:rsid w:val="6EDF387E"/>
    <w:rsid w:val="6EE113A4"/>
    <w:rsid w:val="6EE175F6"/>
    <w:rsid w:val="6EE3511C"/>
    <w:rsid w:val="6EE36ECA"/>
    <w:rsid w:val="6EE42C42"/>
    <w:rsid w:val="6EE82732"/>
    <w:rsid w:val="6EE844E0"/>
    <w:rsid w:val="6EE9019B"/>
    <w:rsid w:val="6EE92007"/>
    <w:rsid w:val="6EE964AB"/>
    <w:rsid w:val="6EEA3674"/>
    <w:rsid w:val="6EEC7ACF"/>
    <w:rsid w:val="6EED5F9B"/>
    <w:rsid w:val="6EEE586F"/>
    <w:rsid w:val="6EEF0E9F"/>
    <w:rsid w:val="6EF00976"/>
    <w:rsid w:val="6EF32E85"/>
    <w:rsid w:val="6EF410D7"/>
    <w:rsid w:val="6EF41EC8"/>
    <w:rsid w:val="6EF47329"/>
    <w:rsid w:val="6EF530A1"/>
    <w:rsid w:val="6EF74724"/>
    <w:rsid w:val="6EF8049C"/>
    <w:rsid w:val="6EF94940"/>
    <w:rsid w:val="6EFA3169"/>
    <w:rsid w:val="6EFA5D3A"/>
    <w:rsid w:val="6EFC61DE"/>
    <w:rsid w:val="6EFC7F8C"/>
    <w:rsid w:val="6EFD5AB2"/>
    <w:rsid w:val="6EFF182A"/>
    <w:rsid w:val="6EFF5CCE"/>
    <w:rsid w:val="6EFF6A69"/>
    <w:rsid w:val="6EFF7A7C"/>
    <w:rsid w:val="6EFF86D5"/>
    <w:rsid w:val="6F011A46"/>
    <w:rsid w:val="6F0155A2"/>
    <w:rsid w:val="6F03131A"/>
    <w:rsid w:val="6F03595C"/>
    <w:rsid w:val="6F0532E4"/>
    <w:rsid w:val="6F084B83"/>
    <w:rsid w:val="6F094457"/>
    <w:rsid w:val="6F0B01CF"/>
    <w:rsid w:val="6F0E5640"/>
    <w:rsid w:val="6F0F4163"/>
    <w:rsid w:val="6F101C89"/>
    <w:rsid w:val="6F103A37"/>
    <w:rsid w:val="6F1057E5"/>
    <w:rsid w:val="6F1352D6"/>
    <w:rsid w:val="6F174DC6"/>
    <w:rsid w:val="6F192753"/>
    <w:rsid w:val="6F1928EC"/>
    <w:rsid w:val="6F1A6664"/>
    <w:rsid w:val="6F1B2B08"/>
    <w:rsid w:val="6F1E43A6"/>
    <w:rsid w:val="6F1E7F02"/>
    <w:rsid w:val="6F20011E"/>
    <w:rsid w:val="6F2171FA"/>
    <w:rsid w:val="6F233805"/>
    <w:rsid w:val="6F241291"/>
    <w:rsid w:val="6F2568AF"/>
    <w:rsid w:val="6F257B75"/>
    <w:rsid w:val="6F265009"/>
    <w:rsid w:val="6F282B2F"/>
    <w:rsid w:val="6F2A2D4B"/>
    <w:rsid w:val="6F2B0871"/>
    <w:rsid w:val="6F2F0361"/>
    <w:rsid w:val="6F307C36"/>
    <w:rsid w:val="6F3269F0"/>
    <w:rsid w:val="6F327E52"/>
    <w:rsid w:val="6F3507EB"/>
    <w:rsid w:val="6F375468"/>
    <w:rsid w:val="6F377216"/>
    <w:rsid w:val="6F3B465D"/>
    <w:rsid w:val="6F3B4DD8"/>
    <w:rsid w:val="6F3B6D06"/>
    <w:rsid w:val="6F3E040D"/>
    <w:rsid w:val="6F3E05A4"/>
    <w:rsid w:val="6F3E2352"/>
    <w:rsid w:val="6F3F446E"/>
    <w:rsid w:val="6F3F60CB"/>
    <w:rsid w:val="6F3F7718"/>
    <w:rsid w:val="6F40256E"/>
    <w:rsid w:val="6F433E0D"/>
    <w:rsid w:val="6F437969"/>
    <w:rsid w:val="6F457B85"/>
    <w:rsid w:val="6F47002E"/>
    <w:rsid w:val="6F481423"/>
    <w:rsid w:val="6F4831D1"/>
    <w:rsid w:val="6F4A00F0"/>
    <w:rsid w:val="6F4A519B"/>
    <w:rsid w:val="6F4B1580"/>
    <w:rsid w:val="6F4B2CC1"/>
    <w:rsid w:val="6F51652A"/>
    <w:rsid w:val="6F543924"/>
    <w:rsid w:val="6F547DC8"/>
    <w:rsid w:val="6F5558EE"/>
    <w:rsid w:val="6F561264"/>
    <w:rsid w:val="6F593630"/>
    <w:rsid w:val="6F59718C"/>
    <w:rsid w:val="6F5B1156"/>
    <w:rsid w:val="6F5E0C47"/>
    <w:rsid w:val="6F5E47A3"/>
    <w:rsid w:val="6F5E54CB"/>
    <w:rsid w:val="6F5E5C2C"/>
    <w:rsid w:val="6F60051B"/>
    <w:rsid w:val="6F603095"/>
    <w:rsid w:val="6F63000B"/>
    <w:rsid w:val="6F631DB9"/>
    <w:rsid w:val="6F655B31"/>
    <w:rsid w:val="6F6618A9"/>
    <w:rsid w:val="6F6768E0"/>
    <w:rsid w:val="6F683873"/>
    <w:rsid w:val="6F6873CF"/>
    <w:rsid w:val="6F6A0B6A"/>
    <w:rsid w:val="6F6A75EB"/>
    <w:rsid w:val="6F6B5112"/>
    <w:rsid w:val="6F6D49E6"/>
    <w:rsid w:val="6F6D70DC"/>
    <w:rsid w:val="6F6E0FBF"/>
    <w:rsid w:val="6F6F4C02"/>
    <w:rsid w:val="6F7044D6"/>
    <w:rsid w:val="6F740F86"/>
    <w:rsid w:val="6F765F90"/>
    <w:rsid w:val="6F767D3E"/>
    <w:rsid w:val="6F7868C5"/>
    <w:rsid w:val="6F7915DC"/>
    <w:rsid w:val="6F7A5A8E"/>
    <w:rsid w:val="6F7AFC3F"/>
    <w:rsid w:val="6F7B35A7"/>
    <w:rsid w:val="6F7B6F1E"/>
    <w:rsid w:val="6F7C03AE"/>
    <w:rsid w:val="6F7F0470"/>
    <w:rsid w:val="6F7F4719"/>
    <w:rsid w:val="6F814935"/>
    <w:rsid w:val="6F8306AD"/>
    <w:rsid w:val="6F854425"/>
    <w:rsid w:val="6F857F81"/>
    <w:rsid w:val="6F8754C1"/>
    <w:rsid w:val="6F881134"/>
    <w:rsid w:val="6F8A1A3C"/>
    <w:rsid w:val="6F8A37EA"/>
    <w:rsid w:val="6F8B1310"/>
    <w:rsid w:val="6F8D6E36"/>
    <w:rsid w:val="6F926E22"/>
    <w:rsid w:val="6F943663"/>
    <w:rsid w:val="6F963F3C"/>
    <w:rsid w:val="6F993A2D"/>
    <w:rsid w:val="6F9B59F7"/>
    <w:rsid w:val="6F9C6257"/>
    <w:rsid w:val="6F9E54E7"/>
    <w:rsid w:val="6F9E7295"/>
    <w:rsid w:val="6F9F7DDA"/>
    <w:rsid w:val="6FA06BAE"/>
    <w:rsid w:val="6FA26D85"/>
    <w:rsid w:val="6FA36659"/>
    <w:rsid w:val="6FA523D2"/>
    <w:rsid w:val="6FA6361B"/>
    <w:rsid w:val="6FA663F0"/>
    <w:rsid w:val="6FA67EF8"/>
    <w:rsid w:val="6FA7439C"/>
    <w:rsid w:val="6FA84246"/>
    <w:rsid w:val="6FAA3E8C"/>
    <w:rsid w:val="6FAB550E"/>
    <w:rsid w:val="6FAC19B2"/>
    <w:rsid w:val="6FAD74D8"/>
    <w:rsid w:val="6FB10D76"/>
    <w:rsid w:val="6FB22D40"/>
    <w:rsid w:val="6FB2689C"/>
    <w:rsid w:val="6FB351B7"/>
    <w:rsid w:val="6FB53110"/>
    <w:rsid w:val="6FB67073"/>
    <w:rsid w:val="6FB865A9"/>
    <w:rsid w:val="6FB940CF"/>
    <w:rsid w:val="6FBA2F21"/>
    <w:rsid w:val="6FBB1BF5"/>
    <w:rsid w:val="6FBB39A3"/>
    <w:rsid w:val="6FBC771B"/>
    <w:rsid w:val="6FBD3BBF"/>
    <w:rsid w:val="6FBEE9A4"/>
    <w:rsid w:val="6FC00FB9"/>
    <w:rsid w:val="6FC0720B"/>
    <w:rsid w:val="6FC211D5"/>
    <w:rsid w:val="6FC22F83"/>
    <w:rsid w:val="6FC34F4E"/>
    <w:rsid w:val="6FC46BA4"/>
    <w:rsid w:val="6FC565D0"/>
    <w:rsid w:val="6FC62348"/>
    <w:rsid w:val="6FC79298"/>
    <w:rsid w:val="6FC82564"/>
    <w:rsid w:val="6FC838FC"/>
    <w:rsid w:val="6FC84312"/>
    <w:rsid w:val="6FCC5BB0"/>
    <w:rsid w:val="6FCD1928"/>
    <w:rsid w:val="6FCD7C56"/>
    <w:rsid w:val="6FCE2827"/>
    <w:rsid w:val="6FCE7B7A"/>
    <w:rsid w:val="6FCF38F2"/>
    <w:rsid w:val="6FCF56A0"/>
    <w:rsid w:val="6FCF744E"/>
    <w:rsid w:val="6FD131C7"/>
    <w:rsid w:val="6FD1766A"/>
    <w:rsid w:val="6FD35191"/>
    <w:rsid w:val="6FD42CB7"/>
    <w:rsid w:val="6FD46EC6"/>
    <w:rsid w:val="6FD607DD"/>
    <w:rsid w:val="6FD66A2F"/>
    <w:rsid w:val="6FD81756"/>
    <w:rsid w:val="6FD827A7"/>
    <w:rsid w:val="6FDB5DF3"/>
    <w:rsid w:val="6FDC1B6B"/>
    <w:rsid w:val="6FDE58E3"/>
    <w:rsid w:val="6FE23626"/>
    <w:rsid w:val="6FE253D4"/>
    <w:rsid w:val="6FE2755C"/>
    <w:rsid w:val="6FE3114C"/>
    <w:rsid w:val="6FE4739E"/>
    <w:rsid w:val="6FE50A20"/>
    <w:rsid w:val="6FE56C72"/>
    <w:rsid w:val="6FE6736D"/>
    <w:rsid w:val="6FE729EA"/>
    <w:rsid w:val="6FE74798"/>
    <w:rsid w:val="6FE86762"/>
    <w:rsid w:val="6FEA4497"/>
    <w:rsid w:val="6FEC6252"/>
    <w:rsid w:val="6FED5B27"/>
    <w:rsid w:val="6FED7240"/>
    <w:rsid w:val="6FEF189F"/>
    <w:rsid w:val="6FEF1B60"/>
    <w:rsid w:val="6FEF5D43"/>
    <w:rsid w:val="6FF440BA"/>
    <w:rsid w:val="6FF5F4CF"/>
    <w:rsid w:val="6FF670D1"/>
    <w:rsid w:val="6FF76E7D"/>
    <w:rsid w:val="6FF84BF7"/>
    <w:rsid w:val="6FF8AAAA"/>
    <w:rsid w:val="6FF944CB"/>
    <w:rsid w:val="6FF957E3"/>
    <w:rsid w:val="6FFA126F"/>
    <w:rsid w:val="6FFB0243"/>
    <w:rsid w:val="6FFB46E7"/>
    <w:rsid w:val="6FFD220E"/>
    <w:rsid w:val="6FFD6D35"/>
    <w:rsid w:val="6FFE8EB3"/>
    <w:rsid w:val="6FFF7799"/>
    <w:rsid w:val="70001CFE"/>
    <w:rsid w:val="70006EB5"/>
    <w:rsid w:val="7004359C"/>
    <w:rsid w:val="70047002"/>
    <w:rsid w:val="70067C61"/>
    <w:rsid w:val="7007308C"/>
    <w:rsid w:val="70081277"/>
    <w:rsid w:val="70083E48"/>
    <w:rsid w:val="70096E04"/>
    <w:rsid w:val="700A492A"/>
    <w:rsid w:val="700C06A3"/>
    <w:rsid w:val="700C2451"/>
    <w:rsid w:val="700E441B"/>
    <w:rsid w:val="700E7CBA"/>
    <w:rsid w:val="70111815"/>
    <w:rsid w:val="70131A31"/>
    <w:rsid w:val="70141305"/>
    <w:rsid w:val="701557A9"/>
    <w:rsid w:val="701F03D6"/>
    <w:rsid w:val="70207CAA"/>
    <w:rsid w:val="70216130"/>
    <w:rsid w:val="70221C74"/>
    <w:rsid w:val="70227EC6"/>
    <w:rsid w:val="7023779A"/>
    <w:rsid w:val="70251764"/>
    <w:rsid w:val="70273DFF"/>
    <w:rsid w:val="70283432"/>
    <w:rsid w:val="70293003"/>
    <w:rsid w:val="702A0B29"/>
    <w:rsid w:val="702A6D7B"/>
    <w:rsid w:val="702C48A1"/>
    <w:rsid w:val="702F613F"/>
    <w:rsid w:val="703025E3"/>
    <w:rsid w:val="70306FA0"/>
    <w:rsid w:val="703244E4"/>
    <w:rsid w:val="70333E81"/>
    <w:rsid w:val="70343755"/>
    <w:rsid w:val="70352E65"/>
    <w:rsid w:val="70392C76"/>
    <w:rsid w:val="703A1485"/>
    <w:rsid w:val="703D6AAE"/>
    <w:rsid w:val="703F6AE8"/>
    <w:rsid w:val="7040122C"/>
    <w:rsid w:val="70422316"/>
    <w:rsid w:val="704240C4"/>
    <w:rsid w:val="70433998"/>
    <w:rsid w:val="70453BB5"/>
    <w:rsid w:val="70455963"/>
    <w:rsid w:val="70473489"/>
    <w:rsid w:val="704A2F79"/>
    <w:rsid w:val="704B508B"/>
    <w:rsid w:val="704C6CF1"/>
    <w:rsid w:val="704C7C5C"/>
    <w:rsid w:val="704E2A69"/>
    <w:rsid w:val="704F058F"/>
    <w:rsid w:val="704F4F57"/>
    <w:rsid w:val="70531E2E"/>
    <w:rsid w:val="705362D1"/>
    <w:rsid w:val="7055204A"/>
    <w:rsid w:val="7056025F"/>
    <w:rsid w:val="7056191E"/>
    <w:rsid w:val="705636CC"/>
    <w:rsid w:val="705838E8"/>
    <w:rsid w:val="70585696"/>
    <w:rsid w:val="705931BC"/>
    <w:rsid w:val="705A140E"/>
    <w:rsid w:val="705D0EFE"/>
    <w:rsid w:val="705F4C76"/>
    <w:rsid w:val="7064228D"/>
    <w:rsid w:val="70671D7D"/>
    <w:rsid w:val="70671F2A"/>
    <w:rsid w:val="70673B2B"/>
    <w:rsid w:val="706758D9"/>
    <w:rsid w:val="706C2EEF"/>
    <w:rsid w:val="706C7393"/>
    <w:rsid w:val="706F03FE"/>
    <w:rsid w:val="70736FE5"/>
    <w:rsid w:val="70755E26"/>
    <w:rsid w:val="70765B1C"/>
    <w:rsid w:val="707D334E"/>
    <w:rsid w:val="707D6EAA"/>
    <w:rsid w:val="707E7F1A"/>
    <w:rsid w:val="7080540B"/>
    <w:rsid w:val="70814BED"/>
    <w:rsid w:val="70820965"/>
    <w:rsid w:val="70840239"/>
    <w:rsid w:val="70853FB1"/>
    <w:rsid w:val="70862203"/>
    <w:rsid w:val="70875F7B"/>
    <w:rsid w:val="70883B9D"/>
    <w:rsid w:val="70893AA1"/>
    <w:rsid w:val="708B5A6B"/>
    <w:rsid w:val="708B7819"/>
    <w:rsid w:val="708E730A"/>
    <w:rsid w:val="708F6BDE"/>
    <w:rsid w:val="70932B72"/>
    <w:rsid w:val="70974410"/>
    <w:rsid w:val="70980188"/>
    <w:rsid w:val="709A5CAE"/>
    <w:rsid w:val="709B37D5"/>
    <w:rsid w:val="709C1A26"/>
    <w:rsid w:val="709F32C5"/>
    <w:rsid w:val="70A1528F"/>
    <w:rsid w:val="70A26911"/>
    <w:rsid w:val="70A94143"/>
    <w:rsid w:val="70AB7EBB"/>
    <w:rsid w:val="70AC7790"/>
    <w:rsid w:val="70AD3C34"/>
    <w:rsid w:val="70AE52B6"/>
    <w:rsid w:val="70AF6D48"/>
    <w:rsid w:val="70B00340"/>
    <w:rsid w:val="70B12FF8"/>
    <w:rsid w:val="70B14239"/>
    <w:rsid w:val="70B328CC"/>
    <w:rsid w:val="70B36D70"/>
    <w:rsid w:val="70B54896"/>
    <w:rsid w:val="70B7060E"/>
    <w:rsid w:val="70B718BC"/>
    <w:rsid w:val="70B84386"/>
    <w:rsid w:val="70BB79D3"/>
    <w:rsid w:val="70BF140D"/>
    <w:rsid w:val="70BF7CCC"/>
    <w:rsid w:val="70C1148D"/>
    <w:rsid w:val="70C1323B"/>
    <w:rsid w:val="70C2375B"/>
    <w:rsid w:val="70C66AA3"/>
    <w:rsid w:val="70C745CA"/>
    <w:rsid w:val="70C76378"/>
    <w:rsid w:val="70C8281B"/>
    <w:rsid w:val="70C924BF"/>
    <w:rsid w:val="70C9547E"/>
    <w:rsid w:val="70CB40BA"/>
    <w:rsid w:val="70CB79B0"/>
    <w:rsid w:val="70CC1BE0"/>
    <w:rsid w:val="70CC398E"/>
    <w:rsid w:val="70CE5958"/>
    <w:rsid w:val="70D016D0"/>
    <w:rsid w:val="70D07922"/>
    <w:rsid w:val="70D53633"/>
    <w:rsid w:val="70D6480D"/>
    <w:rsid w:val="70D70CB1"/>
    <w:rsid w:val="70D72A5F"/>
    <w:rsid w:val="70D94A29"/>
    <w:rsid w:val="70D95706"/>
    <w:rsid w:val="70DA60AB"/>
    <w:rsid w:val="70DC0075"/>
    <w:rsid w:val="70DE203F"/>
    <w:rsid w:val="70DF36C1"/>
    <w:rsid w:val="70E1568B"/>
    <w:rsid w:val="70E21403"/>
    <w:rsid w:val="70E231B1"/>
    <w:rsid w:val="70E30808"/>
    <w:rsid w:val="70E37655"/>
    <w:rsid w:val="70E4517B"/>
    <w:rsid w:val="70E60E46"/>
    <w:rsid w:val="70E60EF4"/>
    <w:rsid w:val="70E707C8"/>
    <w:rsid w:val="70E86ED8"/>
    <w:rsid w:val="70E909E4"/>
    <w:rsid w:val="70E94540"/>
    <w:rsid w:val="70EC5DDE"/>
    <w:rsid w:val="70EE7DA8"/>
    <w:rsid w:val="70F133F4"/>
    <w:rsid w:val="70F16DCC"/>
    <w:rsid w:val="70F213F3"/>
    <w:rsid w:val="70F25AEA"/>
    <w:rsid w:val="70F34CED"/>
    <w:rsid w:val="70F3716D"/>
    <w:rsid w:val="70F4178D"/>
    <w:rsid w:val="70F73101"/>
    <w:rsid w:val="70F74EAF"/>
    <w:rsid w:val="70F76C5D"/>
    <w:rsid w:val="70F8010E"/>
    <w:rsid w:val="70F829D5"/>
    <w:rsid w:val="70F84783"/>
    <w:rsid w:val="70FA04FB"/>
    <w:rsid w:val="70FA674D"/>
    <w:rsid w:val="70FC24C5"/>
    <w:rsid w:val="71015D2D"/>
    <w:rsid w:val="71031AA6"/>
    <w:rsid w:val="71052712"/>
    <w:rsid w:val="71072C18"/>
    <w:rsid w:val="71094BE2"/>
    <w:rsid w:val="71097952"/>
    <w:rsid w:val="710B095A"/>
    <w:rsid w:val="710B6BAC"/>
    <w:rsid w:val="710C022E"/>
    <w:rsid w:val="710C7A14"/>
    <w:rsid w:val="710D6480"/>
    <w:rsid w:val="711041C2"/>
    <w:rsid w:val="71121CE9"/>
    <w:rsid w:val="71145A61"/>
    <w:rsid w:val="71146562"/>
    <w:rsid w:val="71155335"/>
    <w:rsid w:val="711710AD"/>
    <w:rsid w:val="71193077"/>
    <w:rsid w:val="711B76F1"/>
    <w:rsid w:val="711C2B67"/>
    <w:rsid w:val="711D41EA"/>
    <w:rsid w:val="71202F6F"/>
    <w:rsid w:val="7120731A"/>
    <w:rsid w:val="7121017E"/>
    <w:rsid w:val="712107AA"/>
    <w:rsid w:val="71220B8A"/>
    <w:rsid w:val="712244BF"/>
    <w:rsid w:val="712437CA"/>
    <w:rsid w:val="71257C6E"/>
    <w:rsid w:val="712612F0"/>
    <w:rsid w:val="71267542"/>
    <w:rsid w:val="71290DE0"/>
    <w:rsid w:val="712D08D1"/>
    <w:rsid w:val="712D267F"/>
    <w:rsid w:val="712D6B22"/>
    <w:rsid w:val="712E2CE5"/>
    <w:rsid w:val="712E4649"/>
    <w:rsid w:val="712E63F7"/>
    <w:rsid w:val="712F289B"/>
    <w:rsid w:val="71325EE7"/>
    <w:rsid w:val="713554DF"/>
    <w:rsid w:val="713559D7"/>
    <w:rsid w:val="713734FD"/>
    <w:rsid w:val="71397275"/>
    <w:rsid w:val="713A123F"/>
    <w:rsid w:val="713C4FB8"/>
    <w:rsid w:val="713D19F6"/>
    <w:rsid w:val="713D7696"/>
    <w:rsid w:val="713E7CD2"/>
    <w:rsid w:val="713F0604"/>
    <w:rsid w:val="713F6856"/>
    <w:rsid w:val="713F71F2"/>
    <w:rsid w:val="71400858"/>
    <w:rsid w:val="714125CE"/>
    <w:rsid w:val="7141437C"/>
    <w:rsid w:val="71454C52"/>
    <w:rsid w:val="7148395C"/>
    <w:rsid w:val="7148570A"/>
    <w:rsid w:val="714874B8"/>
    <w:rsid w:val="71493231"/>
    <w:rsid w:val="714B51FB"/>
    <w:rsid w:val="714D0F73"/>
    <w:rsid w:val="714D25F9"/>
    <w:rsid w:val="714E0847"/>
    <w:rsid w:val="714F0C57"/>
    <w:rsid w:val="71500A63"/>
    <w:rsid w:val="7150636D"/>
    <w:rsid w:val="71526589"/>
    <w:rsid w:val="71542301"/>
    <w:rsid w:val="715440AF"/>
    <w:rsid w:val="71566079"/>
    <w:rsid w:val="7157594D"/>
    <w:rsid w:val="715916C6"/>
    <w:rsid w:val="71593474"/>
    <w:rsid w:val="715C2949"/>
    <w:rsid w:val="715C2F64"/>
    <w:rsid w:val="715C6C86"/>
    <w:rsid w:val="715C7408"/>
    <w:rsid w:val="715E4F2E"/>
    <w:rsid w:val="715F4802"/>
    <w:rsid w:val="716167CC"/>
    <w:rsid w:val="716360A0"/>
    <w:rsid w:val="7164006A"/>
    <w:rsid w:val="716562BC"/>
    <w:rsid w:val="71662034"/>
    <w:rsid w:val="71685DAD"/>
    <w:rsid w:val="716D5171"/>
    <w:rsid w:val="716F0EE9"/>
    <w:rsid w:val="71706A0F"/>
    <w:rsid w:val="71724535"/>
    <w:rsid w:val="71725481"/>
    <w:rsid w:val="7172725A"/>
    <w:rsid w:val="71736911"/>
    <w:rsid w:val="717464FF"/>
    <w:rsid w:val="71750F69"/>
    <w:rsid w:val="71754026"/>
    <w:rsid w:val="717604C9"/>
    <w:rsid w:val="717618D6"/>
    <w:rsid w:val="717812F3"/>
    <w:rsid w:val="71793B16"/>
    <w:rsid w:val="717C1858"/>
    <w:rsid w:val="717E112C"/>
    <w:rsid w:val="717E2EDA"/>
    <w:rsid w:val="717E737E"/>
    <w:rsid w:val="717F11C6"/>
    <w:rsid w:val="717F6C52"/>
    <w:rsid w:val="71802A06"/>
    <w:rsid w:val="718129CA"/>
    <w:rsid w:val="71816E6E"/>
    <w:rsid w:val="718524BB"/>
    <w:rsid w:val="71866233"/>
    <w:rsid w:val="718A62D9"/>
    <w:rsid w:val="718B55F7"/>
    <w:rsid w:val="718C0BF9"/>
    <w:rsid w:val="718E4C5A"/>
    <w:rsid w:val="718F158B"/>
    <w:rsid w:val="71901B9E"/>
    <w:rsid w:val="719170B1"/>
    <w:rsid w:val="71935EFB"/>
    <w:rsid w:val="71940950"/>
    <w:rsid w:val="719426FE"/>
    <w:rsid w:val="71950224"/>
    <w:rsid w:val="71995F66"/>
    <w:rsid w:val="719A31FD"/>
    <w:rsid w:val="719B178A"/>
    <w:rsid w:val="719B1CDE"/>
    <w:rsid w:val="719C5A56"/>
    <w:rsid w:val="71A072F4"/>
    <w:rsid w:val="71A1306D"/>
    <w:rsid w:val="71A52B5D"/>
    <w:rsid w:val="71A566B9"/>
    <w:rsid w:val="71A868E3"/>
    <w:rsid w:val="71AB5C99"/>
    <w:rsid w:val="71AB7A47"/>
    <w:rsid w:val="71AD1673"/>
    <w:rsid w:val="71AD1A11"/>
    <w:rsid w:val="71AD7C63"/>
    <w:rsid w:val="71AF12E6"/>
    <w:rsid w:val="71AF5789"/>
    <w:rsid w:val="71B049BF"/>
    <w:rsid w:val="71B0505E"/>
    <w:rsid w:val="71B05423"/>
    <w:rsid w:val="71B11502"/>
    <w:rsid w:val="71B305AA"/>
    <w:rsid w:val="71B42DA0"/>
    <w:rsid w:val="71B46975"/>
    <w:rsid w:val="71B608C6"/>
    <w:rsid w:val="71B7463E"/>
    <w:rsid w:val="71B903B6"/>
    <w:rsid w:val="71BA7C8A"/>
    <w:rsid w:val="71BB412E"/>
    <w:rsid w:val="71BB5107"/>
    <w:rsid w:val="71BB5EDC"/>
    <w:rsid w:val="71BC6597"/>
    <w:rsid w:val="71C034F3"/>
    <w:rsid w:val="71C13B00"/>
    <w:rsid w:val="71C1726B"/>
    <w:rsid w:val="71C27838"/>
    <w:rsid w:val="71C32FE3"/>
    <w:rsid w:val="71C33899"/>
    <w:rsid w:val="71C54FAD"/>
    <w:rsid w:val="71C75C56"/>
    <w:rsid w:val="71C9770B"/>
    <w:rsid w:val="71CA4371"/>
    <w:rsid w:val="71CA611F"/>
    <w:rsid w:val="71CB1E97"/>
    <w:rsid w:val="71CC633B"/>
    <w:rsid w:val="71CD2DE4"/>
    <w:rsid w:val="71CD5C10"/>
    <w:rsid w:val="71D13952"/>
    <w:rsid w:val="71D15700"/>
    <w:rsid w:val="71D21EFE"/>
    <w:rsid w:val="71D36A8E"/>
    <w:rsid w:val="71D376CA"/>
    <w:rsid w:val="71D46F9E"/>
    <w:rsid w:val="71D7083C"/>
    <w:rsid w:val="71D945B4"/>
    <w:rsid w:val="71DB032D"/>
    <w:rsid w:val="71DC40A5"/>
    <w:rsid w:val="71DC5B81"/>
    <w:rsid w:val="71DD0A3C"/>
    <w:rsid w:val="71DE1BCB"/>
    <w:rsid w:val="71DE606F"/>
    <w:rsid w:val="71DE7E1D"/>
    <w:rsid w:val="71E01DE7"/>
    <w:rsid w:val="71E05992"/>
    <w:rsid w:val="71E511AB"/>
    <w:rsid w:val="71E573FD"/>
    <w:rsid w:val="71E60A7F"/>
    <w:rsid w:val="71E73175"/>
    <w:rsid w:val="71E76CD1"/>
    <w:rsid w:val="71E82A49"/>
    <w:rsid w:val="71E84124"/>
    <w:rsid w:val="71EA4A14"/>
    <w:rsid w:val="71ED0060"/>
    <w:rsid w:val="71ED1E0E"/>
    <w:rsid w:val="71ED62B2"/>
    <w:rsid w:val="71EF3DD8"/>
    <w:rsid w:val="71F06D02"/>
    <w:rsid w:val="71F238C8"/>
    <w:rsid w:val="71F47640"/>
    <w:rsid w:val="71F94C57"/>
    <w:rsid w:val="71F950A9"/>
    <w:rsid w:val="71FA304E"/>
    <w:rsid w:val="71FB277D"/>
    <w:rsid w:val="71FB452B"/>
    <w:rsid w:val="71FC02A3"/>
    <w:rsid w:val="71FC23B1"/>
    <w:rsid w:val="71FE04BF"/>
    <w:rsid w:val="71FE226D"/>
    <w:rsid w:val="72005FE5"/>
    <w:rsid w:val="72023B0B"/>
    <w:rsid w:val="720676AD"/>
    <w:rsid w:val="72084E9A"/>
    <w:rsid w:val="720A0C12"/>
    <w:rsid w:val="720A29C0"/>
    <w:rsid w:val="720A6E64"/>
    <w:rsid w:val="720A7EC3"/>
    <w:rsid w:val="720B208F"/>
    <w:rsid w:val="720F6228"/>
    <w:rsid w:val="720F7FD6"/>
    <w:rsid w:val="721101F2"/>
    <w:rsid w:val="72121874"/>
    <w:rsid w:val="721455EC"/>
    <w:rsid w:val="72155D12"/>
    <w:rsid w:val="72165809"/>
    <w:rsid w:val="721728AC"/>
    <w:rsid w:val="7218332F"/>
    <w:rsid w:val="72192C03"/>
    <w:rsid w:val="721B697B"/>
    <w:rsid w:val="721C7F6D"/>
    <w:rsid w:val="721D26F3"/>
    <w:rsid w:val="721E46BD"/>
    <w:rsid w:val="72220DAF"/>
    <w:rsid w:val="72225745"/>
    <w:rsid w:val="72225F5B"/>
    <w:rsid w:val="72226B2F"/>
    <w:rsid w:val="722417A6"/>
    <w:rsid w:val="72253C9E"/>
    <w:rsid w:val="72275320"/>
    <w:rsid w:val="72281098"/>
    <w:rsid w:val="7229553C"/>
    <w:rsid w:val="722A12B4"/>
    <w:rsid w:val="722A3079"/>
    <w:rsid w:val="722A4E10"/>
    <w:rsid w:val="722C0040"/>
    <w:rsid w:val="722C6DDA"/>
    <w:rsid w:val="722E2B52"/>
    <w:rsid w:val="723143F0"/>
    <w:rsid w:val="72330169"/>
    <w:rsid w:val="72331F17"/>
    <w:rsid w:val="72347A3D"/>
    <w:rsid w:val="723637B5"/>
    <w:rsid w:val="7238752D"/>
    <w:rsid w:val="723932A5"/>
    <w:rsid w:val="723B701D"/>
    <w:rsid w:val="723D0FE7"/>
    <w:rsid w:val="723E08BB"/>
    <w:rsid w:val="723F4C6C"/>
    <w:rsid w:val="723F6B0D"/>
    <w:rsid w:val="72402885"/>
    <w:rsid w:val="72404633"/>
    <w:rsid w:val="724265FE"/>
    <w:rsid w:val="72435ED2"/>
    <w:rsid w:val="72443F5E"/>
    <w:rsid w:val="72451C4A"/>
    <w:rsid w:val="724539F8"/>
    <w:rsid w:val="72457E9C"/>
    <w:rsid w:val="72473C14"/>
    <w:rsid w:val="72480BA0"/>
    <w:rsid w:val="724A2756"/>
    <w:rsid w:val="724A3704"/>
    <w:rsid w:val="724C122A"/>
    <w:rsid w:val="724C2FD8"/>
    <w:rsid w:val="724C4D86"/>
    <w:rsid w:val="724F2AC9"/>
    <w:rsid w:val="72536115"/>
    <w:rsid w:val="725531A4"/>
    <w:rsid w:val="72563E57"/>
    <w:rsid w:val="72564634"/>
    <w:rsid w:val="72572EF3"/>
    <w:rsid w:val="725956F5"/>
    <w:rsid w:val="725B146D"/>
    <w:rsid w:val="725C58D5"/>
    <w:rsid w:val="72604CD6"/>
    <w:rsid w:val="72620A4E"/>
    <w:rsid w:val="726227FC"/>
    <w:rsid w:val="726245AA"/>
    <w:rsid w:val="72626C0A"/>
    <w:rsid w:val="72677E12"/>
    <w:rsid w:val="72693B8A"/>
    <w:rsid w:val="72697ED9"/>
    <w:rsid w:val="726A2AAA"/>
    <w:rsid w:val="726B5B54"/>
    <w:rsid w:val="726E28BB"/>
    <w:rsid w:val="726EC2AC"/>
    <w:rsid w:val="72710C91"/>
    <w:rsid w:val="727147ED"/>
    <w:rsid w:val="72730565"/>
    <w:rsid w:val="72734A09"/>
    <w:rsid w:val="727367B7"/>
    <w:rsid w:val="72760055"/>
    <w:rsid w:val="727644F9"/>
    <w:rsid w:val="7278201F"/>
    <w:rsid w:val="727B566C"/>
    <w:rsid w:val="727C26BD"/>
    <w:rsid w:val="727D7636"/>
    <w:rsid w:val="727E4290"/>
    <w:rsid w:val="727F33AE"/>
    <w:rsid w:val="728269FA"/>
    <w:rsid w:val="728409C4"/>
    <w:rsid w:val="72850298"/>
    <w:rsid w:val="72855F71"/>
    <w:rsid w:val="72873175"/>
    <w:rsid w:val="728848F2"/>
    <w:rsid w:val="728A3B01"/>
    <w:rsid w:val="728B1D53"/>
    <w:rsid w:val="728C1627"/>
    <w:rsid w:val="728C7879"/>
    <w:rsid w:val="728E35F1"/>
    <w:rsid w:val="728F1117"/>
    <w:rsid w:val="72900308"/>
    <w:rsid w:val="729047C5"/>
    <w:rsid w:val="72907369"/>
    <w:rsid w:val="72914E8F"/>
    <w:rsid w:val="72931A05"/>
    <w:rsid w:val="729329B5"/>
    <w:rsid w:val="72936E59"/>
    <w:rsid w:val="72941E30"/>
    <w:rsid w:val="72972F57"/>
    <w:rsid w:val="7298621E"/>
    <w:rsid w:val="729A01E8"/>
    <w:rsid w:val="729A0BB7"/>
    <w:rsid w:val="729A3D44"/>
    <w:rsid w:val="729C2D68"/>
    <w:rsid w:val="72A057C0"/>
    <w:rsid w:val="72A42E14"/>
    <w:rsid w:val="72A44BC2"/>
    <w:rsid w:val="72A5093A"/>
    <w:rsid w:val="72AA7CFF"/>
    <w:rsid w:val="72AB5F51"/>
    <w:rsid w:val="72AB79C6"/>
    <w:rsid w:val="72AE3C93"/>
    <w:rsid w:val="72AE5A41"/>
    <w:rsid w:val="72B1108D"/>
    <w:rsid w:val="72B15531"/>
    <w:rsid w:val="72B33057"/>
    <w:rsid w:val="72B34E05"/>
    <w:rsid w:val="72B56DCF"/>
    <w:rsid w:val="72B62B48"/>
    <w:rsid w:val="72B8066E"/>
    <w:rsid w:val="72C139C6"/>
    <w:rsid w:val="72C47013"/>
    <w:rsid w:val="72C54B39"/>
    <w:rsid w:val="72C62D8B"/>
    <w:rsid w:val="72C65427"/>
    <w:rsid w:val="72C74D55"/>
    <w:rsid w:val="72C94629"/>
    <w:rsid w:val="72CC0706"/>
    <w:rsid w:val="72CC236B"/>
    <w:rsid w:val="72CD54D8"/>
    <w:rsid w:val="72D059B7"/>
    <w:rsid w:val="72D37256"/>
    <w:rsid w:val="72D66D46"/>
    <w:rsid w:val="72D66F5A"/>
    <w:rsid w:val="72D82ABE"/>
    <w:rsid w:val="72DA6836"/>
    <w:rsid w:val="72DD1E82"/>
    <w:rsid w:val="72DD6326"/>
    <w:rsid w:val="72DF5BFA"/>
    <w:rsid w:val="72E136BB"/>
    <w:rsid w:val="72E41463"/>
    <w:rsid w:val="72E60F84"/>
    <w:rsid w:val="72E6342D"/>
    <w:rsid w:val="72E651DB"/>
    <w:rsid w:val="72E74AAF"/>
    <w:rsid w:val="72E871A5"/>
    <w:rsid w:val="72E90827"/>
    <w:rsid w:val="72EC0317"/>
    <w:rsid w:val="72EC6569"/>
    <w:rsid w:val="72F0605A"/>
    <w:rsid w:val="72F22421"/>
    <w:rsid w:val="72F35B4A"/>
    <w:rsid w:val="72F71196"/>
    <w:rsid w:val="72F80E64"/>
    <w:rsid w:val="72F83160"/>
    <w:rsid w:val="72F957FB"/>
    <w:rsid w:val="72FA2A34"/>
    <w:rsid w:val="72FA3784"/>
    <w:rsid w:val="72FA6ED8"/>
    <w:rsid w:val="72FB0ADD"/>
    <w:rsid w:val="72FC67AC"/>
    <w:rsid w:val="72FD42D3"/>
    <w:rsid w:val="72FDA111"/>
    <w:rsid w:val="73012015"/>
    <w:rsid w:val="73013DC3"/>
    <w:rsid w:val="730218E9"/>
    <w:rsid w:val="73027B3B"/>
    <w:rsid w:val="730438B3"/>
    <w:rsid w:val="730475EE"/>
    <w:rsid w:val="730613D9"/>
    <w:rsid w:val="73090EC9"/>
    <w:rsid w:val="730D6C0C"/>
    <w:rsid w:val="730E028E"/>
    <w:rsid w:val="730E4732"/>
    <w:rsid w:val="730E64E0"/>
    <w:rsid w:val="73104006"/>
    <w:rsid w:val="73124222"/>
    <w:rsid w:val="73131D48"/>
    <w:rsid w:val="731358A4"/>
    <w:rsid w:val="73146EFC"/>
    <w:rsid w:val="7315161C"/>
    <w:rsid w:val="73155AC0"/>
    <w:rsid w:val="7315786E"/>
    <w:rsid w:val="7316181C"/>
    <w:rsid w:val="7318413C"/>
    <w:rsid w:val="731B027F"/>
    <w:rsid w:val="731C0BFD"/>
    <w:rsid w:val="731F06ED"/>
    <w:rsid w:val="732857F3"/>
    <w:rsid w:val="732950C8"/>
    <w:rsid w:val="732A31CF"/>
    <w:rsid w:val="732B6917"/>
    <w:rsid w:val="732D4BB8"/>
    <w:rsid w:val="733046A8"/>
    <w:rsid w:val="733148A6"/>
    <w:rsid w:val="73316424"/>
    <w:rsid w:val="73334198"/>
    <w:rsid w:val="73357F10"/>
    <w:rsid w:val="733817AF"/>
    <w:rsid w:val="73394BB6"/>
    <w:rsid w:val="733A5527"/>
    <w:rsid w:val="733A72D5"/>
    <w:rsid w:val="733C4DFB"/>
    <w:rsid w:val="733E5017"/>
    <w:rsid w:val="733F48EB"/>
    <w:rsid w:val="733F6699"/>
    <w:rsid w:val="7343262D"/>
    <w:rsid w:val="7343413E"/>
    <w:rsid w:val="734343DB"/>
    <w:rsid w:val="73441F01"/>
    <w:rsid w:val="7346211D"/>
    <w:rsid w:val="73463ECB"/>
    <w:rsid w:val="734821F7"/>
    <w:rsid w:val="734C0DB6"/>
    <w:rsid w:val="734D7008"/>
    <w:rsid w:val="734E4B2E"/>
    <w:rsid w:val="734F0FD2"/>
    <w:rsid w:val="73500851"/>
    <w:rsid w:val="73506AF8"/>
    <w:rsid w:val="73522870"/>
    <w:rsid w:val="73530396"/>
    <w:rsid w:val="73555EBD"/>
    <w:rsid w:val="73566CAF"/>
    <w:rsid w:val="73572D10"/>
    <w:rsid w:val="735759D8"/>
    <w:rsid w:val="735848C0"/>
    <w:rsid w:val="735A34D3"/>
    <w:rsid w:val="735C549D"/>
    <w:rsid w:val="735F1CEE"/>
    <w:rsid w:val="735F6D3B"/>
    <w:rsid w:val="73614861"/>
    <w:rsid w:val="73625252"/>
    <w:rsid w:val="736507F6"/>
    <w:rsid w:val="73652C4E"/>
    <w:rsid w:val="736600CA"/>
    <w:rsid w:val="73685BF0"/>
    <w:rsid w:val="73697BBA"/>
    <w:rsid w:val="736C1141"/>
    <w:rsid w:val="736E51D0"/>
    <w:rsid w:val="736E6F7E"/>
    <w:rsid w:val="736F3422"/>
    <w:rsid w:val="73700F48"/>
    <w:rsid w:val="73722F12"/>
    <w:rsid w:val="73724CC1"/>
    <w:rsid w:val="73726A6F"/>
    <w:rsid w:val="73727608"/>
    <w:rsid w:val="7375030D"/>
    <w:rsid w:val="73750E39"/>
    <w:rsid w:val="73751E5F"/>
    <w:rsid w:val="737547B1"/>
    <w:rsid w:val="73794C1A"/>
    <w:rsid w:val="7379604F"/>
    <w:rsid w:val="73797DFD"/>
    <w:rsid w:val="737A3B75"/>
    <w:rsid w:val="737A5923"/>
    <w:rsid w:val="737C78ED"/>
    <w:rsid w:val="737F1DFB"/>
    <w:rsid w:val="73801F1C"/>
    <w:rsid w:val="73805548"/>
    <w:rsid w:val="73814F04"/>
    <w:rsid w:val="73830C7C"/>
    <w:rsid w:val="73840550"/>
    <w:rsid w:val="738467A2"/>
    <w:rsid w:val="7386251A"/>
    <w:rsid w:val="73893DB8"/>
    <w:rsid w:val="738A0204"/>
    <w:rsid w:val="738D5656"/>
    <w:rsid w:val="73920EBF"/>
    <w:rsid w:val="73922C6D"/>
    <w:rsid w:val="73974727"/>
    <w:rsid w:val="7399224D"/>
    <w:rsid w:val="739A7D73"/>
    <w:rsid w:val="739B4217"/>
    <w:rsid w:val="739C1D3D"/>
    <w:rsid w:val="739C3AEB"/>
    <w:rsid w:val="739E2546"/>
    <w:rsid w:val="739E5AB6"/>
    <w:rsid w:val="739F6DEE"/>
    <w:rsid w:val="73A155A6"/>
    <w:rsid w:val="73A330CC"/>
    <w:rsid w:val="73A47BD6"/>
    <w:rsid w:val="73A527A7"/>
    <w:rsid w:val="73A62BBC"/>
    <w:rsid w:val="73A6496A"/>
    <w:rsid w:val="73A64DE4"/>
    <w:rsid w:val="73A806E2"/>
    <w:rsid w:val="73A86934"/>
    <w:rsid w:val="73AA445A"/>
    <w:rsid w:val="73AB1F81"/>
    <w:rsid w:val="73AB3D2F"/>
    <w:rsid w:val="73AE5822"/>
    <w:rsid w:val="73AF035B"/>
    <w:rsid w:val="73AF3858"/>
    <w:rsid w:val="73AF7CC3"/>
    <w:rsid w:val="73B928EF"/>
    <w:rsid w:val="73B9469D"/>
    <w:rsid w:val="73B9644B"/>
    <w:rsid w:val="73BA353C"/>
    <w:rsid w:val="73BB0416"/>
    <w:rsid w:val="73BC23E0"/>
    <w:rsid w:val="73BE3A62"/>
    <w:rsid w:val="73BF77DA"/>
    <w:rsid w:val="73C01332"/>
    <w:rsid w:val="73C03C7E"/>
    <w:rsid w:val="73C05A2C"/>
    <w:rsid w:val="73C3376E"/>
    <w:rsid w:val="73C44DF0"/>
    <w:rsid w:val="73C53042"/>
    <w:rsid w:val="73CD07A5"/>
    <w:rsid w:val="73CD1C00"/>
    <w:rsid w:val="73CD1EF7"/>
    <w:rsid w:val="73CD639B"/>
    <w:rsid w:val="73D019E7"/>
    <w:rsid w:val="73D17C39"/>
    <w:rsid w:val="73D52935"/>
    <w:rsid w:val="73D615D4"/>
    <w:rsid w:val="73D83EF4"/>
    <w:rsid w:val="73DB0AB8"/>
    <w:rsid w:val="73DC015F"/>
    <w:rsid w:val="73DC038C"/>
    <w:rsid w:val="73DC07FC"/>
    <w:rsid w:val="73DD4830"/>
    <w:rsid w:val="73DE4104"/>
    <w:rsid w:val="73DE5EB2"/>
    <w:rsid w:val="73E13BF4"/>
    <w:rsid w:val="73E159A2"/>
    <w:rsid w:val="73E42497"/>
    <w:rsid w:val="73E43BD8"/>
    <w:rsid w:val="73E57C39"/>
    <w:rsid w:val="73E6120B"/>
    <w:rsid w:val="73E831D5"/>
    <w:rsid w:val="73E84F83"/>
    <w:rsid w:val="73EA4857"/>
    <w:rsid w:val="73ED2599"/>
    <w:rsid w:val="73EF00BF"/>
    <w:rsid w:val="73EF0CEB"/>
    <w:rsid w:val="73EF4563"/>
    <w:rsid w:val="73F0217B"/>
    <w:rsid w:val="73F0360B"/>
    <w:rsid w:val="73F161DC"/>
    <w:rsid w:val="73F25E01"/>
    <w:rsid w:val="73F27BAF"/>
    <w:rsid w:val="73F5341C"/>
    <w:rsid w:val="73F669CC"/>
    <w:rsid w:val="73F676A0"/>
    <w:rsid w:val="73F739DE"/>
    <w:rsid w:val="73F81D9D"/>
    <w:rsid w:val="73FC27DC"/>
    <w:rsid w:val="73FC458A"/>
    <w:rsid w:val="73FD5B41"/>
    <w:rsid w:val="73FE0302"/>
    <w:rsid w:val="73FE6554"/>
    <w:rsid w:val="74000587"/>
    <w:rsid w:val="7400407A"/>
    <w:rsid w:val="74031DBD"/>
    <w:rsid w:val="74055B35"/>
    <w:rsid w:val="74070402"/>
    <w:rsid w:val="7407365B"/>
    <w:rsid w:val="74077C61"/>
    <w:rsid w:val="74081892"/>
    <w:rsid w:val="74085625"/>
    <w:rsid w:val="740A4EF9"/>
    <w:rsid w:val="740A55B6"/>
    <w:rsid w:val="740D2C3B"/>
    <w:rsid w:val="740D49E9"/>
    <w:rsid w:val="740F42BD"/>
    <w:rsid w:val="741144D9"/>
    <w:rsid w:val="74116287"/>
    <w:rsid w:val="74127F49"/>
    <w:rsid w:val="74145D78"/>
    <w:rsid w:val="741474CA"/>
    <w:rsid w:val="741619FD"/>
    <w:rsid w:val="74161AF0"/>
    <w:rsid w:val="7416564C"/>
    <w:rsid w:val="74185868"/>
    <w:rsid w:val="7419513C"/>
    <w:rsid w:val="741B2C62"/>
    <w:rsid w:val="741B5358"/>
    <w:rsid w:val="741E09A4"/>
    <w:rsid w:val="7420296E"/>
    <w:rsid w:val="7420471D"/>
    <w:rsid w:val="742064CB"/>
    <w:rsid w:val="74251D33"/>
    <w:rsid w:val="74273CFD"/>
    <w:rsid w:val="742779EC"/>
    <w:rsid w:val="742A7349"/>
    <w:rsid w:val="742C30C1"/>
    <w:rsid w:val="742E508B"/>
    <w:rsid w:val="742F670E"/>
    <w:rsid w:val="7431489F"/>
    <w:rsid w:val="743326A2"/>
    <w:rsid w:val="74341FF0"/>
    <w:rsid w:val="7434641A"/>
    <w:rsid w:val="74357542"/>
    <w:rsid w:val="74360ABB"/>
    <w:rsid w:val="74387CB8"/>
    <w:rsid w:val="7439758C"/>
    <w:rsid w:val="743CC803"/>
    <w:rsid w:val="743D13E4"/>
    <w:rsid w:val="743E1047"/>
    <w:rsid w:val="7440091B"/>
    <w:rsid w:val="7443040B"/>
    <w:rsid w:val="7443665D"/>
    <w:rsid w:val="74453BAD"/>
    <w:rsid w:val="74477EFB"/>
    <w:rsid w:val="74485A21"/>
    <w:rsid w:val="744877CF"/>
    <w:rsid w:val="744B4216"/>
    <w:rsid w:val="744C3764"/>
    <w:rsid w:val="744C72C0"/>
    <w:rsid w:val="744D3038"/>
    <w:rsid w:val="744D4DE6"/>
    <w:rsid w:val="745315A8"/>
    <w:rsid w:val="74583EB6"/>
    <w:rsid w:val="74597C2E"/>
    <w:rsid w:val="745A5E80"/>
    <w:rsid w:val="745D771F"/>
    <w:rsid w:val="745D7ABB"/>
    <w:rsid w:val="74602D6B"/>
    <w:rsid w:val="7460720F"/>
    <w:rsid w:val="74620891"/>
    <w:rsid w:val="7462249D"/>
    <w:rsid w:val="7463285B"/>
    <w:rsid w:val="746639EF"/>
    <w:rsid w:val="746A3800"/>
    <w:rsid w:val="746D7236"/>
    <w:rsid w:val="746E36DA"/>
    <w:rsid w:val="7470067F"/>
    <w:rsid w:val="74726D68"/>
    <w:rsid w:val="74736F42"/>
    <w:rsid w:val="747405C4"/>
    <w:rsid w:val="74744A68"/>
    <w:rsid w:val="747607E0"/>
    <w:rsid w:val="7476433D"/>
    <w:rsid w:val="74793E2D"/>
    <w:rsid w:val="747D56CB"/>
    <w:rsid w:val="747D70A5"/>
    <w:rsid w:val="747F58E7"/>
    <w:rsid w:val="747F7695"/>
    <w:rsid w:val="74822CE1"/>
    <w:rsid w:val="74836A59"/>
    <w:rsid w:val="74844CAB"/>
    <w:rsid w:val="74850A24"/>
    <w:rsid w:val="74890514"/>
    <w:rsid w:val="748922C2"/>
    <w:rsid w:val="748A7DE8"/>
    <w:rsid w:val="748E78D8"/>
    <w:rsid w:val="74914D04"/>
    <w:rsid w:val="749173C8"/>
    <w:rsid w:val="74932A0C"/>
    <w:rsid w:val="74933140"/>
    <w:rsid w:val="74942A15"/>
    <w:rsid w:val="74962C31"/>
    <w:rsid w:val="7497281D"/>
    <w:rsid w:val="7499002B"/>
    <w:rsid w:val="749A1F5A"/>
    <w:rsid w:val="749A44CF"/>
    <w:rsid w:val="749D5D6D"/>
    <w:rsid w:val="74A05010"/>
    <w:rsid w:val="74A0585D"/>
    <w:rsid w:val="74A0760B"/>
    <w:rsid w:val="74A215D5"/>
    <w:rsid w:val="74A4534E"/>
    <w:rsid w:val="74A470FC"/>
    <w:rsid w:val="74A52E74"/>
    <w:rsid w:val="74A569D0"/>
    <w:rsid w:val="74A7099A"/>
    <w:rsid w:val="74A72748"/>
    <w:rsid w:val="74A80D46"/>
    <w:rsid w:val="74A90CDF"/>
    <w:rsid w:val="74AE3AD6"/>
    <w:rsid w:val="74B11819"/>
    <w:rsid w:val="74B12793"/>
    <w:rsid w:val="74B133C4"/>
    <w:rsid w:val="74B135C7"/>
    <w:rsid w:val="74B15375"/>
    <w:rsid w:val="74B4507D"/>
    <w:rsid w:val="74B5779B"/>
    <w:rsid w:val="74B96519"/>
    <w:rsid w:val="74BA06CD"/>
    <w:rsid w:val="74BA691F"/>
    <w:rsid w:val="74BB61F3"/>
    <w:rsid w:val="74C07CAE"/>
    <w:rsid w:val="74C23A26"/>
    <w:rsid w:val="74C4154C"/>
    <w:rsid w:val="74C432FA"/>
    <w:rsid w:val="74C50E20"/>
    <w:rsid w:val="74C652C4"/>
    <w:rsid w:val="74C7103C"/>
    <w:rsid w:val="74C85CBC"/>
    <w:rsid w:val="74C90910"/>
    <w:rsid w:val="74CA6436"/>
    <w:rsid w:val="74CB28DA"/>
    <w:rsid w:val="74CE5F27"/>
    <w:rsid w:val="74D06143"/>
    <w:rsid w:val="74D177C5"/>
    <w:rsid w:val="74D3178F"/>
    <w:rsid w:val="74D3675E"/>
    <w:rsid w:val="74D379E1"/>
    <w:rsid w:val="74D472B5"/>
    <w:rsid w:val="74D6302D"/>
    <w:rsid w:val="74DA2B1D"/>
    <w:rsid w:val="74DD220C"/>
    <w:rsid w:val="74DD260E"/>
    <w:rsid w:val="74DD43BC"/>
    <w:rsid w:val="74E120FE"/>
    <w:rsid w:val="74E21CA8"/>
    <w:rsid w:val="74E260BC"/>
    <w:rsid w:val="74E27C24"/>
    <w:rsid w:val="74E41BEE"/>
    <w:rsid w:val="74E455AC"/>
    <w:rsid w:val="74E4574A"/>
    <w:rsid w:val="74E474F8"/>
    <w:rsid w:val="74E7523A"/>
    <w:rsid w:val="74E874F4"/>
    <w:rsid w:val="74EB4D2A"/>
    <w:rsid w:val="74EC45FF"/>
    <w:rsid w:val="74EE5015"/>
    <w:rsid w:val="74EE65C9"/>
    <w:rsid w:val="74F3598D"/>
    <w:rsid w:val="74F6722B"/>
    <w:rsid w:val="74F811F5"/>
    <w:rsid w:val="74FA4F6E"/>
    <w:rsid w:val="74FA7758"/>
    <w:rsid w:val="74FC0CE6"/>
    <w:rsid w:val="74FF07D6"/>
    <w:rsid w:val="74FF0C64"/>
    <w:rsid w:val="74FF2584"/>
    <w:rsid w:val="74FF4332"/>
    <w:rsid w:val="750000AA"/>
    <w:rsid w:val="75047B9A"/>
    <w:rsid w:val="7505015D"/>
    <w:rsid w:val="7505442E"/>
    <w:rsid w:val="75093403"/>
    <w:rsid w:val="750A13FE"/>
    <w:rsid w:val="750C4747"/>
    <w:rsid w:val="750E27C7"/>
    <w:rsid w:val="751002ED"/>
    <w:rsid w:val="751122B7"/>
    <w:rsid w:val="75120509"/>
    <w:rsid w:val="75137DDD"/>
    <w:rsid w:val="75153B55"/>
    <w:rsid w:val="751678CE"/>
    <w:rsid w:val="751A0EF3"/>
    <w:rsid w:val="751C1388"/>
    <w:rsid w:val="751C63E4"/>
    <w:rsid w:val="751D2A0A"/>
    <w:rsid w:val="751D6EAE"/>
    <w:rsid w:val="751F49D4"/>
    <w:rsid w:val="751F6782"/>
    <w:rsid w:val="752023BB"/>
    <w:rsid w:val="75214E26"/>
    <w:rsid w:val="75226272"/>
    <w:rsid w:val="75232716"/>
    <w:rsid w:val="75241FEA"/>
    <w:rsid w:val="75243700"/>
    <w:rsid w:val="75243D99"/>
    <w:rsid w:val="75263FB5"/>
    <w:rsid w:val="75267B11"/>
    <w:rsid w:val="752913AF"/>
    <w:rsid w:val="75295853"/>
    <w:rsid w:val="752E2E69"/>
    <w:rsid w:val="752E4C17"/>
    <w:rsid w:val="75327179"/>
    <w:rsid w:val="753331DA"/>
    <w:rsid w:val="75372FEB"/>
    <w:rsid w:val="75387844"/>
    <w:rsid w:val="75396AE8"/>
    <w:rsid w:val="753A180E"/>
    <w:rsid w:val="753C37D8"/>
    <w:rsid w:val="753C5586"/>
    <w:rsid w:val="753F3349"/>
    <w:rsid w:val="754040CB"/>
    <w:rsid w:val="75410DEE"/>
    <w:rsid w:val="75422471"/>
    <w:rsid w:val="7544268D"/>
    <w:rsid w:val="75483F2B"/>
    <w:rsid w:val="754B3A1B"/>
    <w:rsid w:val="754D1541"/>
    <w:rsid w:val="754D7793"/>
    <w:rsid w:val="754E52B9"/>
    <w:rsid w:val="75504B8E"/>
    <w:rsid w:val="755328D0"/>
    <w:rsid w:val="7553467E"/>
    <w:rsid w:val="75575F1C"/>
    <w:rsid w:val="75596138"/>
    <w:rsid w:val="755A1EB0"/>
    <w:rsid w:val="755A3C5E"/>
    <w:rsid w:val="755D72AA"/>
    <w:rsid w:val="755F1275"/>
    <w:rsid w:val="75613687"/>
    <w:rsid w:val="75614FED"/>
    <w:rsid w:val="75616D9B"/>
    <w:rsid w:val="75630D65"/>
    <w:rsid w:val="75642008"/>
    <w:rsid w:val="75644ADD"/>
    <w:rsid w:val="75653498"/>
    <w:rsid w:val="75654BD9"/>
    <w:rsid w:val="756600FB"/>
    <w:rsid w:val="75662603"/>
    <w:rsid w:val="75680FDB"/>
    <w:rsid w:val="756845CD"/>
    <w:rsid w:val="7568637B"/>
    <w:rsid w:val="756878A0"/>
    <w:rsid w:val="756B7C19"/>
    <w:rsid w:val="756E30BA"/>
    <w:rsid w:val="756E3266"/>
    <w:rsid w:val="75703482"/>
    <w:rsid w:val="75705230"/>
    <w:rsid w:val="75706FDE"/>
    <w:rsid w:val="75711A3B"/>
    <w:rsid w:val="75722D56"/>
    <w:rsid w:val="7572460C"/>
    <w:rsid w:val="757271FA"/>
    <w:rsid w:val="75750A98"/>
    <w:rsid w:val="75752846"/>
    <w:rsid w:val="75752F8D"/>
    <w:rsid w:val="757545F4"/>
    <w:rsid w:val="7577036C"/>
    <w:rsid w:val="75774810"/>
    <w:rsid w:val="757840E4"/>
    <w:rsid w:val="757A1C0A"/>
    <w:rsid w:val="757A4300"/>
    <w:rsid w:val="757C3BD5"/>
    <w:rsid w:val="758111EB"/>
    <w:rsid w:val="758331B5"/>
    <w:rsid w:val="758415F2"/>
    <w:rsid w:val="75862CA5"/>
    <w:rsid w:val="75863F12"/>
    <w:rsid w:val="75874327"/>
    <w:rsid w:val="75882579"/>
    <w:rsid w:val="758B02BC"/>
    <w:rsid w:val="758B206A"/>
    <w:rsid w:val="758D193E"/>
    <w:rsid w:val="758D5DE2"/>
    <w:rsid w:val="758E00C1"/>
    <w:rsid w:val="758F1B5A"/>
    <w:rsid w:val="7590142E"/>
    <w:rsid w:val="759058D2"/>
    <w:rsid w:val="75947170"/>
    <w:rsid w:val="75952EE8"/>
    <w:rsid w:val="75954C96"/>
    <w:rsid w:val="75960C4C"/>
    <w:rsid w:val="75986535"/>
    <w:rsid w:val="75994786"/>
    <w:rsid w:val="759C6025"/>
    <w:rsid w:val="759D1102"/>
    <w:rsid w:val="759D28B3"/>
    <w:rsid w:val="75A1363B"/>
    <w:rsid w:val="75A153E9"/>
    <w:rsid w:val="75A4312B"/>
    <w:rsid w:val="75A44ED9"/>
    <w:rsid w:val="75A5137D"/>
    <w:rsid w:val="75A86778"/>
    <w:rsid w:val="75AB270C"/>
    <w:rsid w:val="75AB6268"/>
    <w:rsid w:val="75AB7AA7"/>
    <w:rsid w:val="75AE32E9"/>
    <w:rsid w:val="75AEF651"/>
    <w:rsid w:val="75AF5D58"/>
    <w:rsid w:val="75B23A9A"/>
    <w:rsid w:val="75B275F6"/>
    <w:rsid w:val="75B570E6"/>
    <w:rsid w:val="75B74481"/>
    <w:rsid w:val="75B74C0D"/>
    <w:rsid w:val="75B86FA7"/>
    <w:rsid w:val="75B90985"/>
    <w:rsid w:val="75B94E29"/>
    <w:rsid w:val="75B96BD7"/>
    <w:rsid w:val="75BA46FD"/>
    <w:rsid w:val="75BC2223"/>
    <w:rsid w:val="75BD0103"/>
    <w:rsid w:val="75BE41ED"/>
    <w:rsid w:val="75BF14D2"/>
    <w:rsid w:val="75C10104"/>
    <w:rsid w:val="75C15A8B"/>
    <w:rsid w:val="75C17839"/>
    <w:rsid w:val="75C31803"/>
    <w:rsid w:val="75C86E1A"/>
    <w:rsid w:val="75CA2B92"/>
    <w:rsid w:val="75CB4B5C"/>
    <w:rsid w:val="75D42496"/>
    <w:rsid w:val="75D837BA"/>
    <w:rsid w:val="75D94B83"/>
    <w:rsid w:val="75D9781B"/>
    <w:rsid w:val="75DA08FB"/>
    <w:rsid w:val="75DA60DA"/>
    <w:rsid w:val="75DA6B4D"/>
    <w:rsid w:val="75DB4D9F"/>
    <w:rsid w:val="75DB66EC"/>
    <w:rsid w:val="75DE663D"/>
    <w:rsid w:val="75DF5F11"/>
    <w:rsid w:val="75E023B5"/>
    <w:rsid w:val="75E147C3"/>
    <w:rsid w:val="75E17EDC"/>
    <w:rsid w:val="75E5336E"/>
    <w:rsid w:val="75E55C1E"/>
    <w:rsid w:val="75E579CC"/>
    <w:rsid w:val="75E672A0"/>
    <w:rsid w:val="75E8126A"/>
    <w:rsid w:val="75E83018"/>
    <w:rsid w:val="75EA6D90"/>
    <w:rsid w:val="75EA7003"/>
    <w:rsid w:val="75EB0D5A"/>
    <w:rsid w:val="75ED062E"/>
    <w:rsid w:val="75EF43A6"/>
    <w:rsid w:val="75F0011F"/>
    <w:rsid w:val="75F02ED1"/>
    <w:rsid w:val="75F06371"/>
    <w:rsid w:val="75F53987"/>
    <w:rsid w:val="75F93477"/>
    <w:rsid w:val="75F96FD3"/>
    <w:rsid w:val="75FAE3B7"/>
    <w:rsid w:val="75FC2F67"/>
    <w:rsid w:val="75FF0362"/>
    <w:rsid w:val="7601057E"/>
    <w:rsid w:val="760140DA"/>
    <w:rsid w:val="760342F6"/>
    <w:rsid w:val="760A5684"/>
    <w:rsid w:val="760B6D06"/>
    <w:rsid w:val="760C0A79"/>
    <w:rsid w:val="760D2A7F"/>
    <w:rsid w:val="760E48E2"/>
    <w:rsid w:val="760F2C9B"/>
    <w:rsid w:val="7610256F"/>
    <w:rsid w:val="7610431D"/>
    <w:rsid w:val="761262E7"/>
    <w:rsid w:val="76164029"/>
    <w:rsid w:val="76165DD7"/>
    <w:rsid w:val="76171B4F"/>
    <w:rsid w:val="761756AB"/>
    <w:rsid w:val="761A519B"/>
    <w:rsid w:val="761C7166"/>
    <w:rsid w:val="761F00E1"/>
    <w:rsid w:val="761F73DF"/>
    <w:rsid w:val="762027B2"/>
    <w:rsid w:val="762229CE"/>
    <w:rsid w:val="7625426C"/>
    <w:rsid w:val="76261D92"/>
    <w:rsid w:val="76287001"/>
    <w:rsid w:val="762A1882"/>
    <w:rsid w:val="762A3631"/>
    <w:rsid w:val="762B1157"/>
    <w:rsid w:val="762B73A9"/>
    <w:rsid w:val="762C55FB"/>
    <w:rsid w:val="762D1373"/>
    <w:rsid w:val="762D4ECF"/>
    <w:rsid w:val="762F50EB"/>
    <w:rsid w:val="76322C84"/>
    <w:rsid w:val="76351605"/>
    <w:rsid w:val="76360227"/>
    <w:rsid w:val="76393874"/>
    <w:rsid w:val="763B583E"/>
    <w:rsid w:val="763C3364"/>
    <w:rsid w:val="763D7808"/>
    <w:rsid w:val="763E0E8A"/>
    <w:rsid w:val="763E70DC"/>
    <w:rsid w:val="764010A6"/>
    <w:rsid w:val="7641097A"/>
    <w:rsid w:val="76424E1E"/>
    <w:rsid w:val="76426BCC"/>
    <w:rsid w:val="76432944"/>
    <w:rsid w:val="7645046A"/>
    <w:rsid w:val="764510FA"/>
    <w:rsid w:val="76452218"/>
    <w:rsid w:val="764566BC"/>
    <w:rsid w:val="76464DAE"/>
    <w:rsid w:val="76472434"/>
    <w:rsid w:val="76487F5B"/>
    <w:rsid w:val="764A3CD3"/>
    <w:rsid w:val="764A5A81"/>
    <w:rsid w:val="764A782F"/>
    <w:rsid w:val="764A78A0"/>
    <w:rsid w:val="764B35A7"/>
    <w:rsid w:val="764C17F9"/>
    <w:rsid w:val="764C58E9"/>
    <w:rsid w:val="764D37C3"/>
    <w:rsid w:val="764D731F"/>
    <w:rsid w:val="764F12E9"/>
    <w:rsid w:val="76500BBD"/>
    <w:rsid w:val="76544B51"/>
    <w:rsid w:val="765468FF"/>
    <w:rsid w:val="765608C9"/>
    <w:rsid w:val="76564426"/>
    <w:rsid w:val="7657019E"/>
    <w:rsid w:val="76571F4C"/>
    <w:rsid w:val="76593F16"/>
    <w:rsid w:val="76595CC4"/>
    <w:rsid w:val="76597570"/>
    <w:rsid w:val="765AC00D"/>
    <w:rsid w:val="765B7C8E"/>
    <w:rsid w:val="765D6045"/>
    <w:rsid w:val="765E777E"/>
    <w:rsid w:val="7660015C"/>
    <w:rsid w:val="76607443"/>
    <w:rsid w:val="76612DCA"/>
    <w:rsid w:val="7662726E"/>
    <w:rsid w:val="766308F1"/>
    <w:rsid w:val="76636B42"/>
    <w:rsid w:val="76642FB2"/>
    <w:rsid w:val="76644683"/>
    <w:rsid w:val="76654669"/>
    <w:rsid w:val="766703E1"/>
    <w:rsid w:val="76676633"/>
    <w:rsid w:val="76682F7A"/>
    <w:rsid w:val="766A6123"/>
    <w:rsid w:val="766A7ED1"/>
    <w:rsid w:val="766D176F"/>
    <w:rsid w:val="766D1A47"/>
    <w:rsid w:val="766D79C1"/>
    <w:rsid w:val="766F3739"/>
    <w:rsid w:val="76707CFD"/>
    <w:rsid w:val="76724FD8"/>
    <w:rsid w:val="76746FA2"/>
    <w:rsid w:val="767501D9"/>
    <w:rsid w:val="76764AC8"/>
    <w:rsid w:val="767B3E8C"/>
    <w:rsid w:val="767B404B"/>
    <w:rsid w:val="767D7C04"/>
    <w:rsid w:val="767E572A"/>
    <w:rsid w:val="767FCFDE"/>
    <w:rsid w:val="76805946"/>
    <w:rsid w:val="76827C0C"/>
    <w:rsid w:val="7685658D"/>
    <w:rsid w:val="7686115E"/>
    <w:rsid w:val="76880357"/>
    <w:rsid w:val="768947FB"/>
    <w:rsid w:val="768A2321"/>
    <w:rsid w:val="768A40CF"/>
    <w:rsid w:val="768C42EB"/>
    <w:rsid w:val="768C6099"/>
    <w:rsid w:val="768D3BBF"/>
    <w:rsid w:val="768E61AF"/>
    <w:rsid w:val="769136B0"/>
    <w:rsid w:val="7691545E"/>
    <w:rsid w:val="769211D6"/>
    <w:rsid w:val="76942021"/>
    <w:rsid w:val="76967998"/>
    <w:rsid w:val="769767EC"/>
    <w:rsid w:val="769B008A"/>
    <w:rsid w:val="769B452E"/>
    <w:rsid w:val="769D02A6"/>
    <w:rsid w:val="769E5DCD"/>
    <w:rsid w:val="76A01B45"/>
    <w:rsid w:val="76A21419"/>
    <w:rsid w:val="76A258BD"/>
    <w:rsid w:val="76A2766B"/>
    <w:rsid w:val="76A40A86"/>
    <w:rsid w:val="76A71209"/>
    <w:rsid w:val="76A809F9"/>
    <w:rsid w:val="76AC04E9"/>
    <w:rsid w:val="76AC2E78"/>
    <w:rsid w:val="76AE24B4"/>
    <w:rsid w:val="76AE5798"/>
    <w:rsid w:val="76AF7FDA"/>
    <w:rsid w:val="76B178AE"/>
    <w:rsid w:val="76B4114C"/>
    <w:rsid w:val="76B455F0"/>
    <w:rsid w:val="76B63116"/>
    <w:rsid w:val="76B92C06"/>
    <w:rsid w:val="76B949B4"/>
    <w:rsid w:val="76BD3E54"/>
    <w:rsid w:val="76C021E7"/>
    <w:rsid w:val="76C03F95"/>
    <w:rsid w:val="76C21ABB"/>
    <w:rsid w:val="76C64EAF"/>
    <w:rsid w:val="76C842B2"/>
    <w:rsid w:val="76CA0970"/>
    <w:rsid w:val="76CC0B8C"/>
    <w:rsid w:val="76CC0D21"/>
    <w:rsid w:val="76CD99BB"/>
    <w:rsid w:val="76CE66B2"/>
    <w:rsid w:val="76D076A2"/>
    <w:rsid w:val="76D17F50"/>
    <w:rsid w:val="76D31F1A"/>
    <w:rsid w:val="76D33CC8"/>
    <w:rsid w:val="76D417EE"/>
    <w:rsid w:val="76D50943"/>
    <w:rsid w:val="76D66663"/>
    <w:rsid w:val="76D87530"/>
    <w:rsid w:val="76D96E05"/>
    <w:rsid w:val="76DB0DCF"/>
    <w:rsid w:val="76DB2B7D"/>
    <w:rsid w:val="76DF266D"/>
    <w:rsid w:val="76E01F41"/>
    <w:rsid w:val="76E063E5"/>
    <w:rsid w:val="76E369C4"/>
    <w:rsid w:val="76E45ED5"/>
    <w:rsid w:val="76E557A9"/>
    <w:rsid w:val="76E61C4D"/>
    <w:rsid w:val="76E75AA9"/>
    <w:rsid w:val="76E90249"/>
    <w:rsid w:val="76E9198A"/>
    <w:rsid w:val="76E97048"/>
    <w:rsid w:val="76EB573A"/>
    <w:rsid w:val="76EC030B"/>
    <w:rsid w:val="76EC4D8A"/>
    <w:rsid w:val="76EE0B02"/>
    <w:rsid w:val="76F06BDD"/>
    <w:rsid w:val="76F105F2"/>
    <w:rsid w:val="76F346C7"/>
    <w:rsid w:val="76F36118"/>
    <w:rsid w:val="76F37EC6"/>
    <w:rsid w:val="76F679B7"/>
    <w:rsid w:val="76F8372F"/>
    <w:rsid w:val="76FA5EBE"/>
    <w:rsid w:val="76FB321F"/>
    <w:rsid w:val="76FC9FCE"/>
    <w:rsid w:val="76FE0619"/>
    <w:rsid w:val="76FF3BB0"/>
    <w:rsid w:val="76FF686B"/>
    <w:rsid w:val="77000835"/>
    <w:rsid w:val="770025E3"/>
    <w:rsid w:val="77040325"/>
    <w:rsid w:val="770420D4"/>
    <w:rsid w:val="77044DD6"/>
    <w:rsid w:val="770519A8"/>
    <w:rsid w:val="77065E4C"/>
    <w:rsid w:val="77075720"/>
    <w:rsid w:val="7709593C"/>
    <w:rsid w:val="770976EA"/>
    <w:rsid w:val="770B16B4"/>
    <w:rsid w:val="770B2153"/>
    <w:rsid w:val="770C2D36"/>
    <w:rsid w:val="770D0D85"/>
    <w:rsid w:val="770D7644"/>
    <w:rsid w:val="770F2826"/>
    <w:rsid w:val="771058EC"/>
    <w:rsid w:val="771147F0"/>
    <w:rsid w:val="7711659E"/>
    <w:rsid w:val="771315E4"/>
    <w:rsid w:val="77132317"/>
    <w:rsid w:val="77147432"/>
    <w:rsid w:val="77147E3D"/>
    <w:rsid w:val="771816DB"/>
    <w:rsid w:val="771A5453"/>
    <w:rsid w:val="771B11CB"/>
    <w:rsid w:val="771B741D"/>
    <w:rsid w:val="771F0CBB"/>
    <w:rsid w:val="77212C85"/>
    <w:rsid w:val="772A02AD"/>
    <w:rsid w:val="772B3B04"/>
    <w:rsid w:val="772B5ADA"/>
    <w:rsid w:val="772C162A"/>
    <w:rsid w:val="7730111A"/>
    <w:rsid w:val="77302EC9"/>
    <w:rsid w:val="773055AF"/>
    <w:rsid w:val="77313E6E"/>
    <w:rsid w:val="77324E93"/>
    <w:rsid w:val="77346999"/>
    <w:rsid w:val="773504DF"/>
    <w:rsid w:val="7735228D"/>
    <w:rsid w:val="77364257"/>
    <w:rsid w:val="77366005"/>
    <w:rsid w:val="77381D7D"/>
    <w:rsid w:val="77383B2B"/>
    <w:rsid w:val="773A78A3"/>
    <w:rsid w:val="773D3837"/>
    <w:rsid w:val="773D6723"/>
    <w:rsid w:val="77422BFC"/>
    <w:rsid w:val="77440722"/>
    <w:rsid w:val="774422E4"/>
    <w:rsid w:val="77446974"/>
    <w:rsid w:val="774626EC"/>
    <w:rsid w:val="77471FC0"/>
    <w:rsid w:val="77476464"/>
    <w:rsid w:val="77482DDB"/>
    <w:rsid w:val="774C0A76"/>
    <w:rsid w:val="774C75D7"/>
    <w:rsid w:val="774D3A7A"/>
    <w:rsid w:val="774E15A1"/>
    <w:rsid w:val="774E334F"/>
    <w:rsid w:val="77512E3F"/>
    <w:rsid w:val="77521091"/>
    <w:rsid w:val="77536BB7"/>
    <w:rsid w:val="77560455"/>
    <w:rsid w:val="77562203"/>
    <w:rsid w:val="775C1F10"/>
    <w:rsid w:val="775F730A"/>
    <w:rsid w:val="77614F86"/>
    <w:rsid w:val="77642B72"/>
    <w:rsid w:val="776668EA"/>
    <w:rsid w:val="7767181A"/>
    <w:rsid w:val="776808B4"/>
    <w:rsid w:val="77685B26"/>
    <w:rsid w:val="77690189"/>
    <w:rsid w:val="7769462C"/>
    <w:rsid w:val="776C1A27"/>
    <w:rsid w:val="776E1C43"/>
    <w:rsid w:val="776E39F1"/>
    <w:rsid w:val="77700374"/>
    <w:rsid w:val="777032C5"/>
    <w:rsid w:val="777059BB"/>
    <w:rsid w:val="77707769"/>
    <w:rsid w:val="777234E1"/>
    <w:rsid w:val="7772528F"/>
    <w:rsid w:val="77731007"/>
    <w:rsid w:val="77752FD1"/>
    <w:rsid w:val="77754D7F"/>
    <w:rsid w:val="77770AF7"/>
    <w:rsid w:val="777728A5"/>
    <w:rsid w:val="77776C10"/>
    <w:rsid w:val="777A2396"/>
    <w:rsid w:val="777B5A41"/>
    <w:rsid w:val="777F175A"/>
    <w:rsid w:val="777F64D6"/>
    <w:rsid w:val="777F79AC"/>
    <w:rsid w:val="77807966"/>
    <w:rsid w:val="77811976"/>
    <w:rsid w:val="77813724"/>
    <w:rsid w:val="778154D2"/>
    <w:rsid w:val="778356EE"/>
    <w:rsid w:val="7783749C"/>
    <w:rsid w:val="77846CDF"/>
    <w:rsid w:val="77847777"/>
    <w:rsid w:val="77852348"/>
    <w:rsid w:val="77862AE9"/>
    <w:rsid w:val="77874C68"/>
    <w:rsid w:val="77874D56"/>
    <w:rsid w:val="77876861"/>
    <w:rsid w:val="77877839"/>
    <w:rsid w:val="77884AB3"/>
    <w:rsid w:val="778B6351"/>
    <w:rsid w:val="778C04F4"/>
    <w:rsid w:val="778E5E41"/>
    <w:rsid w:val="778EDD1E"/>
    <w:rsid w:val="77901BB9"/>
    <w:rsid w:val="7791148D"/>
    <w:rsid w:val="77925931"/>
    <w:rsid w:val="77933457"/>
    <w:rsid w:val="77955421"/>
    <w:rsid w:val="77955BF1"/>
    <w:rsid w:val="77974CF6"/>
    <w:rsid w:val="77980A6E"/>
    <w:rsid w:val="7798281C"/>
    <w:rsid w:val="779A3242"/>
    <w:rsid w:val="779C055E"/>
    <w:rsid w:val="779C59FE"/>
    <w:rsid w:val="779D7E32"/>
    <w:rsid w:val="779DE362"/>
    <w:rsid w:val="779F004E"/>
    <w:rsid w:val="77A2369A"/>
    <w:rsid w:val="77A45665"/>
    <w:rsid w:val="77A47413"/>
    <w:rsid w:val="77A80CB1"/>
    <w:rsid w:val="77A94A29"/>
    <w:rsid w:val="77A967D7"/>
    <w:rsid w:val="77AA454C"/>
    <w:rsid w:val="77AB69F3"/>
    <w:rsid w:val="77AE3DED"/>
    <w:rsid w:val="77B05DB7"/>
    <w:rsid w:val="77B065AB"/>
    <w:rsid w:val="77B07B65"/>
    <w:rsid w:val="77B21B30"/>
    <w:rsid w:val="77B43AFA"/>
    <w:rsid w:val="77B533CE"/>
    <w:rsid w:val="77B5517C"/>
    <w:rsid w:val="77B751D7"/>
    <w:rsid w:val="77B77146"/>
    <w:rsid w:val="77B84C6C"/>
    <w:rsid w:val="77BD2282"/>
    <w:rsid w:val="77BE04D4"/>
    <w:rsid w:val="77BF424C"/>
    <w:rsid w:val="77C33F0A"/>
    <w:rsid w:val="77C655DB"/>
    <w:rsid w:val="77C74EAF"/>
    <w:rsid w:val="77C81353"/>
    <w:rsid w:val="77C8615C"/>
    <w:rsid w:val="77CA50CB"/>
    <w:rsid w:val="77CB499F"/>
    <w:rsid w:val="77CC339C"/>
    <w:rsid w:val="77CD4BBB"/>
    <w:rsid w:val="77CE623E"/>
    <w:rsid w:val="77CF26E1"/>
    <w:rsid w:val="77D00208"/>
    <w:rsid w:val="77D03E21"/>
    <w:rsid w:val="77D221D2"/>
    <w:rsid w:val="77D25D2E"/>
    <w:rsid w:val="77D311C4"/>
    <w:rsid w:val="77D31AA6"/>
    <w:rsid w:val="77D31B2E"/>
    <w:rsid w:val="77D45F4A"/>
    <w:rsid w:val="77D55B8F"/>
    <w:rsid w:val="77D6701F"/>
    <w:rsid w:val="77D777E8"/>
    <w:rsid w:val="77D870BC"/>
    <w:rsid w:val="77DB72D8"/>
    <w:rsid w:val="77DC4DFE"/>
    <w:rsid w:val="77DD6EF2"/>
    <w:rsid w:val="77DE0B76"/>
    <w:rsid w:val="77DFEEAF"/>
    <w:rsid w:val="77E15F71"/>
    <w:rsid w:val="77E3176B"/>
    <w:rsid w:val="77E67A2B"/>
    <w:rsid w:val="77EB6DF0"/>
    <w:rsid w:val="77EC2986"/>
    <w:rsid w:val="77ED0A5E"/>
    <w:rsid w:val="77EE068E"/>
    <w:rsid w:val="77EE305D"/>
    <w:rsid w:val="77EF02D4"/>
    <w:rsid w:val="77EF1307"/>
    <w:rsid w:val="77F35CA4"/>
    <w:rsid w:val="77F57C6E"/>
    <w:rsid w:val="77F74217"/>
    <w:rsid w:val="77F923B9"/>
    <w:rsid w:val="77F95A18"/>
    <w:rsid w:val="77FBAEB4"/>
    <w:rsid w:val="77FC2DAB"/>
    <w:rsid w:val="77FE2FC7"/>
    <w:rsid w:val="77FE6B23"/>
    <w:rsid w:val="77FF76BB"/>
    <w:rsid w:val="78000AED"/>
    <w:rsid w:val="78014865"/>
    <w:rsid w:val="78016613"/>
    <w:rsid w:val="7803238B"/>
    <w:rsid w:val="78056103"/>
    <w:rsid w:val="78080A1E"/>
    <w:rsid w:val="78085BF3"/>
    <w:rsid w:val="7809333E"/>
    <w:rsid w:val="780954C8"/>
    <w:rsid w:val="780A196C"/>
    <w:rsid w:val="780B7492"/>
    <w:rsid w:val="780D6D66"/>
    <w:rsid w:val="780F0D30"/>
    <w:rsid w:val="780F5C58"/>
    <w:rsid w:val="780F6F82"/>
    <w:rsid w:val="78106856"/>
    <w:rsid w:val="78120820"/>
    <w:rsid w:val="78144598"/>
    <w:rsid w:val="78146346"/>
    <w:rsid w:val="78146FC1"/>
    <w:rsid w:val="78174088"/>
    <w:rsid w:val="78175941"/>
    <w:rsid w:val="78177BE5"/>
    <w:rsid w:val="78191BAF"/>
    <w:rsid w:val="7819395D"/>
    <w:rsid w:val="781A1483"/>
    <w:rsid w:val="781C169F"/>
    <w:rsid w:val="781C344D"/>
    <w:rsid w:val="781E0F73"/>
    <w:rsid w:val="781F6A99"/>
    <w:rsid w:val="78210A63"/>
    <w:rsid w:val="78250553"/>
    <w:rsid w:val="7826222E"/>
    <w:rsid w:val="7826607A"/>
    <w:rsid w:val="78266C75"/>
    <w:rsid w:val="78280044"/>
    <w:rsid w:val="78281497"/>
    <w:rsid w:val="78281DF2"/>
    <w:rsid w:val="782A3DBC"/>
    <w:rsid w:val="782A5B6A"/>
    <w:rsid w:val="782B18E2"/>
    <w:rsid w:val="782C23C9"/>
    <w:rsid w:val="782D565A"/>
    <w:rsid w:val="782E3BC8"/>
    <w:rsid w:val="78300CA6"/>
    <w:rsid w:val="7831514A"/>
    <w:rsid w:val="78320EC2"/>
    <w:rsid w:val="783267CC"/>
    <w:rsid w:val="78372035"/>
    <w:rsid w:val="783764D9"/>
    <w:rsid w:val="783C0845"/>
    <w:rsid w:val="783E7867"/>
    <w:rsid w:val="783F0EE9"/>
    <w:rsid w:val="78412EB3"/>
    <w:rsid w:val="78450BF6"/>
    <w:rsid w:val="784529A4"/>
    <w:rsid w:val="78462278"/>
    <w:rsid w:val="7847671C"/>
    <w:rsid w:val="78482494"/>
    <w:rsid w:val="78485FF0"/>
    <w:rsid w:val="784B5AE0"/>
    <w:rsid w:val="784C3D32"/>
    <w:rsid w:val="784E0683"/>
    <w:rsid w:val="784E26B3"/>
    <w:rsid w:val="784E31B2"/>
    <w:rsid w:val="784F3822"/>
    <w:rsid w:val="784F55D0"/>
    <w:rsid w:val="784F737E"/>
    <w:rsid w:val="7852207F"/>
    <w:rsid w:val="78542BE7"/>
    <w:rsid w:val="7855070D"/>
    <w:rsid w:val="78564BB1"/>
    <w:rsid w:val="78581291"/>
    <w:rsid w:val="78590179"/>
    <w:rsid w:val="785A2E96"/>
    <w:rsid w:val="785A48F6"/>
    <w:rsid w:val="785E1CB7"/>
    <w:rsid w:val="785E5813"/>
    <w:rsid w:val="7860158C"/>
    <w:rsid w:val="7860333A"/>
    <w:rsid w:val="78615304"/>
    <w:rsid w:val="78623556"/>
    <w:rsid w:val="7863107C"/>
    <w:rsid w:val="78656BA2"/>
    <w:rsid w:val="78661439"/>
    <w:rsid w:val="786A065C"/>
    <w:rsid w:val="786B1CDE"/>
    <w:rsid w:val="786C52AB"/>
    <w:rsid w:val="786C6182"/>
    <w:rsid w:val="786D3CA8"/>
    <w:rsid w:val="786F7A21"/>
    <w:rsid w:val="7871039E"/>
    <w:rsid w:val="787119EB"/>
    <w:rsid w:val="78713799"/>
    <w:rsid w:val="787212BF"/>
    <w:rsid w:val="78733A3D"/>
    <w:rsid w:val="78743289"/>
    <w:rsid w:val="78746DE5"/>
    <w:rsid w:val="787577C7"/>
    <w:rsid w:val="78762B5D"/>
    <w:rsid w:val="78774B27"/>
    <w:rsid w:val="78782D79"/>
    <w:rsid w:val="787B63C5"/>
    <w:rsid w:val="787D038F"/>
    <w:rsid w:val="787D213D"/>
    <w:rsid w:val="787E5EB6"/>
    <w:rsid w:val="787E7C64"/>
    <w:rsid w:val="78811502"/>
    <w:rsid w:val="78816041"/>
    <w:rsid w:val="78830352"/>
    <w:rsid w:val="788334CC"/>
    <w:rsid w:val="78850FF2"/>
    <w:rsid w:val="78857244"/>
    <w:rsid w:val="78872FBC"/>
    <w:rsid w:val="788B412F"/>
    <w:rsid w:val="788C2381"/>
    <w:rsid w:val="78917997"/>
    <w:rsid w:val="7892370F"/>
    <w:rsid w:val="78943139"/>
    <w:rsid w:val="789456D9"/>
    <w:rsid w:val="78947487"/>
    <w:rsid w:val="78964FAD"/>
    <w:rsid w:val="78965CA0"/>
    <w:rsid w:val="78970D25"/>
    <w:rsid w:val="78972AD3"/>
    <w:rsid w:val="78986F77"/>
    <w:rsid w:val="78994A9D"/>
    <w:rsid w:val="7899684C"/>
    <w:rsid w:val="7899D4F3"/>
    <w:rsid w:val="789B6A68"/>
    <w:rsid w:val="789D27E0"/>
    <w:rsid w:val="789D458E"/>
    <w:rsid w:val="789E20B4"/>
    <w:rsid w:val="78A07BDA"/>
    <w:rsid w:val="78A07E89"/>
    <w:rsid w:val="78A23952"/>
    <w:rsid w:val="78A27DF6"/>
    <w:rsid w:val="78A51694"/>
    <w:rsid w:val="78A531A5"/>
    <w:rsid w:val="78A551F0"/>
    <w:rsid w:val="78A83DBD"/>
    <w:rsid w:val="78A85862"/>
    <w:rsid w:val="78AC2A23"/>
    <w:rsid w:val="78AC47D1"/>
    <w:rsid w:val="78AD22F7"/>
    <w:rsid w:val="78AE679B"/>
    <w:rsid w:val="78AF42C1"/>
    <w:rsid w:val="78B10039"/>
    <w:rsid w:val="78B11DE7"/>
    <w:rsid w:val="78B13B95"/>
    <w:rsid w:val="78B30ED0"/>
    <w:rsid w:val="78B36A8C"/>
    <w:rsid w:val="78B418D7"/>
    <w:rsid w:val="78B611AB"/>
    <w:rsid w:val="78B813C8"/>
    <w:rsid w:val="78BB0EB8"/>
    <w:rsid w:val="78BB2C66"/>
    <w:rsid w:val="78BC253A"/>
    <w:rsid w:val="78BD69DE"/>
    <w:rsid w:val="78BE2756"/>
    <w:rsid w:val="78BF5378"/>
    <w:rsid w:val="78C162BE"/>
    <w:rsid w:val="78C23FF4"/>
    <w:rsid w:val="78C25DA2"/>
    <w:rsid w:val="78C41E55"/>
    <w:rsid w:val="78C65FEB"/>
    <w:rsid w:val="78CA10FB"/>
    <w:rsid w:val="78CA4C57"/>
    <w:rsid w:val="78CB7157"/>
    <w:rsid w:val="78CC6C21"/>
    <w:rsid w:val="78CD4747"/>
    <w:rsid w:val="78CF226D"/>
    <w:rsid w:val="78D11731"/>
    <w:rsid w:val="78D14237"/>
    <w:rsid w:val="78D36201"/>
    <w:rsid w:val="78D43D28"/>
    <w:rsid w:val="78D6184E"/>
    <w:rsid w:val="78D67AA0"/>
    <w:rsid w:val="78D705A5"/>
    <w:rsid w:val="78D83818"/>
    <w:rsid w:val="78D930EC"/>
    <w:rsid w:val="78DA6852"/>
    <w:rsid w:val="78DB6E64"/>
    <w:rsid w:val="78DD2BDC"/>
    <w:rsid w:val="78E0447A"/>
    <w:rsid w:val="78E07EED"/>
    <w:rsid w:val="78E20029"/>
    <w:rsid w:val="78E201F2"/>
    <w:rsid w:val="78E21FA1"/>
    <w:rsid w:val="78E55F35"/>
    <w:rsid w:val="78E56996"/>
    <w:rsid w:val="78E57CE3"/>
    <w:rsid w:val="78E73A5B"/>
    <w:rsid w:val="78E8332F"/>
    <w:rsid w:val="78EA00BA"/>
    <w:rsid w:val="78EA52F9"/>
    <w:rsid w:val="78EB49FB"/>
    <w:rsid w:val="78EC2E1F"/>
    <w:rsid w:val="78EF0B61"/>
    <w:rsid w:val="78F148D9"/>
    <w:rsid w:val="78F41CD4"/>
    <w:rsid w:val="78F80068"/>
    <w:rsid w:val="78F85C68"/>
    <w:rsid w:val="78F87A16"/>
    <w:rsid w:val="78F9378E"/>
    <w:rsid w:val="78F9553C"/>
    <w:rsid w:val="78FB3062"/>
    <w:rsid w:val="78FB4E54"/>
    <w:rsid w:val="78FD327E"/>
    <w:rsid w:val="78FD502C"/>
    <w:rsid w:val="78FF6FF6"/>
    <w:rsid w:val="790068CB"/>
    <w:rsid w:val="790463BB"/>
    <w:rsid w:val="79052133"/>
    <w:rsid w:val="790A7749"/>
    <w:rsid w:val="790C34C1"/>
    <w:rsid w:val="790E548B"/>
    <w:rsid w:val="790E7239"/>
    <w:rsid w:val="79102FB2"/>
    <w:rsid w:val="79116D2A"/>
    <w:rsid w:val="79132AA2"/>
    <w:rsid w:val="79144124"/>
    <w:rsid w:val="791505C8"/>
    <w:rsid w:val="7915569C"/>
    <w:rsid w:val="79164340"/>
    <w:rsid w:val="79167E9C"/>
    <w:rsid w:val="791A3E30"/>
    <w:rsid w:val="791A693D"/>
    <w:rsid w:val="791B1956"/>
    <w:rsid w:val="791D122B"/>
    <w:rsid w:val="791E4FA3"/>
    <w:rsid w:val="791E7E8F"/>
    <w:rsid w:val="792151BF"/>
    <w:rsid w:val="79222CE5"/>
    <w:rsid w:val="7924080B"/>
    <w:rsid w:val="79241437"/>
    <w:rsid w:val="79242617"/>
    <w:rsid w:val="79254583"/>
    <w:rsid w:val="79256331"/>
    <w:rsid w:val="79265C73"/>
    <w:rsid w:val="792841C7"/>
    <w:rsid w:val="792A1B99"/>
    <w:rsid w:val="792C5912"/>
    <w:rsid w:val="79312F28"/>
    <w:rsid w:val="7933353D"/>
    <w:rsid w:val="79346574"/>
    <w:rsid w:val="79352A18"/>
    <w:rsid w:val="7936053E"/>
    <w:rsid w:val="79366790"/>
    <w:rsid w:val="79382508"/>
    <w:rsid w:val="793842B6"/>
    <w:rsid w:val="79386064"/>
    <w:rsid w:val="79386864"/>
    <w:rsid w:val="79393B8B"/>
    <w:rsid w:val="793A002E"/>
    <w:rsid w:val="793A1DDD"/>
    <w:rsid w:val="793B3DA7"/>
    <w:rsid w:val="793B5B55"/>
    <w:rsid w:val="793B7903"/>
    <w:rsid w:val="793C27A7"/>
    <w:rsid w:val="79425135"/>
    <w:rsid w:val="79440EAD"/>
    <w:rsid w:val="79442C5B"/>
    <w:rsid w:val="794744F9"/>
    <w:rsid w:val="794830FC"/>
    <w:rsid w:val="79490272"/>
    <w:rsid w:val="794964C4"/>
    <w:rsid w:val="794C0BAE"/>
    <w:rsid w:val="79501600"/>
    <w:rsid w:val="79503A9F"/>
    <w:rsid w:val="79507852"/>
    <w:rsid w:val="79517126"/>
    <w:rsid w:val="795409C4"/>
    <w:rsid w:val="79555700"/>
    <w:rsid w:val="7956298E"/>
    <w:rsid w:val="79565D1A"/>
    <w:rsid w:val="79584959"/>
    <w:rsid w:val="795A247F"/>
    <w:rsid w:val="795B1D53"/>
    <w:rsid w:val="795B7FA5"/>
    <w:rsid w:val="795F1843"/>
    <w:rsid w:val="79646E59"/>
    <w:rsid w:val="79674B9C"/>
    <w:rsid w:val="7967694A"/>
    <w:rsid w:val="796B01E8"/>
    <w:rsid w:val="796B468C"/>
    <w:rsid w:val="796B643A"/>
    <w:rsid w:val="796C3F60"/>
    <w:rsid w:val="796C5D0E"/>
    <w:rsid w:val="797057FE"/>
    <w:rsid w:val="79707737"/>
    <w:rsid w:val="79711576"/>
    <w:rsid w:val="797177C8"/>
    <w:rsid w:val="79724C28"/>
    <w:rsid w:val="79740C89"/>
    <w:rsid w:val="7975290A"/>
    <w:rsid w:val="79780B57"/>
    <w:rsid w:val="79787359"/>
    <w:rsid w:val="797A48CF"/>
    <w:rsid w:val="797A5F8B"/>
    <w:rsid w:val="797C0647"/>
    <w:rsid w:val="797C23F5"/>
    <w:rsid w:val="797FA082"/>
    <w:rsid w:val="798017B9"/>
    <w:rsid w:val="79815C5D"/>
    <w:rsid w:val="79825532"/>
    <w:rsid w:val="798412AA"/>
    <w:rsid w:val="798474FC"/>
    <w:rsid w:val="79865022"/>
    <w:rsid w:val="798902DE"/>
    <w:rsid w:val="79892D64"/>
    <w:rsid w:val="798B6ADC"/>
    <w:rsid w:val="798D1830"/>
    <w:rsid w:val="799055DF"/>
    <w:rsid w:val="7991107F"/>
    <w:rsid w:val="799139C7"/>
    <w:rsid w:val="79921C19"/>
    <w:rsid w:val="79927E6B"/>
    <w:rsid w:val="799314ED"/>
    <w:rsid w:val="799378F3"/>
    <w:rsid w:val="79974A93"/>
    <w:rsid w:val="79982FA7"/>
    <w:rsid w:val="79984D55"/>
    <w:rsid w:val="79986B03"/>
    <w:rsid w:val="799A0ACD"/>
    <w:rsid w:val="799A287B"/>
    <w:rsid w:val="799B65F3"/>
    <w:rsid w:val="799C2A97"/>
    <w:rsid w:val="799C4845"/>
    <w:rsid w:val="799D236B"/>
    <w:rsid w:val="799F4335"/>
    <w:rsid w:val="79A100AE"/>
    <w:rsid w:val="79A4194C"/>
    <w:rsid w:val="79A454A8"/>
    <w:rsid w:val="79A803FE"/>
    <w:rsid w:val="79A8143C"/>
    <w:rsid w:val="79A90D10"/>
    <w:rsid w:val="79A96F62"/>
    <w:rsid w:val="79AC3677"/>
    <w:rsid w:val="79AD6A52"/>
    <w:rsid w:val="79B17049"/>
    <w:rsid w:val="79B25E17"/>
    <w:rsid w:val="79B31B8F"/>
    <w:rsid w:val="79B3393D"/>
    <w:rsid w:val="79B37DE1"/>
    <w:rsid w:val="79B55907"/>
    <w:rsid w:val="79B573EA"/>
    <w:rsid w:val="79BD2F58"/>
    <w:rsid w:val="79BD47BC"/>
    <w:rsid w:val="79BD656A"/>
    <w:rsid w:val="79BF32DE"/>
    <w:rsid w:val="79BF6786"/>
    <w:rsid w:val="79C15B4E"/>
    <w:rsid w:val="79C30024"/>
    <w:rsid w:val="79C3303F"/>
    <w:rsid w:val="79C45B4A"/>
    <w:rsid w:val="79C618C2"/>
    <w:rsid w:val="79C63670"/>
    <w:rsid w:val="79C67B14"/>
    <w:rsid w:val="79C773E8"/>
    <w:rsid w:val="79C842E0"/>
    <w:rsid w:val="79C8563A"/>
    <w:rsid w:val="79C912F9"/>
    <w:rsid w:val="79C97604"/>
    <w:rsid w:val="79CE0B77"/>
    <w:rsid w:val="79CE4C1B"/>
    <w:rsid w:val="79CE69C9"/>
    <w:rsid w:val="79D0629D"/>
    <w:rsid w:val="79D42883"/>
    <w:rsid w:val="79D51B05"/>
    <w:rsid w:val="79D55454"/>
    <w:rsid w:val="79D715E6"/>
    <w:rsid w:val="79D73ACF"/>
    <w:rsid w:val="79D744BA"/>
    <w:rsid w:val="79DA711C"/>
    <w:rsid w:val="79DC7338"/>
    <w:rsid w:val="79DD09BA"/>
    <w:rsid w:val="79DE4E5E"/>
    <w:rsid w:val="79E104AA"/>
    <w:rsid w:val="79E306C6"/>
    <w:rsid w:val="79E32474"/>
    <w:rsid w:val="79E461EC"/>
    <w:rsid w:val="79E47F9A"/>
    <w:rsid w:val="79E82189"/>
    <w:rsid w:val="79E87A8A"/>
    <w:rsid w:val="79EB1329"/>
    <w:rsid w:val="79EB30D7"/>
    <w:rsid w:val="79EB757B"/>
    <w:rsid w:val="79EE0E19"/>
    <w:rsid w:val="79EE2BC7"/>
    <w:rsid w:val="79EF706B"/>
    <w:rsid w:val="79F006ED"/>
    <w:rsid w:val="79F04B91"/>
    <w:rsid w:val="79F226B7"/>
    <w:rsid w:val="79F503F9"/>
    <w:rsid w:val="79F53F55"/>
    <w:rsid w:val="79F71A7C"/>
    <w:rsid w:val="79F75F20"/>
    <w:rsid w:val="79F857F4"/>
    <w:rsid w:val="79FA156C"/>
    <w:rsid w:val="79FA77BE"/>
    <w:rsid w:val="79FE3DC8"/>
    <w:rsid w:val="79FE5AF0"/>
    <w:rsid w:val="79FE72AE"/>
    <w:rsid w:val="79FF3026"/>
    <w:rsid w:val="79FF5A0B"/>
    <w:rsid w:val="79FF6B82"/>
    <w:rsid w:val="7A016712"/>
    <w:rsid w:val="7A02299C"/>
    <w:rsid w:val="7A0348C4"/>
    <w:rsid w:val="7A036672"/>
    <w:rsid w:val="7A04063C"/>
    <w:rsid w:val="7A044199"/>
    <w:rsid w:val="7A067F11"/>
    <w:rsid w:val="7A0778BA"/>
    <w:rsid w:val="7A081EDB"/>
    <w:rsid w:val="7A083C89"/>
    <w:rsid w:val="7A097A01"/>
    <w:rsid w:val="7A0A5C53"/>
    <w:rsid w:val="7A0B19CB"/>
    <w:rsid w:val="7A0B3779"/>
    <w:rsid w:val="7A0B5527"/>
    <w:rsid w:val="7A0C47FF"/>
    <w:rsid w:val="7A0D5743"/>
    <w:rsid w:val="7A0D74F1"/>
    <w:rsid w:val="7A0E547F"/>
    <w:rsid w:val="7A0F14BB"/>
    <w:rsid w:val="7A0F3269"/>
    <w:rsid w:val="7A102AD6"/>
    <w:rsid w:val="7A102B3D"/>
    <w:rsid w:val="7A13262E"/>
    <w:rsid w:val="7A141AFC"/>
    <w:rsid w:val="7A146AD1"/>
    <w:rsid w:val="7A1545F8"/>
    <w:rsid w:val="7A161B6E"/>
    <w:rsid w:val="7A163D77"/>
    <w:rsid w:val="7A17211E"/>
    <w:rsid w:val="7A195E96"/>
    <w:rsid w:val="7A1A39BC"/>
    <w:rsid w:val="7A1B6759"/>
    <w:rsid w:val="7A1C5986"/>
    <w:rsid w:val="7A1C7BE9"/>
    <w:rsid w:val="7A1E34AC"/>
    <w:rsid w:val="7A205476"/>
    <w:rsid w:val="7A212F9C"/>
    <w:rsid w:val="7A232871"/>
    <w:rsid w:val="7A24483B"/>
    <w:rsid w:val="7A28432B"/>
    <w:rsid w:val="7A2860D9"/>
    <w:rsid w:val="7A287E87"/>
    <w:rsid w:val="7A2B3E1B"/>
    <w:rsid w:val="7A2B7977"/>
    <w:rsid w:val="7A2C0B6E"/>
    <w:rsid w:val="7A2D1941"/>
    <w:rsid w:val="7A2D742D"/>
    <w:rsid w:val="7A2E2997"/>
    <w:rsid w:val="7A2E348E"/>
    <w:rsid w:val="7A2F7467"/>
    <w:rsid w:val="7A320D06"/>
    <w:rsid w:val="7A3507F6"/>
    <w:rsid w:val="7A351AB3"/>
    <w:rsid w:val="7A37631C"/>
    <w:rsid w:val="7A380852"/>
    <w:rsid w:val="7A396538"/>
    <w:rsid w:val="7A3E7162"/>
    <w:rsid w:val="7A3E76AA"/>
    <w:rsid w:val="7A3F3423"/>
    <w:rsid w:val="7A401675"/>
    <w:rsid w:val="7A404158"/>
    <w:rsid w:val="7A4043A2"/>
    <w:rsid w:val="7A413095"/>
    <w:rsid w:val="7A4153ED"/>
    <w:rsid w:val="7A434CC1"/>
    <w:rsid w:val="7A454EDD"/>
    <w:rsid w:val="7A460C55"/>
    <w:rsid w:val="7A462A03"/>
    <w:rsid w:val="7A4647B1"/>
    <w:rsid w:val="7A480529"/>
    <w:rsid w:val="7A49604F"/>
    <w:rsid w:val="7A4A24F3"/>
    <w:rsid w:val="7A4A42A1"/>
    <w:rsid w:val="7A4B626B"/>
    <w:rsid w:val="7A4E3666"/>
    <w:rsid w:val="7A505630"/>
    <w:rsid w:val="7A5213A8"/>
    <w:rsid w:val="7A5275FA"/>
    <w:rsid w:val="7A540C7C"/>
    <w:rsid w:val="7A545120"/>
    <w:rsid w:val="7A552C46"/>
    <w:rsid w:val="7A5549F4"/>
    <w:rsid w:val="7A560E98"/>
    <w:rsid w:val="7A58117B"/>
    <w:rsid w:val="7A5A025C"/>
    <w:rsid w:val="7A5B5C9A"/>
    <w:rsid w:val="7A5C3FD5"/>
    <w:rsid w:val="7A603AC5"/>
    <w:rsid w:val="7A60752F"/>
    <w:rsid w:val="7A6216AD"/>
    <w:rsid w:val="7A6335B5"/>
    <w:rsid w:val="7A635363"/>
    <w:rsid w:val="7A6510DB"/>
    <w:rsid w:val="7A65612E"/>
    <w:rsid w:val="7A666C01"/>
    <w:rsid w:val="7A6C31B2"/>
    <w:rsid w:val="7A6D4434"/>
    <w:rsid w:val="7A6D7491"/>
    <w:rsid w:val="7A6F1F5A"/>
    <w:rsid w:val="7A6F34F2"/>
    <w:rsid w:val="7A6F5AB6"/>
    <w:rsid w:val="7A7001A1"/>
    <w:rsid w:val="7A707A80"/>
    <w:rsid w:val="7A715CD2"/>
    <w:rsid w:val="7A7237F8"/>
    <w:rsid w:val="7A7272A2"/>
    <w:rsid w:val="7A747570"/>
    <w:rsid w:val="7A77136C"/>
    <w:rsid w:val="7A773114"/>
    <w:rsid w:val="7A792DD8"/>
    <w:rsid w:val="7A7B26AD"/>
    <w:rsid w:val="7A7C4677"/>
    <w:rsid w:val="7A7D43B5"/>
    <w:rsid w:val="7A7E3F4B"/>
    <w:rsid w:val="7A7F9743"/>
    <w:rsid w:val="7A8157E9"/>
    <w:rsid w:val="7A8208A6"/>
    <w:rsid w:val="7A8279C3"/>
    <w:rsid w:val="7A827DB1"/>
    <w:rsid w:val="7A844288"/>
    <w:rsid w:val="7A85177D"/>
    <w:rsid w:val="7A85352B"/>
    <w:rsid w:val="7A8552D9"/>
    <w:rsid w:val="7A862E00"/>
    <w:rsid w:val="7A8772A3"/>
    <w:rsid w:val="7A8814C8"/>
    <w:rsid w:val="7A884099"/>
    <w:rsid w:val="7A884DCA"/>
    <w:rsid w:val="7A886B78"/>
    <w:rsid w:val="7A8A0B42"/>
    <w:rsid w:val="7A8A28F0"/>
    <w:rsid w:val="7A8D23E0"/>
    <w:rsid w:val="7A8E67CA"/>
    <w:rsid w:val="7A90282B"/>
    <w:rsid w:val="7A903C7E"/>
    <w:rsid w:val="7A910122"/>
    <w:rsid w:val="7A925C48"/>
    <w:rsid w:val="7A951295"/>
    <w:rsid w:val="7A952128"/>
    <w:rsid w:val="7A98414B"/>
    <w:rsid w:val="7A99501E"/>
    <w:rsid w:val="7A9E639B"/>
    <w:rsid w:val="7AA00365"/>
    <w:rsid w:val="7AA03EC1"/>
    <w:rsid w:val="7AA15E8B"/>
    <w:rsid w:val="7AA53BCD"/>
    <w:rsid w:val="7AA5597C"/>
    <w:rsid w:val="7AA5772A"/>
    <w:rsid w:val="7AA716F4"/>
    <w:rsid w:val="7AA80AB2"/>
    <w:rsid w:val="7AA81F42"/>
    <w:rsid w:val="7AA8546C"/>
    <w:rsid w:val="7AAA11E4"/>
    <w:rsid w:val="7AAA2F92"/>
    <w:rsid w:val="7AAA4D40"/>
    <w:rsid w:val="7AAB2866"/>
    <w:rsid w:val="7AAB572A"/>
    <w:rsid w:val="7AAC6D0A"/>
    <w:rsid w:val="7AAF2356"/>
    <w:rsid w:val="7AB1500C"/>
    <w:rsid w:val="7AB404E5"/>
    <w:rsid w:val="7AB45BBF"/>
    <w:rsid w:val="7AB705A7"/>
    <w:rsid w:val="7AB7745D"/>
    <w:rsid w:val="7AB931D5"/>
    <w:rsid w:val="7AB94608"/>
    <w:rsid w:val="7ABB519F"/>
    <w:rsid w:val="7ABD0F17"/>
    <w:rsid w:val="7AC001C9"/>
    <w:rsid w:val="7AC027B5"/>
    <w:rsid w:val="7AC34054"/>
    <w:rsid w:val="7AC35E02"/>
    <w:rsid w:val="7AC5146A"/>
    <w:rsid w:val="7AC51B7A"/>
    <w:rsid w:val="7AC676A0"/>
    <w:rsid w:val="7AC7009C"/>
    <w:rsid w:val="7AC758F2"/>
    <w:rsid w:val="7ACA3634"/>
    <w:rsid w:val="7ACA7190"/>
    <w:rsid w:val="7ACC115A"/>
    <w:rsid w:val="7ACC7EAD"/>
    <w:rsid w:val="7ACD0A2E"/>
    <w:rsid w:val="7ACE4ED2"/>
    <w:rsid w:val="7ACF0C4A"/>
    <w:rsid w:val="7ACF7EA0"/>
    <w:rsid w:val="7AD16771"/>
    <w:rsid w:val="7AD41DBD"/>
    <w:rsid w:val="7AD42780"/>
    <w:rsid w:val="7AD526A0"/>
    <w:rsid w:val="7AD85D51"/>
    <w:rsid w:val="7AD93877"/>
    <w:rsid w:val="7AD95625"/>
    <w:rsid w:val="7AD973D3"/>
    <w:rsid w:val="7ADE49EA"/>
    <w:rsid w:val="7ADF6323"/>
    <w:rsid w:val="7AE04C06"/>
    <w:rsid w:val="7AE2097E"/>
    <w:rsid w:val="7AE30252"/>
    <w:rsid w:val="7AE53FCA"/>
    <w:rsid w:val="7AE85868"/>
    <w:rsid w:val="7AE91634"/>
    <w:rsid w:val="7AEA338E"/>
    <w:rsid w:val="7AEC2F44"/>
    <w:rsid w:val="7AEC7106"/>
    <w:rsid w:val="7AEF309B"/>
    <w:rsid w:val="7AEF4E49"/>
    <w:rsid w:val="7AEF6BF7"/>
    <w:rsid w:val="7AEFA61D"/>
    <w:rsid w:val="7AF16E13"/>
    <w:rsid w:val="7AF4420D"/>
    <w:rsid w:val="7AF55978"/>
    <w:rsid w:val="7AF83CFD"/>
    <w:rsid w:val="7AF97A75"/>
    <w:rsid w:val="7AFB37ED"/>
    <w:rsid w:val="7AFB559C"/>
    <w:rsid w:val="7AFC584B"/>
    <w:rsid w:val="7AFD57B8"/>
    <w:rsid w:val="7AFD7566"/>
    <w:rsid w:val="7AFE508C"/>
    <w:rsid w:val="7AFF80FC"/>
    <w:rsid w:val="7B007056"/>
    <w:rsid w:val="7B0207E5"/>
    <w:rsid w:val="7B034450"/>
    <w:rsid w:val="7B0501C8"/>
    <w:rsid w:val="7B095F0A"/>
    <w:rsid w:val="7B0A57DF"/>
    <w:rsid w:val="7B0C1557"/>
    <w:rsid w:val="7B0C2C6B"/>
    <w:rsid w:val="7B0D52CF"/>
    <w:rsid w:val="7B0F1047"/>
    <w:rsid w:val="7B0F7299"/>
    <w:rsid w:val="7B114DBF"/>
    <w:rsid w:val="7B1165E0"/>
    <w:rsid w:val="7B120BD1"/>
    <w:rsid w:val="7B136D89"/>
    <w:rsid w:val="7B14413A"/>
    <w:rsid w:val="7B1448AF"/>
    <w:rsid w:val="7B152B01"/>
    <w:rsid w:val="7B160627"/>
    <w:rsid w:val="7B18439F"/>
    <w:rsid w:val="7B18614D"/>
    <w:rsid w:val="7B197943"/>
    <w:rsid w:val="7B1B3E90"/>
    <w:rsid w:val="7B1B79EC"/>
    <w:rsid w:val="7B1D18EB"/>
    <w:rsid w:val="7B1E128A"/>
    <w:rsid w:val="7B2014A6"/>
    <w:rsid w:val="7B203254"/>
    <w:rsid w:val="7B22521E"/>
    <w:rsid w:val="7B226FCC"/>
    <w:rsid w:val="7B2368A0"/>
    <w:rsid w:val="7B25086A"/>
    <w:rsid w:val="7B256ABC"/>
    <w:rsid w:val="7B2844E5"/>
    <w:rsid w:val="7B292109"/>
    <w:rsid w:val="7B2965AD"/>
    <w:rsid w:val="7B2C7E4B"/>
    <w:rsid w:val="7B2E06D9"/>
    <w:rsid w:val="7B2E771F"/>
    <w:rsid w:val="7B2F4DDF"/>
    <w:rsid w:val="7B31720F"/>
    <w:rsid w:val="7B332F87"/>
    <w:rsid w:val="7B334D35"/>
    <w:rsid w:val="7B3867F0"/>
    <w:rsid w:val="7B3960C4"/>
    <w:rsid w:val="7B3A4316"/>
    <w:rsid w:val="7B3B008E"/>
    <w:rsid w:val="7B3B1E3C"/>
    <w:rsid w:val="7B3D10BE"/>
    <w:rsid w:val="7B3D7962"/>
    <w:rsid w:val="7B3E36DA"/>
    <w:rsid w:val="7B402AEE"/>
    <w:rsid w:val="7B407452"/>
    <w:rsid w:val="7B42766E"/>
    <w:rsid w:val="7B450F0D"/>
    <w:rsid w:val="7B462D8A"/>
    <w:rsid w:val="7B474C85"/>
    <w:rsid w:val="7B476A33"/>
    <w:rsid w:val="7B486307"/>
    <w:rsid w:val="7B4909FD"/>
    <w:rsid w:val="7B4B1342"/>
    <w:rsid w:val="7B4D2521"/>
    <w:rsid w:val="7B4E7DC1"/>
    <w:rsid w:val="7B4F6582"/>
    <w:rsid w:val="7B4F6EE1"/>
    <w:rsid w:val="7B507A12"/>
    <w:rsid w:val="7B512E8E"/>
    <w:rsid w:val="7B533629"/>
    <w:rsid w:val="7B551014"/>
    <w:rsid w:val="7B5514A5"/>
    <w:rsid w:val="7B554283"/>
    <w:rsid w:val="7B5614AF"/>
    <w:rsid w:val="7B564EC8"/>
    <w:rsid w:val="7B566455"/>
    <w:rsid w:val="7B5829EE"/>
    <w:rsid w:val="7B5A49B8"/>
    <w:rsid w:val="7B5A6766"/>
    <w:rsid w:val="7B5B0730"/>
    <w:rsid w:val="7B5B24DE"/>
    <w:rsid w:val="7B5B2589"/>
    <w:rsid w:val="7B5B603A"/>
    <w:rsid w:val="7B5F1FCE"/>
    <w:rsid w:val="7B5F3D7C"/>
    <w:rsid w:val="7B5F7507"/>
    <w:rsid w:val="7B6018A2"/>
    <w:rsid w:val="7B615D46"/>
    <w:rsid w:val="7B630560"/>
    <w:rsid w:val="7B641393"/>
    <w:rsid w:val="7B643141"/>
    <w:rsid w:val="7B6475E5"/>
    <w:rsid w:val="7B65510B"/>
    <w:rsid w:val="7B656EB9"/>
    <w:rsid w:val="7B670E83"/>
    <w:rsid w:val="7B672C31"/>
    <w:rsid w:val="7B690757"/>
    <w:rsid w:val="7B6A44CF"/>
    <w:rsid w:val="7B6A54D9"/>
    <w:rsid w:val="7B6C067B"/>
    <w:rsid w:val="7B6C46EB"/>
    <w:rsid w:val="7B6E2211"/>
    <w:rsid w:val="7B6E5D6D"/>
    <w:rsid w:val="7B6F1AE6"/>
    <w:rsid w:val="7B705F89"/>
    <w:rsid w:val="7B713AB0"/>
    <w:rsid w:val="7B71585E"/>
    <w:rsid w:val="7B7517F2"/>
    <w:rsid w:val="7B752E74"/>
    <w:rsid w:val="7B762E74"/>
    <w:rsid w:val="7B786BEC"/>
    <w:rsid w:val="7B7917EF"/>
    <w:rsid w:val="7B7A0BB6"/>
    <w:rsid w:val="7B7A6E08"/>
    <w:rsid w:val="7B7B0280"/>
    <w:rsid w:val="7B7D2454"/>
    <w:rsid w:val="7B803CF3"/>
    <w:rsid w:val="7B810197"/>
    <w:rsid w:val="7B845591"/>
    <w:rsid w:val="7B85AC7C"/>
    <w:rsid w:val="7B8732D3"/>
    <w:rsid w:val="7B875081"/>
    <w:rsid w:val="7B8E01BE"/>
    <w:rsid w:val="7B8E4662"/>
    <w:rsid w:val="7B8E6410"/>
    <w:rsid w:val="7B8F3F36"/>
    <w:rsid w:val="7B9003DA"/>
    <w:rsid w:val="7B902188"/>
    <w:rsid w:val="7B947887"/>
    <w:rsid w:val="7B9559F0"/>
    <w:rsid w:val="7B963516"/>
    <w:rsid w:val="7B992269"/>
    <w:rsid w:val="7B9A36F9"/>
    <w:rsid w:val="7B9A6B62"/>
    <w:rsid w:val="7B9C6B79"/>
    <w:rsid w:val="7B9C6D7F"/>
    <w:rsid w:val="7B9D0BEA"/>
    <w:rsid w:val="7B9E207A"/>
    <w:rsid w:val="7B9F23CB"/>
    <w:rsid w:val="7BA418E5"/>
    <w:rsid w:val="7BA43E85"/>
    <w:rsid w:val="7BA619AB"/>
    <w:rsid w:val="7BAB6FC2"/>
    <w:rsid w:val="7BAC2D3A"/>
    <w:rsid w:val="7BAE260E"/>
    <w:rsid w:val="7BAF18BE"/>
    <w:rsid w:val="7BB12E18"/>
    <w:rsid w:val="7BB3231A"/>
    <w:rsid w:val="7BB37C24"/>
    <w:rsid w:val="7BB5399C"/>
    <w:rsid w:val="7BB57E40"/>
    <w:rsid w:val="7BB61791"/>
    <w:rsid w:val="7BB66BC0"/>
    <w:rsid w:val="7BB67714"/>
    <w:rsid w:val="7BB816DF"/>
    <w:rsid w:val="7BB8348D"/>
    <w:rsid w:val="7BBA5457"/>
    <w:rsid w:val="7BBB3569"/>
    <w:rsid w:val="7BBB4D2B"/>
    <w:rsid w:val="7BBC11CF"/>
    <w:rsid w:val="7BBC3EC2"/>
    <w:rsid w:val="7BBD6CF5"/>
    <w:rsid w:val="7BBDCB10"/>
    <w:rsid w:val="7BBF481B"/>
    <w:rsid w:val="7BC2255D"/>
    <w:rsid w:val="7BC2430B"/>
    <w:rsid w:val="7BC40083"/>
    <w:rsid w:val="7BC57DF6"/>
    <w:rsid w:val="7BC65BA9"/>
    <w:rsid w:val="7BC77B74"/>
    <w:rsid w:val="7BC82877"/>
    <w:rsid w:val="7BC83BA6"/>
    <w:rsid w:val="7BC9569A"/>
    <w:rsid w:val="7BCC6F38"/>
    <w:rsid w:val="7BD209F2"/>
    <w:rsid w:val="7BD227A0"/>
    <w:rsid w:val="7BD302C6"/>
    <w:rsid w:val="7BD61B65"/>
    <w:rsid w:val="7BD83B2F"/>
    <w:rsid w:val="7BDA1655"/>
    <w:rsid w:val="7BDF0A19"/>
    <w:rsid w:val="7BDF73D3"/>
    <w:rsid w:val="7BDF7FCA"/>
    <w:rsid w:val="7BE032BD"/>
    <w:rsid w:val="7BE129E3"/>
    <w:rsid w:val="7BE25BDD"/>
    <w:rsid w:val="7BE424D4"/>
    <w:rsid w:val="7BE44282"/>
    <w:rsid w:val="7BE56467"/>
    <w:rsid w:val="7BE67FFA"/>
    <w:rsid w:val="7BE73D72"/>
    <w:rsid w:val="7BE75B20"/>
    <w:rsid w:val="7BE81FC4"/>
    <w:rsid w:val="7BE97AEA"/>
    <w:rsid w:val="7BEC1388"/>
    <w:rsid w:val="7BEC3136"/>
    <w:rsid w:val="7BED75DA"/>
    <w:rsid w:val="7BEE3352"/>
    <w:rsid w:val="7BEE5100"/>
    <w:rsid w:val="7BF00E78"/>
    <w:rsid w:val="7BF1074D"/>
    <w:rsid w:val="7BF30969"/>
    <w:rsid w:val="7BF34436"/>
    <w:rsid w:val="7BF5023D"/>
    <w:rsid w:val="7BF546E1"/>
    <w:rsid w:val="7BF662EE"/>
    <w:rsid w:val="7BFA1CF7"/>
    <w:rsid w:val="7BFDC8A3"/>
    <w:rsid w:val="7BFF10BB"/>
    <w:rsid w:val="7BFF2E69"/>
    <w:rsid w:val="7BFF5C6A"/>
    <w:rsid w:val="7BFF730D"/>
    <w:rsid w:val="7C013085"/>
    <w:rsid w:val="7C030BAC"/>
    <w:rsid w:val="7C0466D2"/>
    <w:rsid w:val="7C0526B8"/>
    <w:rsid w:val="7C06244A"/>
    <w:rsid w:val="7C077F70"/>
    <w:rsid w:val="7C09018C"/>
    <w:rsid w:val="7C093CE8"/>
    <w:rsid w:val="7C0B180E"/>
    <w:rsid w:val="7C0B3F04"/>
    <w:rsid w:val="7C0B5CB2"/>
    <w:rsid w:val="7C0B6643"/>
    <w:rsid w:val="7C0B7A60"/>
    <w:rsid w:val="7C0D37D8"/>
    <w:rsid w:val="7C0E77F2"/>
    <w:rsid w:val="7C1032C9"/>
    <w:rsid w:val="7C120DEF"/>
    <w:rsid w:val="7C124CBC"/>
    <w:rsid w:val="7C176405"/>
    <w:rsid w:val="7C183F2B"/>
    <w:rsid w:val="7C1A344E"/>
    <w:rsid w:val="7C1A7CA3"/>
    <w:rsid w:val="7C1D1542"/>
    <w:rsid w:val="7C1D7794"/>
    <w:rsid w:val="7C1E3C37"/>
    <w:rsid w:val="7C1F175E"/>
    <w:rsid w:val="7C1F52BA"/>
    <w:rsid w:val="7C211BE0"/>
    <w:rsid w:val="7C235415"/>
    <w:rsid w:val="7C246D74"/>
    <w:rsid w:val="7C286864"/>
    <w:rsid w:val="7C286B0F"/>
    <w:rsid w:val="7C2B0102"/>
    <w:rsid w:val="7C2B1EB0"/>
    <w:rsid w:val="7C2C5863"/>
    <w:rsid w:val="7C2D3E7B"/>
    <w:rsid w:val="7C2D79D7"/>
    <w:rsid w:val="7C30396B"/>
    <w:rsid w:val="7C305719"/>
    <w:rsid w:val="7C3074C7"/>
    <w:rsid w:val="7C34248C"/>
    <w:rsid w:val="7C345209"/>
    <w:rsid w:val="7C350056"/>
    <w:rsid w:val="7C352A83"/>
    <w:rsid w:val="7C3570AE"/>
    <w:rsid w:val="7C372603"/>
    <w:rsid w:val="7C374CF9"/>
    <w:rsid w:val="7C3945CD"/>
    <w:rsid w:val="7C3A0345"/>
    <w:rsid w:val="7C3A6597"/>
    <w:rsid w:val="7C3C2310"/>
    <w:rsid w:val="7C3C40BE"/>
    <w:rsid w:val="7C3C7F29"/>
    <w:rsid w:val="7C3E7E36"/>
    <w:rsid w:val="7C3F595C"/>
    <w:rsid w:val="7C3F770A"/>
    <w:rsid w:val="7C405169"/>
    <w:rsid w:val="7C405ED3"/>
    <w:rsid w:val="7C43369E"/>
    <w:rsid w:val="7C4411C4"/>
    <w:rsid w:val="7C460A98"/>
    <w:rsid w:val="7C464F3C"/>
    <w:rsid w:val="7C482A62"/>
    <w:rsid w:val="7C4864CC"/>
    <w:rsid w:val="7C4A67DB"/>
    <w:rsid w:val="7C4C6E5A"/>
    <w:rsid w:val="7C4E5B9F"/>
    <w:rsid w:val="7C4F208D"/>
    <w:rsid w:val="7C516BBC"/>
    <w:rsid w:val="7C5232BC"/>
    <w:rsid w:val="7C5238E1"/>
    <w:rsid w:val="7C541407"/>
    <w:rsid w:val="7C556F2D"/>
    <w:rsid w:val="7C570EF7"/>
    <w:rsid w:val="7C572CA5"/>
    <w:rsid w:val="7C574A54"/>
    <w:rsid w:val="7C5807CC"/>
    <w:rsid w:val="7C581E04"/>
    <w:rsid w:val="7C594C70"/>
    <w:rsid w:val="7C596A1E"/>
    <w:rsid w:val="7C613B24"/>
    <w:rsid w:val="7C631993"/>
    <w:rsid w:val="7C635AEE"/>
    <w:rsid w:val="7C66738C"/>
    <w:rsid w:val="7C686C61"/>
    <w:rsid w:val="7C690BD8"/>
    <w:rsid w:val="7C6B6751"/>
    <w:rsid w:val="7C6C2CF6"/>
    <w:rsid w:val="7C6F1677"/>
    <w:rsid w:val="7C6F4493"/>
    <w:rsid w:val="7C6F6241"/>
    <w:rsid w:val="7C75312C"/>
    <w:rsid w:val="7C7750F6"/>
    <w:rsid w:val="7C790E6E"/>
    <w:rsid w:val="7C7A6994"/>
    <w:rsid w:val="7C7D3495"/>
    <w:rsid w:val="7C812685"/>
    <w:rsid w:val="7C815F74"/>
    <w:rsid w:val="7C81665C"/>
    <w:rsid w:val="7C8415C1"/>
    <w:rsid w:val="7C8617DD"/>
    <w:rsid w:val="7C885555"/>
    <w:rsid w:val="7C896BD7"/>
    <w:rsid w:val="7C8A307B"/>
    <w:rsid w:val="7C8B22DF"/>
    <w:rsid w:val="7C8B294F"/>
    <w:rsid w:val="7C8B6DF3"/>
    <w:rsid w:val="7C8D2B6B"/>
    <w:rsid w:val="7C8D66C7"/>
    <w:rsid w:val="7C8F68E3"/>
    <w:rsid w:val="7C920181"/>
    <w:rsid w:val="7C945CA8"/>
    <w:rsid w:val="7C9537CE"/>
    <w:rsid w:val="7C95557C"/>
    <w:rsid w:val="7C961A20"/>
    <w:rsid w:val="7C9712F4"/>
    <w:rsid w:val="7C9723A3"/>
    <w:rsid w:val="7C977546"/>
    <w:rsid w:val="7C9854FB"/>
    <w:rsid w:val="7C991510"/>
    <w:rsid w:val="7C9A0DE4"/>
    <w:rsid w:val="7C9B5288"/>
    <w:rsid w:val="7C9D1B23"/>
    <w:rsid w:val="7C9D46F4"/>
    <w:rsid w:val="7CA103C5"/>
    <w:rsid w:val="7CA13F21"/>
    <w:rsid w:val="7CA254F1"/>
    <w:rsid w:val="7CA26617"/>
    <w:rsid w:val="7CA35EEB"/>
    <w:rsid w:val="7CA37C99"/>
    <w:rsid w:val="7CA53A11"/>
    <w:rsid w:val="7CA57EB5"/>
    <w:rsid w:val="7CA659DB"/>
    <w:rsid w:val="7CA81753"/>
    <w:rsid w:val="7CA97FA9"/>
    <w:rsid w:val="7CAA0F1D"/>
    <w:rsid w:val="7CAA5868"/>
    <w:rsid w:val="7CAB7E05"/>
    <w:rsid w:val="7CAD4FBB"/>
    <w:rsid w:val="7CAD6D69"/>
    <w:rsid w:val="7CAE5679"/>
    <w:rsid w:val="7CAF2AE1"/>
    <w:rsid w:val="7CAF4890"/>
    <w:rsid w:val="7CB24380"/>
    <w:rsid w:val="7CB400F8"/>
    <w:rsid w:val="7CB41EA6"/>
    <w:rsid w:val="7CB579CC"/>
    <w:rsid w:val="7CB7520E"/>
    <w:rsid w:val="7CB9570E"/>
    <w:rsid w:val="7CB974BC"/>
    <w:rsid w:val="7CBA049F"/>
    <w:rsid w:val="7CBB3234"/>
    <w:rsid w:val="7CBC51FE"/>
    <w:rsid w:val="7CBC6FAC"/>
    <w:rsid w:val="7CBE4AD3"/>
    <w:rsid w:val="7CC04CEF"/>
    <w:rsid w:val="7CC06A9D"/>
    <w:rsid w:val="7CC3033B"/>
    <w:rsid w:val="7CC52305"/>
    <w:rsid w:val="7CC55E61"/>
    <w:rsid w:val="7CC571A4"/>
    <w:rsid w:val="7CC7607D"/>
    <w:rsid w:val="7CC876FF"/>
    <w:rsid w:val="7CCD11BA"/>
    <w:rsid w:val="7CD04806"/>
    <w:rsid w:val="7CD2057E"/>
    <w:rsid w:val="7CD442F6"/>
    <w:rsid w:val="7CD460A4"/>
    <w:rsid w:val="7CD50824"/>
    <w:rsid w:val="7CD51E1C"/>
    <w:rsid w:val="7CD662C0"/>
    <w:rsid w:val="7CD71056"/>
    <w:rsid w:val="7CD73DE6"/>
    <w:rsid w:val="7CD9190C"/>
    <w:rsid w:val="7CDB5685"/>
    <w:rsid w:val="7CDC13FD"/>
    <w:rsid w:val="7CDD764F"/>
    <w:rsid w:val="7CDE6F23"/>
    <w:rsid w:val="7CDF4CB3"/>
    <w:rsid w:val="7CDFB0F2"/>
    <w:rsid w:val="7CE0081C"/>
    <w:rsid w:val="7CE02C9B"/>
    <w:rsid w:val="7CE16DC7"/>
    <w:rsid w:val="7CE24C65"/>
    <w:rsid w:val="7CE34539"/>
    <w:rsid w:val="7CE359F9"/>
    <w:rsid w:val="7CE44045"/>
    <w:rsid w:val="7CE502B1"/>
    <w:rsid w:val="7CE54755"/>
    <w:rsid w:val="7CE64029"/>
    <w:rsid w:val="7CE7227B"/>
    <w:rsid w:val="7CE81B50"/>
    <w:rsid w:val="7CE87DA1"/>
    <w:rsid w:val="7CEA1D6C"/>
    <w:rsid w:val="7CEC7892"/>
    <w:rsid w:val="7CED53B8"/>
    <w:rsid w:val="7CEF1130"/>
    <w:rsid w:val="7CEF2EDE"/>
    <w:rsid w:val="7CEF7382"/>
    <w:rsid w:val="7CF14EA8"/>
    <w:rsid w:val="7CF16C56"/>
    <w:rsid w:val="7CF20C20"/>
    <w:rsid w:val="7CF36E72"/>
    <w:rsid w:val="7CF4523D"/>
    <w:rsid w:val="7CF566CD"/>
    <w:rsid w:val="7CF60710"/>
    <w:rsid w:val="7CF77FE5"/>
    <w:rsid w:val="7CF9302C"/>
    <w:rsid w:val="7CF95B0B"/>
    <w:rsid w:val="7CFB3121"/>
    <w:rsid w:val="7CFB5D27"/>
    <w:rsid w:val="7CFD1A9F"/>
    <w:rsid w:val="7CFE2601"/>
    <w:rsid w:val="7CFE75C5"/>
    <w:rsid w:val="7CFF6758"/>
    <w:rsid w:val="7D00333D"/>
    <w:rsid w:val="7D0270B5"/>
    <w:rsid w:val="7D032E2D"/>
    <w:rsid w:val="7D050953"/>
    <w:rsid w:val="7D052701"/>
    <w:rsid w:val="7D056BA5"/>
    <w:rsid w:val="7D060228"/>
    <w:rsid w:val="7D0746CC"/>
    <w:rsid w:val="7D096B1B"/>
    <w:rsid w:val="7D0A7D18"/>
    <w:rsid w:val="7D0B58C9"/>
    <w:rsid w:val="7D0D7808"/>
    <w:rsid w:val="7D0E5A5A"/>
    <w:rsid w:val="7D103B1A"/>
    <w:rsid w:val="7D103BBE"/>
    <w:rsid w:val="7D11554A"/>
    <w:rsid w:val="7D127336"/>
    <w:rsid w:val="7D1312C2"/>
    <w:rsid w:val="7D162B61"/>
    <w:rsid w:val="7D16490F"/>
    <w:rsid w:val="7D1666BD"/>
    <w:rsid w:val="7D172435"/>
    <w:rsid w:val="7D180687"/>
    <w:rsid w:val="7D1868D9"/>
    <w:rsid w:val="7D1943FF"/>
    <w:rsid w:val="7D1961AD"/>
    <w:rsid w:val="7D1C5B8A"/>
    <w:rsid w:val="7D1C7A4B"/>
    <w:rsid w:val="7D1D5C9D"/>
    <w:rsid w:val="7D1E37C3"/>
    <w:rsid w:val="7D1E4059"/>
    <w:rsid w:val="7D20578D"/>
    <w:rsid w:val="7D221505"/>
    <w:rsid w:val="7D232E8C"/>
    <w:rsid w:val="7D250FF6"/>
    <w:rsid w:val="7D252DA4"/>
    <w:rsid w:val="7D2557AC"/>
    <w:rsid w:val="7D256900"/>
    <w:rsid w:val="7D2708CA"/>
    <w:rsid w:val="7D276B1C"/>
    <w:rsid w:val="7D2863F0"/>
    <w:rsid w:val="7D2A660C"/>
    <w:rsid w:val="7D2C4132"/>
    <w:rsid w:val="7D2C5EE0"/>
    <w:rsid w:val="7D2D6B0F"/>
    <w:rsid w:val="7D2E7EAA"/>
    <w:rsid w:val="7D2F59D0"/>
    <w:rsid w:val="7D3028BF"/>
    <w:rsid w:val="7D3134F6"/>
    <w:rsid w:val="7D336C4A"/>
    <w:rsid w:val="7D33726F"/>
    <w:rsid w:val="7D342FE7"/>
    <w:rsid w:val="7D376633"/>
    <w:rsid w:val="7D3905FD"/>
    <w:rsid w:val="7D3B2FF7"/>
    <w:rsid w:val="7D3B4375"/>
    <w:rsid w:val="7D3B4806"/>
    <w:rsid w:val="7D3C25A3"/>
    <w:rsid w:val="7D3D4EC3"/>
    <w:rsid w:val="7D3F20B7"/>
    <w:rsid w:val="7D407BDD"/>
    <w:rsid w:val="7D416415"/>
    <w:rsid w:val="7D424CD4"/>
    <w:rsid w:val="7D44147C"/>
    <w:rsid w:val="7D4476CE"/>
    <w:rsid w:val="7D456FA2"/>
    <w:rsid w:val="7D463234"/>
    <w:rsid w:val="7D470F6C"/>
    <w:rsid w:val="7D496A92"/>
    <w:rsid w:val="7D4B213A"/>
    <w:rsid w:val="7D4C2098"/>
    <w:rsid w:val="7D4D5E56"/>
    <w:rsid w:val="7D4F1BCF"/>
    <w:rsid w:val="7D515947"/>
    <w:rsid w:val="7D5471E5"/>
    <w:rsid w:val="7D553689"/>
    <w:rsid w:val="7D580A83"/>
    <w:rsid w:val="7D586CD5"/>
    <w:rsid w:val="7D592A4D"/>
    <w:rsid w:val="7D5A0C9F"/>
    <w:rsid w:val="7D5B0573"/>
    <w:rsid w:val="7D5B67C5"/>
    <w:rsid w:val="7D5C7D04"/>
    <w:rsid w:val="7D5D18DC"/>
    <w:rsid w:val="7D5E1E12"/>
    <w:rsid w:val="7D5F62B6"/>
    <w:rsid w:val="7D60025D"/>
    <w:rsid w:val="7D60202E"/>
    <w:rsid w:val="7D603DDC"/>
    <w:rsid w:val="7D621902"/>
    <w:rsid w:val="7D622B7D"/>
    <w:rsid w:val="7D63567A"/>
    <w:rsid w:val="7D637428"/>
    <w:rsid w:val="7D641B1E"/>
    <w:rsid w:val="7D6514FE"/>
    <w:rsid w:val="7D6531A0"/>
    <w:rsid w:val="7D690EE2"/>
    <w:rsid w:val="7D6C452F"/>
    <w:rsid w:val="7D6F16D6"/>
    <w:rsid w:val="7D7004C3"/>
    <w:rsid w:val="7D731D61"/>
    <w:rsid w:val="7D782ED3"/>
    <w:rsid w:val="7D787377"/>
    <w:rsid w:val="7D796C4C"/>
    <w:rsid w:val="7D7A30EF"/>
    <w:rsid w:val="7D7B6E68"/>
    <w:rsid w:val="7D7D498E"/>
    <w:rsid w:val="7D7F6D17"/>
    <w:rsid w:val="7D806106"/>
    <w:rsid w:val="7D807FDA"/>
    <w:rsid w:val="7D821FA4"/>
    <w:rsid w:val="7D845D1C"/>
    <w:rsid w:val="7D891584"/>
    <w:rsid w:val="7D893333"/>
    <w:rsid w:val="7D8950E1"/>
    <w:rsid w:val="7D8F646F"/>
    <w:rsid w:val="7D9046C1"/>
    <w:rsid w:val="7D9330EC"/>
    <w:rsid w:val="7D935F5F"/>
    <w:rsid w:val="7D94A923"/>
    <w:rsid w:val="7D957F29"/>
    <w:rsid w:val="7D975558"/>
    <w:rsid w:val="7D9817C8"/>
    <w:rsid w:val="7D9A5540"/>
    <w:rsid w:val="7D9A72EE"/>
    <w:rsid w:val="7D9B3066"/>
    <w:rsid w:val="7D9B444F"/>
    <w:rsid w:val="7D9B4E14"/>
    <w:rsid w:val="7D9D6DDE"/>
    <w:rsid w:val="7D9E2DD0"/>
    <w:rsid w:val="7DA01CDD"/>
    <w:rsid w:val="7DA243F4"/>
    <w:rsid w:val="7DA261A2"/>
    <w:rsid w:val="7DA57A41"/>
    <w:rsid w:val="7DA71A0B"/>
    <w:rsid w:val="7DA85FE1"/>
    <w:rsid w:val="7DAA4950"/>
    <w:rsid w:val="7DAA5437"/>
    <w:rsid w:val="7DAB2A1F"/>
    <w:rsid w:val="7DAC0DCF"/>
    <w:rsid w:val="7DAE0FEB"/>
    <w:rsid w:val="7DB008BF"/>
    <w:rsid w:val="7DB00B43"/>
    <w:rsid w:val="7DB051E5"/>
    <w:rsid w:val="7DB12889"/>
    <w:rsid w:val="7DB3215D"/>
    <w:rsid w:val="7DB42C55"/>
    <w:rsid w:val="7DB61C4E"/>
    <w:rsid w:val="7DB7D18B"/>
    <w:rsid w:val="7DB859C6"/>
    <w:rsid w:val="7DBB1AC4"/>
    <w:rsid w:val="7DBB6420"/>
    <w:rsid w:val="7DBB7264"/>
    <w:rsid w:val="7DBD64E9"/>
    <w:rsid w:val="7DBF4AE5"/>
    <w:rsid w:val="7DBF6D54"/>
    <w:rsid w:val="7DC0348C"/>
    <w:rsid w:val="7DC03599"/>
    <w:rsid w:val="7DC273F6"/>
    <w:rsid w:val="7DC3365B"/>
    <w:rsid w:val="7DC4436B"/>
    <w:rsid w:val="7DC720AD"/>
    <w:rsid w:val="7DC91041"/>
    <w:rsid w:val="7DCA74A7"/>
    <w:rsid w:val="7DCB56F9"/>
    <w:rsid w:val="7DCC321F"/>
    <w:rsid w:val="7DCE6B52"/>
    <w:rsid w:val="7DD02D0F"/>
    <w:rsid w:val="7DD16A88"/>
    <w:rsid w:val="7DD338C6"/>
    <w:rsid w:val="7DD345AE"/>
    <w:rsid w:val="7DD45225"/>
    <w:rsid w:val="7DD56578"/>
    <w:rsid w:val="7DD6409E"/>
    <w:rsid w:val="7DD65E4C"/>
    <w:rsid w:val="7DD722F0"/>
    <w:rsid w:val="7DDA2A9F"/>
    <w:rsid w:val="7DDA593C"/>
    <w:rsid w:val="7DDB16B4"/>
    <w:rsid w:val="7DDC2D72"/>
    <w:rsid w:val="7DDC7906"/>
    <w:rsid w:val="7DDD542C"/>
    <w:rsid w:val="7DDF11A4"/>
    <w:rsid w:val="7DE26BE4"/>
    <w:rsid w:val="7DE40569"/>
    <w:rsid w:val="7DE467BB"/>
    <w:rsid w:val="7DE71E07"/>
    <w:rsid w:val="7DE762AB"/>
    <w:rsid w:val="7DEE7639"/>
    <w:rsid w:val="7DEE7D58"/>
    <w:rsid w:val="7DF10ED8"/>
    <w:rsid w:val="7DF34C50"/>
    <w:rsid w:val="7DF369FE"/>
    <w:rsid w:val="7DF509C8"/>
    <w:rsid w:val="7DF6029C"/>
    <w:rsid w:val="7DF80E09"/>
    <w:rsid w:val="7DFBE7D0"/>
    <w:rsid w:val="7DFD7CCF"/>
    <w:rsid w:val="7DFDF8E5"/>
    <w:rsid w:val="7DFF53A3"/>
    <w:rsid w:val="7DFF6F9B"/>
    <w:rsid w:val="7DFFE99B"/>
    <w:rsid w:val="7E01111B"/>
    <w:rsid w:val="7E0155BF"/>
    <w:rsid w:val="7E046E5D"/>
    <w:rsid w:val="7E062BD5"/>
    <w:rsid w:val="7E066731"/>
    <w:rsid w:val="7E0724A9"/>
    <w:rsid w:val="7E094473"/>
    <w:rsid w:val="7E097FCF"/>
    <w:rsid w:val="7E0D3F64"/>
    <w:rsid w:val="7E105802"/>
    <w:rsid w:val="7E12157A"/>
    <w:rsid w:val="7E1370A0"/>
    <w:rsid w:val="7E150331"/>
    <w:rsid w:val="7E1626EC"/>
    <w:rsid w:val="7E17093E"/>
    <w:rsid w:val="7E1846B6"/>
    <w:rsid w:val="7E191883"/>
    <w:rsid w:val="7E1A3F8B"/>
    <w:rsid w:val="7E1D1CCD"/>
    <w:rsid w:val="7E1F77F3"/>
    <w:rsid w:val="7E2117BD"/>
    <w:rsid w:val="7E221091"/>
    <w:rsid w:val="7E224076"/>
    <w:rsid w:val="7E260B81"/>
    <w:rsid w:val="7E266DD3"/>
    <w:rsid w:val="7E281378"/>
    <w:rsid w:val="7E292420"/>
    <w:rsid w:val="7E2B6198"/>
    <w:rsid w:val="7E2C65B8"/>
    <w:rsid w:val="7E2D0162"/>
    <w:rsid w:val="7E301A00"/>
    <w:rsid w:val="7E3037AE"/>
    <w:rsid w:val="7E3239CA"/>
    <w:rsid w:val="7E3314F0"/>
    <w:rsid w:val="7E3378EC"/>
    <w:rsid w:val="7E350DC4"/>
    <w:rsid w:val="7E3643BE"/>
    <w:rsid w:val="7E3808B5"/>
    <w:rsid w:val="7E394D59"/>
    <w:rsid w:val="7E3A462D"/>
    <w:rsid w:val="7E3C65F7"/>
    <w:rsid w:val="7E3E236F"/>
    <w:rsid w:val="7E3F7E95"/>
    <w:rsid w:val="7E417769"/>
    <w:rsid w:val="7E431733"/>
    <w:rsid w:val="7E4454AB"/>
    <w:rsid w:val="7E462FD2"/>
    <w:rsid w:val="7E464D80"/>
    <w:rsid w:val="7E486D4A"/>
    <w:rsid w:val="7E492AC2"/>
    <w:rsid w:val="7E494870"/>
    <w:rsid w:val="7E4B4A8C"/>
    <w:rsid w:val="7E4C610E"/>
    <w:rsid w:val="7E4D25B2"/>
    <w:rsid w:val="7E4D4360"/>
    <w:rsid w:val="7E4E00D8"/>
    <w:rsid w:val="7E4E1C03"/>
    <w:rsid w:val="7E4E1E86"/>
    <w:rsid w:val="7E4F1946"/>
    <w:rsid w:val="7E503E50"/>
    <w:rsid w:val="7E505BFE"/>
    <w:rsid w:val="7E521976"/>
    <w:rsid w:val="7E525E1A"/>
    <w:rsid w:val="7E543940"/>
    <w:rsid w:val="7E551467"/>
    <w:rsid w:val="7E553215"/>
    <w:rsid w:val="7E582D05"/>
    <w:rsid w:val="7E584145"/>
    <w:rsid w:val="7E5A082B"/>
    <w:rsid w:val="7E5A4CCF"/>
    <w:rsid w:val="7E5C1CD3"/>
    <w:rsid w:val="7E5C3F56"/>
    <w:rsid w:val="7E5D1141"/>
    <w:rsid w:val="7E5D6B27"/>
    <w:rsid w:val="7E5F22E5"/>
    <w:rsid w:val="7E5F4093"/>
    <w:rsid w:val="7E6478FC"/>
    <w:rsid w:val="7E665422"/>
    <w:rsid w:val="7E68067F"/>
    <w:rsid w:val="7E68119A"/>
    <w:rsid w:val="7E6A3164"/>
    <w:rsid w:val="7E6B2A38"/>
    <w:rsid w:val="7E6B3CDD"/>
    <w:rsid w:val="7E730D4D"/>
    <w:rsid w:val="7E755665"/>
    <w:rsid w:val="7E775881"/>
    <w:rsid w:val="7E795155"/>
    <w:rsid w:val="7E7A031E"/>
    <w:rsid w:val="7E7A0ECD"/>
    <w:rsid w:val="7E7C69F3"/>
    <w:rsid w:val="7E7E75A1"/>
    <w:rsid w:val="7E7F0292"/>
    <w:rsid w:val="7E837D82"/>
    <w:rsid w:val="7E843AFA"/>
    <w:rsid w:val="7E855D33"/>
    <w:rsid w:val="7E88183C"/>
    <w:rsid w:val="7E881AE3"/>
    <w:rsid w:val="7E885398"/>
    <w:rsid w:val="7E896090"/>
    <w:rsid w:val="7E8B30DA"/>
    <w:rsid w:val="7E8D6E52"/>
    <w:rsid w:val="7E924469"/>
    <w:rsid w:val="7E926217"/>
    <w:rsid w:val="7E926EA7"/>
    <w:rsid w:val="7E927FC5"/>
    <w:rsid w:val="7E933D3D"/>
    <w:rsid w:val="7E9401E1"/>
    <w:rsid w:val="7E94E311"/>
    <w:rsid w:val="7E954A46"/>
    <w:rsid w:val="7E955828"/>
    <w:rsid w:val="7E957AB5"/>
    <w:rsid w:val="7E994F8E"/>
    <w:rsid w:val="7E9C0E44"/>
    <w:rsid w:val="7E9C52E7"/>
    <w:rsid w:val="7E9E696A"/>
    <w:rsid w:val="7E9F1F40"/>
    <w:rsid w:val="7E9F26E2"/>
    <w:rsid w:val="7EA128FE"/>
    <w:rsid w:val="7EA30424"/>
    <w:rsid w:val="7EA36676"/>
    <w:rsid w:val="7EA47B7B"/>
    <w:rsid w:val="7EA61CC2"/>
    <w:rsid w:val="7EA67F14"/>
    <w:rsid w:val="7EA7311E"/>
    <w:rsid w:val="7EAA17B2"/>
    <w:rsid w:val="7EAD3051"/>
    <w:rsid w:val="7EAF0B77"/>
    <w:rsid w:val="7EB42631"/>
    <w:rsid w:val="7EB443DF"/>
    <w:rsid w:val="7EB50985"/>
    <w:rsid w:val="7EB51F05"/>
    <w:rsid w:val="7EB937A4"/>
    <w:rsid w:val="7EBA60B3"/>
    <w:rsid w:val="7EBA751C"/>
    <w:rsid w:val="7EBB39C0"/>
    <w:rsid w:val="7EBB576E"/>
    <w:rsid w:val="7EBB7543"/>
    <w:rsid w:val="7EBE700C"/>
    <w:rsid w:val="7EBF4B32"/>
    <w:rsid w:val="7EC107E4"/>
    <w:rsid w:val="7EC133B5"/>
    <w:rsid w:val="7EC16AFC"/>
    <w:rsid w:val="7EC34622"/>
    <w:rsid w:val="7EC55299"/>
    <w:rsid w:val="7EC65EC0"/>
    <w:rsid w:val="7EC81C39"/>
    <w:rsid w:val="7EC86E2C"/>
    <w:rsid w:val="7ECA3C03"/>
    <w:rsid w:val="7ECF1219"/>
    <w:rsid w:val="7ECF2FC7"/>
    <w:rsid w:val="7ED127E1"/>
    <w:rsid w:val="7ED56104"/>
    <w:rsid w:val="7ED71E7C"/>
    <w:rsid w:val="7ED92098"/>
    <w:rsid w:val="7ED93E46"/>
    <w:rsid w:val="7ED95BF4"/>
    <w:rsid w:val="7EDA196C"/>
    <w:rsid w:val="7EDA4FB6"/>
    <w:rsid w:val="7EDB7BBE"/>
    <w:rsid w:val="7EDC1B88"/>
    <w:rsid w:val="7EE2719E"/>
    <w:rsid w:val="7EE30820"/>
    <w:rsid w:val="7EE352BF"/>
    <w:rsid w:val="7EEA1BAF"/>
    <w:rsid w:val="7EEB3B79"/>
    <w:rsid w:val="7EEBAAF4"/>
    <w:rsid w:val="7EED2764"/>
    <w:rsid w:val="7EEF5743"/>
    <w:rsid w:val="7EF24F07"/>
    <w:rsid w:val="7EF34FBE"/>
    <w:rsid w:val="7EF50554"/>
    <w:rsid w:val="7EF667A6"/>
    <w:rsid w:val="7EF70770"/>
    <w:rsid w:val="7EF7153D"/>
    <w:rsid w:val="7EF742CC"/>
    <w:rsid w:val="7EF96296"/>
    <w:rsid w:val="7EFD68C2"/>
    <w:rsid w:val="7EFF25BD"/>
    <w:rsid w:val="7F01339C"/>
    <w:rsid w:val="7F030EC3"/>
    <w:rsid w:val="7F036EFB"/>
    <w:rsid w:val="7F052E8D"/>
    <w:rsid w:val="7F0569E9"/>
    <w:rsid w:val="7F08297D"/>
    <w:rsid w:val="7F08472B"/>
    <w:rsid w:val="7F0864D9"/>
    <w:rsid w:val="7F091012"/>
    <w:rsid w:val="7F0B7D77"/>
    <w:rsid w:val="7F0C5FC9"/>
    <w:rsid w:val="7F0F1615"/>
    <w:rsid w:val="7F0F7867"/>
    <w:rsid w:val="7F116BFC"/>
    <w:rsid w:val="7F121106"/>
    <w:rsid w:val="7F141322"/>
    <w:rsid w:val="7F182BC0"/>
    <w:rsid w:val="7F192494"/>
    <w:rsid w:val="7F1A5AAF"/>
    <w:rsid w:val="7F1B445E"/>
    <w:rsid w:val="7F1B620C"/>
    <w:rsid w:val="7F1C287F"/>
    <w:rsid w:val="7F1D519F"/>
    <w:rsid w:val="7F1E5CFC"/>
    <w:rsid w:val="7F1E7AAB"/>
    <w:rsid w:val="7F1F1200"/>
    <w:rsid w:val="7F201A75"/>
    <w:rsid w:val="7F211349"/>
    <w:rsid w:val="7F21759B"/>
    <w:rsid w:val="7F2350C1"/>
    <w:rsid w:val="7F2552DD"/>
    <w:rsid w:val="7F271055"/>
    <w:rsid w:val="7F2822B2"/>
    <w:rsid w:val="7F29028D"/>
    <w:rsid w:val="7F2A28F3"/>
    <w:rsid w:val="7F2A46A1"/>
    <w:rsid w:val="7F2B0EE4"/>
    <w:rsid w:val="7F2C666B"/>
    <w:rsid w:val="7F2D5F40"/>
    <w:rsid w:val="7F2EB4A8"/>
    <w:rsid w:val="7F2F7F0A"/>
    <w:rsid w:val="7F2FCE6E"/>
    <w:rsid w:val="7F353426"/>
    <w:rsid w:val="7F361298"/>
    <w:rsid w:val="7F38594B"/>
    <w:rsid w:val="7F394978"/>
    <w:rsid w:val="7F3D2627"/>
    <w:rsid w:val="7F3F07EA"/>
    <w:rsid w:val="7F413799"/>
    <w:rsid w:val="7F435763"/>
    <w:rsid w:val="7F4514DB"/>
    <w:rsid w:val="7F453223"/>
    <w:rsid w:val="7F460DAF"/>
    <w:rsid w:val="7F4C4618"/>
    <w:rsid w:val="7F4D213E"/>
    <w:rsid w:val="7F4F235A"/>
    <w:rsid w:val="7F5034BD"/>
    <w:rsid w:val="7F511C2E"/>
    <w:rsid w:val="7F524A36"/>
    <w:rsid w:val="7F563EA0"/>
    <w:rsid w:val="7F594F87"/>
    <w:rsid w:val="7F5B0CFF"/>
    <w:rsid w:val="7F5E434B"/>
    <w:rsid w:val="7F5F07EF"/>
    <w:rsid w:val="7F625BE9"/>
    <w:rsid w:val="7F631961"/>
    <w:rsid w:val="7F65392B"/>
    <w:rsid w:val="7F6556D9"/>
    <w:rsid w:val="7F674E25"/>
    <w:rsid w:val="7F6862B5"/>
    <w:rsid w:val="7F6A0F42"/>
    <w:rsid w:val="7F6A2CF0"/>
    <w:rsid w:val="7F6A37A6"/>
    <w:rsid w:val="7F6A7194"/>
    <w:rsid w:val="7F6B5C02"/>
    <w:rsid w:val="7F6F0306"/>
    <w:rsid w:val="7F6F29F1"/>
    <w:rsid w:val="7F6F4A47"/>
    <w:rsid w:val="7F6F6558"/>
    <w:rsid w:val="7F721BA4"/>
    <w:rsid w:val="7F73558C"/>
    <w:rsid w:val="7F736048"/>
    <w:rsid w:val="7F737DF6"/>
    <w:rsid w:val="7F740000"/>
    <w:rsid w:val="7F761695"/>
    <w:rsid w:val="7F765B38"/>
    <w:rsid w:val="7F791185"/>
    <w:rsid w:val="7F7B064B"/>
    <w:rsid w:val="7F7B93F0"/>
    <w:rsid w:val="7F7D0C75"/>
    <w:rsid w:val="7F7D6EC7"/>
    <w:rsid w:val="7F7DD9EC"/>
    <w:rsid w:val="7F7E09EF"/>
    <w:rsid w:val="7F7E49ED"/>
    <w:rsid w:val="7F802513"/>
    <w:rsid w:val="7F8042C1"/>
    <w:rsid w:val="7F820039"/>
    <w:rsid w:val="7F8244DD"/>
    <w:rsid w:val="7F8503AD"/>
    <w:rsid w:val="7F853FCE"/>
    <w:rsid w:val="7F855D7C"/>
    <w:rsid w:val="7F8738A2"/>
    <w:rsid w:val="7F89586C"/>
    <w:rsid w:val="7F8C2C66"/>
    <w:rsid w:val="7F8F09A8"/>
    <w:rsid w:val="7F8F2078"/>
    <w:rsid w:val="7F912972"/>
    <w:rsid w:val="7F914720"/>
    <w:rsid w:val="7F947D6D"/>
    <w:rsid w:val="7F963AE5"/>
    <w:rsid w:val="7F975393"/>
    <w:rsid w:val="7F9935D5"/>
    <w:rsid w:val="7F9950E2"/>
    <w:rsid w:val="7F9A1827"/>
    <w:rsid w:val="7F9B734D"/>
    <w:rsid w:val="7F9C3D26"/>
    <w:rsid w:val="7F9D1317"/>
    <w:rsid w:val="7F9E1F45"/>
    <w:rsid w:val="7F9F55A2"/>
    <w:rsid w:val="7F9F7384"/>
    <w:rsid w:val="7FA06711"/>
    <w:rsid w:val="7FA11016"/>
    <w:rsid w:val="7FA206DC"/>
    <w:rsid w:val="7FA2248A"/>
    <w:rsid w:val="7FA30D65"/>
    <w:rsid w:val="7FA426A6"/>
    <w:rsid w:val="7FA44454"/>
    <w:rsid w:val="7FA51F7A"/>
    <w:rsid w:val="7FA53D28"/>
    <w:rsid w:val="7FA76F6F"/>
    <w:rsid w:val="7FA77AA0"/>
    <w:rsid w:val="7FA91A6A"/>
    <w:rsid w:val="7FA96067"/>
    <w:rsid w:val="7FAA0C38"/>
    <w:rsid w:val="7FAB3A34"/>
    <w:rsid w:val="7FABAE8E"/>
    <w:rsid w:val="7FAC155A"/>
    <w:rsid w:val="7FAE1424"/>
    <w:rsid w:val="7FAF4BA7"/>
    <w:rsid w:val="7FAFA8B0"/>
    <w:rsid w:val="7FB36445"/>
    <w:rsid w:val="7FB65F35"/>
    <w:rsid w:val="7FB7066B"/>
    <w:rsid w:val="7FB90DC6"/>
    <w:rsid w:val="7FB977D3"/>
    <w:rsid w:val="7FBC5447"/>
    <w:rsid w:val="7FBC8C38"/>
    <w:rsid w:val="7FBD3767"/>
    <w:rsid w:val="7FBD5C78"/>
    <w:rsid w:val="7FBD72C3"/>
    <w:rsid w:val="7FBF3BD0"/>
    <w:rsid w:val="7FBF8799"/>
    <w:rsid w:val="7FBFA674"/>
    <w:rsid w:val="7FBFF100"/>
    <w:rsid w:val="7FBFFA66"/>
    <w:rsid w:val="7FC05006"/>
    <w:rsid w:val="7FC20D7E"/>
    <w:rsid w:val="7FC22B2C"/>
    <w:rsid w:val="7FC42FA8"/>
    <w:rsid w:val="7FC468A4"/>
    <w:rsid w:val="7FC70142"/>
    <w:rsid w:val="7FCC39AA"/>
    <w:rsid w:val="7FCC7507"/>
    <w:rsid w:val="7FCD24CD"/>
    <w:rsid w:val="7FCE14D1"/>
    <w:rsid w:val="7FCE327F"/>
    <w:rsid w:val="7FCF6FF7"/>
    <w:rsid w:val="7FD0349B"/>
    <w:rsid w:val="7FD10FC1"/>
    <w:rsid w:val="7FD269B4"/>
    <w:rsid w:val="7FD36AE7"/>
    <w:rsid w:val="7FD85EAB"/>
    <w:rsid w:val="7FD91C23"/>
    <w:rsid w:val="7FDB3BED"/>
    <w:rsid w:val="7FDBEFE7"/>
    <w:rsid w:val="7FDD1714"/>
    <w:rsid w:val="7FDD5BB8"/>
    <w:rsid w:val="7FDD7966"/>
    <w:rsid w:val="7FDE136E"/>
    <w:rsid w:val="7FDF548C"/>
    <w:rsid w:val="7FE00730"/>
    <w:rsid w:val="7FE01204"/>
    <w:rsid w:val="7FE17456"/>
    <w:rsid w:val="7FE42AA2"/>
    <w:rsid w:val="7FE505C8"/>
    <w:rsid w:val="7FE5681A"/>
    <w:rsid w:val="7FE64A6C"/>
    <w:rsid w:val="7FE707E4"/>
    <w:rsid w:val="7FE72592"/>
    <w:rsid w:val="7FE74340"/>
    <w:rsid w:val="7FE900B8"/>
    <w:rsid w:val="7FE9455C"/>
    <w:rsid w:val="7FEC09EB"/>
    <w:rsid w:val="7FEC5DFB"/>
    <w:rsid w:val="7FF01447"/>
    <w:rsid w:val="7FF12C0F"/>
    <w:rsid w:val="7FF151BF"/>
    <w:rsid w:val="7FF30F37"/>
    <w:rsid w:val="7FF35CED"/>
    <w:rsid w:val="7FF369DD"/>
    <w:rsid w:val="7FF54CAF"/>
    <w:rsid w:val="7FF56A5D"/>
    <w:rsid w:val="7FF802FC"/>
    <w:rsid w:val="7FF81FB1"/>
    <w:rsid w:val="7FF8E283"/>
    <w:rsid w:val="7FF8FE30"/>
    <w:rsid w:val="7FF9E2BF"/>
    <w:rsid w:val="7FFB7DEC"/>
    <w:rsid w:val="7FFB97F3"/>
    <w:rsid w:val="7FFBE062"/>
    <w:rsid w:val="7FFC4290"/>
    <w:rsid w:val="7FFC62C4"/>
    <w:rsid w:val="7FFD3B64"/>
    <w:rsid w:val="7FFD5912"/>
    <w:rsid w:val="7FFF7DBB"/>
    <w:rsid w:val="83B730DA"/>
    <w:rsid w:val="87FFE599"/>
    <w:rsid w:val="8BD7B6FC"/>
    <w:rsid w:val="8DFBBB5B"/>
    <w:rsid w:val="8EFADD8C"/>
    <w:rsid w:val="95C32AB1"/>
    <w:rsid w:val="95E4AC3F"/>
    <w:rsid w:val="9799F4FC"/>
    <w:rsid w:val="97D98E1C"/>
    <w:rsid w:val="97F2C7F6"/>
    <w:rsid w:val="98F5E1EF"/>
    <w:rsid w:val="9BFEE22C"/>
    <w:rsid w:val="9C67EC0D"/>
    <w:rsid w:val="9E5FF7AD"/>
    <w:rsid w:val="9FAEAE49"/>
    <w:rsid w:val="9FBFA072"/>
    <w:rsid w:val="9FCF094B"/>
    <w:rsid w:val="9FFB1B66"/>
    <w:rsid w:val="9FFF9FF1"/>
    <w:rsid w:val="A3DF5B6A"/>
    <w:rsid w:val="A6F79EE0"/>
    <w:rsid w:val="A7F7F906"/>
    <w:rsid w:val="AABA4948"/>
    <w:rsid w:val="ABBE8BBE"/>
    <w:rsid w:val="ABD3EDCC"/>
    <w:rsid w:val="ADE88DB7"/>
    <w:rsid w:val="AE8F6A52"/>
    <w:rsid w:val="AEF24265"/>
    <w:rsid w:val="AF9D62FC"/>
    <w:rsid w:val="AFFF855D"/>
    <w:rsid w:val="B2B80C10"/>
    <w:rsid w:val="B2FD7F9F"/>
    <w:rsid w:val="B4C7B774"/>
    <w:rsid w:val="B5DF5522"/>
    <w:rsid w:val="B6FB11D2"/>
    <w:rsid w:val="B7BF2B85"/>
    <w:rsid w:val="B7FF1BDD"/>
    <w:rsid w:val="B9DF100D"/>
    <w:rsid w:val="BB677008"/>
    <w:rsid w:val="BBCA709F"/>
    <w:rsid w:val="BBCDEE32"/>
    <w:rsid w:val="BBF772B2"/>
    <w:rsid w:val="BBFC36EF"/>
    <w:rsid w:val="BBFE7093"/>
    <w:rsid w:val="BCEE1048"/>
    <w:rsid w:val="BCFB6EC9"/>
    <w:rsid w:val="BDABFEDF"/>
    <w:rsid w:val="BE5C09AE"/>
    <w:rsid w:val="BE75CDD6"/>
    <w:rsid w:val="BEA35EDD"/>
    <w:rsid w:val="BEBC1CFB"/>
    <w:rsid w:val="BEDD7E3B"/>
    <w:rsid w:val="BEF90AC1"/>
    <w:rsid w:val="BF07CC1B"/>
    <w:rsid w:val="BF0FCA3C"/>
    <w:rsid w:val="BF5F0323"/>
    <w:rsid w:val="BF79D2A1"/>
    <w:rsid w:val="BFBB90E2"/>
    <w:rsid w:val="BFD5C34B"/>
    <w:rsid w:val="BFDF9405"/>
    <w:rsid w:val="BFE3EAD7"/>
    <w:rsid w:val="BFE78327"/>
    <w:rsid w:val="BFEF6606"/>
    <w:rsid w:val="BFF8C4B3"/>
    <w:rsid w:val="BFFB4172"/>
    <w:rsid w:val="BFFBDA19"/>
    <w:rsid w:val="BFFCABCB"/>
    <w:rsid w:val="BFFF911F"/>
    <w:rsid w:val="BFFFDB28"/>
    <w:rsid w:val="CBF63237"/>
    <w:rsid w:val="CBF9EEE9"/>
    <w:rsid w:val="CDFCC9E4"/>
    <w:rsid w:val="CF9F09C6"/>
    <w:rsid w:val="CFBBD70C"/>
    <w:rsid w:val="CFF71FA6"/>
    <w:rsid w:val="D3B36FA8"/>
    <w:rsid w:val="D3BD0AFD"/>
    <w:rsid w:val="D4FEDFE8"/>
    <w:rsid w:val="D6D18EDB"/>
    <w:rsid w:val="D6E7786C"/>
    <w:rsid w:val="D6E7F64F"/>
    <w:rsid w:val="D6FFC860"/>
    <w:rsid w:val="D7DF7413"/>
    <w:rsid w:val="D7FBDEDB"/>
    <w:rsid w:val="D7FE156E"/>
    <w:rsid w:val="D9BB5FAF"/>
    <w:rsid w:val="DA9FC94D"/>
    <w:rsid w:val="DB3EF6D5"/>
    <w:rsid w:val="DB6C1C7A"/>
    <w:rsid w:val="DBBD2FC8"/>
    <w:rsid w:val="DBD19B35"/>
    <w:rsid w:val="DBD73729"/>
    <w:rsid w:val="DBEBE45D"/>
    <w:rsid w:val="DBF71C5F"/>
    <w:rsid w:val="DC5FC1CF"/>
    <w:rsid w:val="DD9F0B7F"/>
    <w:rsid w:val="DDA97BB5"/>
    <w:rsid w:val="DDBF7B84"/>
    <w:rsid w:val="DDFFFA95"/>
    <w:rsid w:val="DF3F4E40"/>
    <w:rsid w:val="DFD0A567"/>
    <w:rsid w:val="DFF18FAF"/>
    <w:rsid w:val="DFF65D42"/>
    <w:rsid w:val="DFFDEF3E"/>
    <w:rsid w:val="E2BF9D57"/>
    <w:rsid w:val="E62FBE42"/>
    <w:rsid w:val="E6E72911"/>
    <w:rsid w:val="E6EE1F0D"/>
    <w:rsid w:val="E6F5F6AF"/>
    <w:rsid w:val="E7C6D660"/>
    <w:rsid w:val="E7C7EE82"/>
    <w:rsid w:val="E7D57EAD"/>
    <w:rsid w:val="E7EB638E"/>
    <w:rsid w:val="E7FF2EFA"/>
    <w:rsid w:val="EB32086D"/>
    <w:rsid w:val="EB519BBA"/>
    <w:rsid w:val="ECEFD671"/>
    <w:rsid w:val="EDAF0E90"/>
    <w:rsid w:val="EDDFB2F9"/>
    <w:rsid w:val="EDE5A2D8"/>
    <w:rsid w:val="EDEED97B"/>
    <w:rsid w:val="EDFDF4B3"/>
    <w:rsid w:val="EDFF77DB"/>
    <w:rsid w:val="EEF9C16E"/>
    <w:rsid w:val="EEFBF2E4"/>
    <w:rsid w:val="EF7BB312"/>
    <w:rsid w:val="EF97B8B8"/>
    <w:rsid w:val="EFB5AA46"/>
    <w:rsid w:val="EFB74C7D"/>
    <w:rsid w:val="EFCE8585"/>
    <w:rsid w:val="EFDA77F1"/>
    <w:rsid w:val="EFDE1A32"/>
    <w:rsid w:val="F1EF64A0"/>
    <w:rsid w:val="F1FEFEB5"/>
    <w:rsid w:val="F27F1FBD"/>
    <w:rsid w:val="F2BFD2FC"/>
    <w:rsid w:val="F33E25C0"/>
    <w:rsid w:val="F34DD558"/>
    <w:rsid w:val="F3B36C6D"/>
    <w:rsid w:val="F3BEE852"/>
    <w:rsid w:val="F3D2C200"/>
    <w:rsid w:val="F3D60B81"/>
    <w:rsid w:val="F3EF6E2A"/>
    <w:rsid w:val="F3FB9FBF"/>
    <w:rsid w:val="F44FD32F"/>
    <w:rsid w:val="F4C5FD25"/>
    <w:rsid w:val="F56B9211"/>
    <w:rsid w:val="F5AFA865"/>
    <w:rsid w:val="F5BCE7A3"/>
    <w:rsid w:val="F5BF8608"/>
    <w:rsid w:val="F5EFB9F9"/>
    <w:rsid w:val="F5EFBA72"/>
    <w:rsid w:val="F6F74528"/>
    <w:rsid w:val="F77D2130"/>
    <w:rsid w:val="F7A3EADD"/>
    <w:rsid w:val="F7B73136"/>
    <w:rsid w:val="F7DBEA51"/>
    <w:rsid w:val="F7DFAC08"/>
    <w:rsid w:val="F7EBB685"/>
    <w:rsid w:val="F7EDFB25"/>
    <w:rsid w:val="F7FB3B40"/>
    <w:rsid w:val="F7FE8907"/>
    <w:rsid w:val="F7FFE1CC"/>
    <w:rsid w:val="F8EE5F02"/>
    <w:rsid w:val="F91B0EEF"/>
    <w:rsid w:val="F9797A45"/>
    <w:rsid w:val="F9DF3BDA"/>
    <w:rsid w:val="F9EE41A2"/>
    <w:rsid w:val="FA3FFCF2"/>
    <w:rsid w:val="FABFDF5E"/>
    <w:rsid w:val="FAC78284"/>
    <w:rsid w:val="FADE4819"/>
    <w:rsid w:val="FAEF37FD"/>
    <w:rsid w:val="FB4BD8AA"/>
    <w:rsid w:val="FB5B433A"/>
    <w:rsid w:val="FB7BAABC"/>
    <w:rsid w:val="FBB78F8E"/>
    <w:rsid w:val="FBBB9B47"/>
    <w:rsid w:val="FBBF46FF"/>
    <w:rsid w:val="FBBF9C94"/>
    <w:rsid w:val="FBF308DC"/>
    <w:rsid w:val="FBF7863D"/>
    <w:rsid w:val="FBFC2469"/>
    <w:rsid w:val="FBFC4F10"/>
    <w:rsid w:val="FBFF2581"/>
    <w:rsid w:val="FBFF5513"/>
    <w:rsid w:val="FCB1DF0D"/>
    <w:rsid w:val="FCE71AD0"/>
    <w:rsid w:val="FCF622A9"/>
    <w:rsid w:val="FCF6A4EB"/>
    <w:rsid w:val="FCF734EB"/>
    <w:rsid w:val="FD3B0782"/>
    <w:rsid w:val="FD67F812"/>
    <w:rsid w:val="FD7F9AF9"/>
    <w:rsid w:val="FD9F682A"/>
    <w:rsid w:val="FDAFFC17"/>
    <w:rsid w:val="FDBB1BF7"/>
    <w:rsid w:val="FDBD2FB5"/>
    <w:rsid w:val="FDBE129C"/>
    <w:rsid w:val="FDDBB1D8"/>
    <w:rsid w:val="FDDF1242"/>
    <w:rsid w:val="FDFB83D0"/>
    <w:rsid w:val="FDFEF6B9"/>
    <w:rsid w:val="FDFFC580"/>
    <w:rsid w:val="FE7CBE73"/>
    <w:rsid w:val="FEBBA48E"/>
    <w:rsid w:val="FEBD0712"/>
    <w:rsid w:val="FEBF613B"/>
    <w:rsid w:val="FEDB1283"/>
    <w:rsid w:val="FEEA3AAF"/>
    <w:rsid w:val="FEF1BB31"/>
    <w:rsid w:val="FEFD938A"/>
    <w:rsid w:val="FEFDEE94"/>
    <w:rsid w:val="FF4DDB10"/>
    <w:rsid w:val="FF4DDC16"/>
    <w:rsid w:val="FF53712A"/>
    <w:rsid w:val="FF5DA4DF"/>
    <w:rsid w:val="FF6F18CC"/>
    <w:rsid w:val="FF6F6143"/>
    <w:rsid w:val="FF76C16F"/>
    <w:rsid w:val="FF7C265E"/>
    <w:rsid w:val="FF7D3125"/>
    <w:rsid w:val="FF7E02D5"/>
    <w:rsid w:val="FF7F9619"/>
    <w:rsid w:val="FF9DA467"/>
    <w:rsid w:val="FFB0FC54"/>
    <w:rsid w:val="FFB74AB5"/>
    <w:rsid w:val="FFBD5E82"/>
    <w:rsid w:val="FFBFCF19"/>
    <w:rsid w:val="FFC5F706"/>
    <w:rsid w:val="FFC6A2AC"/>
    <w:rsid w:val="FFCEFB9C"/>
    <w:rsid w:val="FFCFE2B5"/>
    <w:rsid w:val="FFDF0397"/>
    <w:rsid w:val="FFE1B55D"/>
    <w:rsid w:val="FFEB6829"/>
    <w:rsid w:val="FFF7B3F5"/>
    <w:rsid w:val="FFF8AAE7"/>
    <w:rsid w:val="FFFA3B0B"/>
    <w:rsid w:val="FFFBD9B0"/>
    <w:rsid w:val="FFFD53B2"/>
    <w:rsid w:val="FFFD6066"/>
    <w:rsid w:val="FFFE2CA1"/>
    <w:rsid w:val="FFFFB215"/>
    <w:rsid w:val="FFFFFBD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9"/>
    <w:qFormat/>
    <w:uiPriority w:val="0"/>
    <w:pPr>
      <w:keepNext/>
      <w:keepLines/>
      <w:spacing w:before="340" w:after="330" w:line="576" w:lineRule="auto"/>
      <w:outlineLvl w:val="0"/>
    </w:pPr>
    <w:rPr>
      <w:b/>
      <w:kern w:val="44"/>
      <w:sz w:val="44"/>
    </w:rPr>
  </w:style>
  <w:style w:type="paragraph" w:styleId="3">
    <w:name w:val="heading 2"/>
    <w:basedOn w:val="1"/>
    <w:next w:val="1"/>
    <w:link w:val="50"/>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unhideWhenUsed/>
    <w:qFormat/>
    <w:uiPriority w:val="0"/>
    <w:rPr>
      <w:rFonts w:eastAsia="黑体" w:asciiTheme="majorHAnsi" w:hAnsiTheme="majorHAnsi" w:cstheme="majorBidi"/>
      <w:sz w:val="20"/>
      <w:szCs w:val="20"/>
    </w:rPr>
  </w:style>
  <w:style w:type="paragraph" w:styleId="7">
    <w:name w:val="annotation text"/>
    <w:basedOn w:val="1"/>
    <w:link w:val="55"/>
    <w:qFormat/>
    <w:uiPriority w:val="99"/>
    <w:pPr>
      <w:jc w:val="left"/>
    </w:pPr>
    <w:rPr>
      <w:rFonts w:ascii="Calibri" w:hAnsi="Calibri" w:eastAsia="宋体" w:cs="Times New Roman"/>
    </w:rPr>
  </w:style>
  <w:style w:type="paragraph" w:styleId="8">
    <w:name w:val="Body Text"/>
    <w:basedOn w:val="1"/>
    <w:qFormat/>
    <w:uiPriority w:val="0"/>
    <w:pPr>
      <w:autoSpaceDE w:val="0"/>
      <w:autoSpaceDN w:val="0"/>
      <w:adjustRightInd w:val="0"/>
      <w:spacing w:before="120" w:after="120"/>
      <w:ind w:left="2520"/>
      <w:jc w:val="left"/>
      <w:textAlignment w:val="baseline"/>
    </w:pPr>
    <w:rPr>
      <w:rFonts w:ascii="Book Antiqua" w:hAnsi="Book Antiqua"/>
      <w:kern w:val="0"/>
      <w:sz w:val="20"/>
      <w:szCs w:val="20"/>
    </w:rPr>
  </w:style>
  <w:style w:type="paragraph" w:styleId="9">
    <w:name w:val="Body Text Indent"/>
    <w:basedOn w:val="1"/>
    <w:qFormat/>
    <w:uiPriority w:val="0"/>
    <w:pPr>
      <w:spacing w:after="120"/>
      <w:ind w:left="420" w:leftChars="200"/>
    </w:pPr>
  </w:style>
  <w:style w:type="paragraph" w:styleId="10">
    <w:name w:val="Balloon Text"/>
    <w:basedOn w:val="1"/>
    <w:link w:val="57"/>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39"/>
  </w:style>
  <w:style w:type="paragraph" w:styleId="14">
    <w:name w:val="footnote text"/>
    <w:basedOn w:val="1"/>
    <w:semiHidden/>
    <w:unhideWhenUsed/>
    <w:qFormat/>
    <w:uiPriority w:val="99"/>
    <w:pPr>
      <w:snapToGrid w:val="0"/>
      <w:jc w:val="left"/>
    </w:pPr>
    <w:rPr>
      <w:sz w:val="18"/>
    </w:rPr>
  </w:style>
  <w:style w:type="paragraph" w:styleId="15">
    <w:name w:val="toc 2"/>
    <w:basedOn w:val="1"/>
    <w:next w:val="1"/>
    <w:qFormat/>
    <w:uiPriority w:val="39"/>
    <w:pPr>
      <w:ind w:left="420" w:leftChars="200"/>
    </w:pPr>
  </w:style>
  <w:style w:type="paragraph" w:styleId="16">
    <w:name w:val="Body Text 2"/>
    <w:basedOn w:val="1"/>
    <w:link w:val="48"/>
    <w:qFormat/>
    <w:uiPriority w:val="0"/>
    <w:pPr>
      <w:spacing w:line="600" w:lineRule="exact"/>
      <w:ind w:left="1280" w:hanging="1280" w:hangingChars="400"/>
    </w:pPr>
  </w:style>
  <w:style w:type="paragraph" w:styleId="1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8">
    <w:name w:val="Normal (Web)"/>
    <w:basedOn w:val="1"/>
    <w:qFormat/>
    <w:uiPriority w:val="99"/>
    <w:pPr>
      <w:spacing w:beforeAutospacing="1" w:afterAutospacing="1"/>
      <w:jc w:val="left"/>
    </w:pPr>
    <w:rPr>
      <w:rFonts w:cs="Times New Roman"/>
      <w:kern w:val="0"/>
      <w:sz w:val="24"/>
    </w:rPr>
  </w:style>
  <w:style w:type="paragraph" w:styleId="19">
    <w:name w:val="Title"/>
    <w:basedOn w:val="1"/>
    <w:next w:val="1"/>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0">
    <w:name w:val="annotation subject"/>
    <w:basedOn w:val="7"/>
    <w:next w:val="7"/>
    <w:link w:val="56"/>
    <w:qFormat/>
    <w:uiPriority w:val="0"/>
    <w:rPr>
      <w:rFonts w:asciiTheme="minorHAnsi" w:hAnsiTheme="minorHAnsi" w:eastAsiaTheme="minorEastAsia" w:cstheme="minorBidi"/>
      <w:b/>
      <w:bCs/>
    </w:rPr>
  </w:style>
  <w:style w:type="paragraph" w:styleId="21">
    <w:name w:val="Body Text First Indent 2"/>
    <w:basedOn w:val="9"/>
    <w:qFormat/>
    <w:uiPriority w:val="0"/>
    <w:pPr>
      <w:ind w:left="0" w:firstLine="880" w:firstLineChars="200"/>
      <w:jc w:val="left"/>
    </w:pPr>
  </w:style>
  <w:style w:type="table" w:styleId="23">
    <w:name w:val="Table Grid"/>
    <w:basedOn w:val="2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rPr>
  </w:style>
  <w:style w:type="character" w:styleId="26">
    <w:name w:val="Emphasis"/>
    <w:basedOn w:val="24"/>
    <w:qFormat/>
    <w:uiPriority w:val="0"/>
    <w:rPr>
      <w:i/>
    </w:rPr>
  </w:style>
  <w:style w:type="character" w:styleId="27">
    <w:name w:val="Hyperlink"/>
    <w:basedOn w:val="24"/>
    <w:unhideWhenUsed/>
    <w:qFormat/>
    <w:uiPriority w:val="99"/>
    <w:rPr>
      <w:color w:val="0026E5" w:themeColor="hyperlink"/>
      <w:u w:val="single"/>
      <w14:textFill>
        <w14:solidFill>
          <w14:schemeClr w14:val="hlink"/>
        </w14:solidFill>
      </w14:textFill>
    </w:rPr>
  </w:style>
  <w:style w:type="character" w:styleId="28">
    <w:name w:val="annotation reference"/>
    <w:basedOn w:val="24"/>
    <w:qFormat/>
    <w:uiPriority w:val="99"/>
    <w:rPr>
      <w:sz w:val="21"/>
      <w:szCs w:val="21"/>
    </w:rPr>
  </w:style>
  <w:style w:type="character" w:styleId="29">
    <w:name w:val="footnote reference"/>
    <w:basedOn w:val="24"/>
    <w:semiHidden/>
    <w:unhideWhenUsed/>
    <w:qFormat/>
    <w:uiPriority w:val="99"/>
    <w:rPr>
      <w:vertAlign w:val="superscript"/>
    </w:rPr>
  </w:style>
  <w:style w:type="paragraph" w:customStyle="1" w:styleId="30">
    <w:name w:val="p2"/>
    <w:basedOn w:val="1"/>
    <w:qFormat/>
    <w:uiPriority w:val="0"/>
    <w:pPr>
      <w:jc w:val="left"/>
    </w:pPr>
    <w:rPr>
      <w:rFonts w:ascii="PingFang SC" w:hAnsi="PingFang SC" w:eastAsia="PingFang SC" w:cs="Times New Roman"/>
      <w:kern w:val="0"/>
      <w:sz w:val="26"/>
      <w:szCs w:val="26"/>
    </w:rPr>
  </w:style>
  <w:style w:type="paragraph" w:customStyle="1" w:styleId="31">
    <w:name w:val="p1"/>
    <w:basedOn w:val="1"/>
    <w:qFormat/>
    <w:uiPriority w:val="0"/>
    <w:pPr>
      <w:jc w:val="left"/>
    </w:pPr>
    <w:rPr>
      <w:rFonts w:ascii="Helvetica Neue" w:hAnsi="Helvetica Neue" w:eastAsia="Helvetica Neue" w:cs="Times New Roman"/>
      <w:kern w:val="0"/>
      <w:sz w:val="26"/>
      <w:szCs w:val="26"/>
    </w:rPr>
  </w:style>
  <w:style w:type="paragraph" w:customStyle="1" w:styleId="32">
    <w:name w:val="正文文本(2)"/>
    <w:basedOn w:val="8"/>
    <w:qFormat/>
    <w:uiPriority w:val="0"/>
  </w:style>
  <w:style w:type="paragraph" w:customStyle="1" w:styleId="33">
    <w:name w:val="Table Text"/>
    <w:basedOn w:val="1"/>
    <w:qFormat/>
    <w:uiPriority w:val="0"/>
    <w:pPr>
      <w:keepLines/>
    </w:pPr>
    <w:rPr>
      <w:sz w:val="16"/>
    </w:rPr>
  </w:style>
  <w:style w:type="paragraph" w:customStyle="1" w:styleId="34">
    <w:name w:val="正文文本(3)"/>
    <w:basedOn w:val="8"/>
    <w:qFormat/>
    <w:uiPriority w:val="0"/>
    <w:pPr>
      <w:ind w:left="567"/>
    </w:pPr>
  </w:style>
  <w:style w:type="paragraph" w:customStyle="1" w:styleId="35">
    <w:name w:val="WPSOffice手动目录 1"/>
    <w:qFormat/>
    <w:uiPriority w:val="0"/>
    <w:rPr>
      <w:rFonts w:ascii="Times New Roman" w:hAnsi="Times New Roman" w:eastAsia="宋体" w:cs="Times New Roman"/>
      <w:lang w:val="en-US" w:eastAsia="zh-CN" w:bidi="ar-SA"/>
    </w:rPr>
  </w:style>
  <w:style w:type="paragraph" w:customStyle="1" w:styleId="3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7">
    <w:name w:val="列表段落1"/>
    <w:basedOn w:val="1"/>
    <w:qFormat/>
    <w:uiPriority w:val="0"/>
    <w:pPr>
      <w:ind w:firstLine="420" w:firstLineChars="200"/>
    </w:pPr>
    <w:rPr>
      <w:rFonts w:ascii="等线" w:hAnsi="等线" w:eastAsia="等线" w:cs="Times New Roman"/>
      <w:szCs w:val="21"/>
    </w:rPr>
  </w:style>
  <w:style w:type="paragraph" w:customStyle="1" w:styleId="38">
    <w:name w:val="List Paragraph1"/>
    <w:basedOn w:val="1"/>
    <w:qFormat/>
    <w:uiPriority w:val="0"/>
    <w:pPr>
      <w:ind w:firstLine="420" w:firstLineChars="200"/>
    </w:pPr>
    <w:rPr>
      <w:rFonts w:ascii="等线" w:hAnsi="等线" w:eastAsia="等线" w:cs="Times New Roman"/>
      <w:szCs w:val="21"/>
    </w:rPr>
  </w:style>
  <w:style w:type="character" w:customStyle="1" w:styleId="39">
    <w:name w:val="10"/>
    <w:basedOn w:val="24"/>
    <w:qFormat/>
    <w:uiPriority w:val="0"/>
    <w:rPr>
      <w:rFonts w:hint="default" w:ascii="Times New Roman" w:hAnsi="Times New Roman" w:cs="Times New Roman"/>
    </w:rPr>
  </w:style>
  <w:style w:type="character" w:customStyle="1" w:styleId="40">
    <w:name w:val="15"/>
    <w:basedOn w:val="24"/>
    <w:qFormat/>
    <w:uiPriority w:val="0"/>
    <w:rPr>
      <w:rFonts w:hint="default" w:ascii="Times New Roman" w:hAnsi="Times New Roman" w:cs="Times New Roman"/>
      <w:sz w:val="21"/>
      <w:szCs w:val="21"/>
    </w:rPr>
  </w:style>
  <w:style w:type="paragraph" w:styleId="41">
    <w:name w:val="List Paragraph"/>
    <w:basedOn w:val="1"/>
    <w:link w:val="42"/>
    <w:unhideWhenUsed/>
    <w:qFormat/>
    <w:uiPriority w:val="34"/>
    <w:pPr>
      <w:ind w:firstLine="420" w:firstLineChars="200"/>
    </w:pPr>
    <w:rPr>
      <w:rFonts w:ascii="仿宋" w:hAnsi="仿宋" w:eastAsia="仿宋" w:cs="宋体"/>
      <w:bCs/>
      <w:kern w:val="0"/>
      <w:sz w:val="32"/>
      <w:szCs w:val="32"/>
    </w:rPr>
  </w:style>
  <w:style w:type="character" w:customStyle="1" w:styleId="42">
    <w:name w:val="列出段落 字符"/>
    <w:link w:val="41"/>
    <w:qFormat/>
    <w:uiPriority w:val="34"/>
    <w:rPr>
      <w:rFonts w:ascii="仿宋" w:hAnsi="仿宋" w:eastAsia="仿宋" w:cs="宋体"/>
      <w:bCs/>
      <w:sz w:val="32"/>
      <w:szCs w:val="32"/>
    </w:rPr>
  </w:style>
  <w:style w:type="character" w:customStyle="1" w:styleId="43">
    <w:name w:val="font71"/>
    <w:basedOn w:val="24"/>
    <w:qFormat/>
    <w:uiPriority w:val="0"/>
    <w:rPr>
      <w:rFonts w:hint="eastAsia" w:ascii="微软雅黑" w:hAnsi="微软雅黑" w:eastAsia="微软雅黑" w:cs="微软雅黑"/>
      <w:color w:val="000000"/>
      <w:sz w:val="18"/>
      <w:szCs w:val="18"/>
      <w:u w:val="none"/>
    </w:rPr>
  </w:style>
  <w:style w:type="character" w:customStyle="1" w:styleId="44">
    <w:name w:val="font61"/>
    <w:basedOn w:val="24"/>
    <w:qFormat/>
    <w:uiPriority w:val="0"/>
    <w:rPr>
      <w:rFonts w:hint="eastAsia" w:ascii="微软雅黑" w:hAnsi="微软雅黑" w:eastAsia="微软雅黑" w:cs="微软雅黑"/>
      <w:b/>
      <w:bCs/>
      <w:color w:val="000000"/>
      <w:sz w:val="18"/>
      <w:szCs w:val="18"/>
      <w:u w:val="none"/>
    </w:rPr>
  </w:style>
  <w:style w:type="character" w:customStyle="1" w:styleId="45">
    <w:name w:val="fontstyle01"/>
    <w:basedOn w:val="24"/>
    <w:qFormat/>
    <w:uiPriority w:val="0"/>
    <w:rPr>
      <w:rFonts w:hint="eastAsia" w:ascii="宋体" w:hAnsi="宋体" w:eastAsia="宋体" w:cs="宋体"/>
      <w:color w:val="000000"/>
      <w:sz w:val="24"/>
      <w:szCs w:val="24"/>
    </w:rPr>
  </w:style>
  <w:style w:type="paragraph" w:customStyle="1" w:styleId="46">
    <w:name w:val="msolistparagraph"/>
    <w:basedOn w:val="1"/>
    <w:qFormat/>
    <w:uiPriority w:val="0"/>
    <w:pPr>
      <w:ind w:firstLine="420" w:firstLineChars="200"/>
    </w:pPr>
    <w:rPr>
      <w:rFonts w:hint="eastAsia" w:ascii="仿宋_GB2312" w:hAnsi="方正仿宋_GB2312" w:eastAsia="仿宋_GB2312" w:cs="Times New Roman"/>
      <w:sz w:val="32"/>
      <w:szCs w:val="32"/>
    </w:rPr>
  </w:style>
  <w:style w:type="character" w:customStyle="1" w:styleId="47">
    <w:name w:val="font51"/>
    <w:basedOn w:val="24"/>
    <w:qFormat/>
    <w:uiPriority w:val="0"/>
    <w:rPr>
      <w:rFonts w:ascii="Calibri" w:hAnsi="Calibri" w:cs="Calibri"/>
      <w:b/>
      <w:bCs/>
      <w:color w:val="000000"/>
      <w:sz w:val="19"/>
      <w:szCs w:val="19"/>
      <w:u w:val="none"/>
    </w:rPr>
  </w:style>
  <w:style w:type="character" w:customStyle="1" w:styleId="48">
    <w:name w:val="正文文本 2 字符"/>
    <w:link w:val="16"/>
    <w:qFormat/>
    <w:uiPriority w:val="0"/>
  </w:style>
  <w:style w:type="character" w:customStyle="1" w:styleId="49">
    <w:name w:val="标题 1 字符"/>
    <w:link w:val="2"/>
    <w:qFormat/>
    <w:uiPriority w:val="0"/>
    <w:rPr>
      <w:b/>
      <w:kern w:val="44"/>
      <w:sz w:val="44"/>
    </w:rPr>
  </w:style>
  <w:style w:type="character" w:customStyle="1" w:styleId="50">
    <w:name w:val="标题 2 字符"/>
    <w:link w:val="3"/>
    <w:qFormat/>
    <w:uiPriority w:val="0"/>
    <w:rPr>
      <w:rFonts w:ascii="Arial" w:hAnsi="Arial" w:eastAsia="黑体"/>
      <w:b/>
      <w:sz w:val="32"/>
    </w:rPr>
  </w:style>
  <w:style w:type="paragraph" w:customStyle="1" w:styleId="51">
    <w:name w:val="段5#"/>
    <w:qFormat/>
    <w:uiPriority w:val="0"/>
    <w:pPr>
      <w:widowControl w:val="0"/>
      <w:spacing w:line="360" w:lineRule="exact"/>
      <w:ind w:firstLine="200" w:firstLineChars="200"/>
      <w:jc w:val="both"/>
    </w:pPr>
    <w:rPr>
      <w:rFonts w:ascii="Calibri" w:hAnsi="Calibri" w:eastAsia="宋体" w:cs="Times New Roman"/>
      <w:kern w:val="2"/>
      <w:sz w:val="21"/>
      <w:szCs w:val="21"/>
      <w:lang w:val="en-US" w:eastAsia="zh-CN" w:bidi="ar-SA"/>
    </w:rPr>
  </w:style>
  <w:style w:type="paragraph" w:customStyle="1" w:styleId="52">
    <w:name w:val="图"/>
    <w:basedOn w:val="1"/>
    <w:next w:val="1"/>
    <w:qFormat/>
    <w:uiPriority w:val="0"/>
    <w:pPr>
      <w:numPr>
        <w:ilvl w:val="0"/>
        <w:numId w:val="1"/>
      </w:numPr>
      <w:adjustRightInd w:val="0"/>
      <w:spacing w:before="60" w:after="60" w:line="360" w:lineRule="atLeast"/>
      <w:jc w:val="center"/>
      <w:textAlignment w:val="baseline"/>
    </w:pPr>
    <w:rPr>
      <w:rFonts w:ascii="Times New Roman" w:hAnsi="Times New Roman" w:eastAsia="黑体" w:cs="Times New Roman"/>
      <w:b/>
      <w:color w:val="000080"/>
      <w:kern w:val="0"/>
      <w:sz w:val="24"/>
      <w:szCs w:val="24"/>
    </w:rPr>
  </w:style>
  <w:style w:type="paragraph" w:customStyle="1" w:styleId="53">
    <w:name w:val="A正文"/>
    <w:basedOn w:val="1"/>
    <w:qFormat/>
    <w:uiPriority w:val="0"/>
    <w:pPr>
      <w:spacing w:line="360" w:lineRule="auto"/>
      <w:ind w:firstLine="480"/>
    </w:pPr>
    <w:rPr>
      <w:rFonts w:ascii="等线" w:hAnsi="宋体" w:eastAsia="宋体" w:cs="Times New Roman"/>
      <w:szCs w:val="21"/>
    </w:rPr>
  </w:style>
  <w:style w:type="table" w:customStyle="1" w:styleId="54">
    <w:name w:val="方欣网格型21"/>
    <w:basedOn w:val="22"/>
    <w:qFormat/>
    <w:uiPriority w:val="5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5">
    <w:name w:val="批注文字 字符"/>
    <w:basedOn w:val="24"/>
    <w:link w:val="7"/>
    <w:qFormat/>
    <w:uiPriority w:val="99"/>
    <w:rPr>
      <w:rFonts w:ascii="Calibri" w:hAnsi="Calibri"/>
      <w:kern w:val="2"/>
      <w:sz w:val="21"/>
      <w:szCs w:val="22"/>
    </w:rPr>
  </w:style>
  <w:style w:type="character" w:customStyle="1" w:styleId="56">
    <w:name w:val="批注主题 字符"/>
    <w:basedOn w:val="55"/>
    <w:link w:val="20"/>
    <w:qFormat/>
    <w:uiPriority w:val="0"/>
    <w:rPr>
      <w:rFonts w:asciiTheme="minorHAnsi" w:hAnsiTheme="minorHAnsi" w:eastAsiaTheme="minorEastAsia" w:cstheme="minorBidi"/>
      <w:b/>
      <w:bCs/>
      <w:kern w:val="2"/>
      <w:sz w:val="21"/>
      <w:szCs w:val="22"/>
    </w:rPr>
  </w:style>
  <w:style w:type="character" w:customStyle="1" w:styleId="57">
    <w:name w:val="批注框文本 字符"/>
    <w:basedOn w:val="24"/>
    <w:link w:val="10"/>
    <w:qFormat/>
    <w:uiPriority w:val="0"/>
    <w:rPr>
      <w:rFonts w:asciiTheme="minorHAnsi" w:hAnsiTheme="minorHAnsi" w:eastAsiaTheme="minorEastAsia" w:cstheme="minorBidi"/>
      <w:kern w:val="2"/>
      <w:sz w:val="18"/>
      <w:szCs w:val="18"/>
    </w:rPr>
  </w:style>
  <w:style w:type="paragraph" w:customStyle="1" w:styleId="58">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3288</Words>
  <Characters>3553</Characters>
  <Lines>147</Lines>
  <Paragraphs>41</Paragraphs>
  <TotalTime>28</TotalTime>
  <ScaleCrop>false</ScaleCrop>
  <LinksUpToDate>false</LinksUpToDate>
  <CharactersWithSpaces>3772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2025-08-28T01:22:00Z</dcterms:created>
  <dc:creator>123456</dc:creator>
  <cp:lastModifiedBy>嘿嘿</cp:lastModifiedBy>
  <cp:lastPrinted>2026-03-30T12:29:00Z</cp:lastPrinted>
  <dcterms:modified xsi:type="dcterms:W3CDTF">2026-04-07T03:40:16Z</dcterms:modified>
  <cp:revision>148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C8EFD9F6A57F4CE39396523C6FDC6567_13</vt:lpwstr>
  </property>
  <property fmtid="{D5CDD505-2E9C-101B-9397-08002B2CF9AE}" pid="4" name="KSOTemplateDocerSaveRecord">
    <vt:lpwstr>eyJoZGlkIjoiODc1Yzg4Nzk4ODk4MjUxYmM2ZTlkMTQxNDJhZGM5OTUiLCJ1c2VySWQiOiIzMDA3NTAzMTAifQ==</vt:lpwstr>
  </property>
</Properties>
</file>