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39B3E">
      <w:pPr>
        <w:rPr>
          <w:rFonts w:ascii="仿宋_GB2312" w:eastAsia="仿宋_GB2312"/>
          <w:b/>
          <w:sz w:val="32"/>
          <w:szCs w:val="32"/>
        </w:rPr>
      </w:pPr>
    </w:p>
    <w:p w14:paraId="31F1E998">
      <w:pPr>
        <w:rPr>
          <w:rFonts w:ascii="仿宋_GB2312" w:eastAsia="仿宋_GB2312"/>
          <w:b/>
          <w:sz w:val="32"/>
          <w:szCs w:val="32"/>
        </w:rPr>
      </w:pPr>
    </w:p>
    <w:p w14:paraId="5072618E">
      <w:pPr>
        <w:jc w:val="distribute"/>
        <w:rPr>
          <w:rFonts w:ascii="方正小标宋简体" w:eastAsia="方正小标宋简体"/>
          <w:color w:val="FF0000"/>
          <w:spacing w:val="-2"/>
          <w:w w:val="50"/>
          <w:sz w:val="32"/>
          <w:szCs w:val="32"/>
        </w:rPr>
      </w:pPr>
      <w:r>
        <w:rPr>
          <w:rFonts w:hint="eastAsia" w:ascii="方正小标宋简体" w:eastAsia="方正小标宋简体"/>
          <w:color w:val="FF0000"/>
          <w:spacing w:val="-2"/>
          <w:w w:val="50"/>
          <w:sz w:val="136"/>
          <w:szCs w:val="136"/>
        </w:rPr>
        <w:t>成都微精电机股份公司文件</w:t>
      </w:r>
    </w:p>
    <w:p w14:paraId="624905CD">
      <w:pPr>
        <w:jc w:val="center"/>
        <w:rPr>
          <w:rFonts w:hint="default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公司安环〔2024〕44号</w:t>
      </w:r>
    </w:p>
    <w:p w14:paraId="7B83980E">
      <w:pPr>
        <w:jc w:val="both"/>
        <w:rPr>
          <w:rFonts w:ascii="仿宋_GB2312" w:hAnsi="宋体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207645</wp:posOffset>
                </wp:positionV>
                <wp:extent cx="5607050" cy="29210"/>
                <wp:effectExtent l="0" t="19050" r="12700" b="2794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07170" cy="2894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95pt;margin-top:16.35pt;height:2.3pt;width:441.5pt;z-index:251659264;mso-width-relative:page;mso-height-relative:page;" filled="f" stroked="t" coordsize="21600,21600" o:gfxdata="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bFOFdgAAAAIAQAADwAAAAAAAAABACAAAAAiAAAAZHJzL2Rvd25yZXYueG1s&#10;UEsBAhQAFAAAAAgAh07iQAxWehD4AQAAxwMAAA4AAAAAAAAAAQAgAAAAJwEAAGRycy9lMm9Eb2Mu&#10;eG1sUEsFBgAAAAAGAAYAWQEAAJEFAAAAAA==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1AE0D9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关于调整安全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环保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生产委员会的通知</w:t>
      </w:r>
    </w:p>
    <w:p w14:paraId="0CA7B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为认真贯彻执行国家有关安全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环保</w:t>
      </w:r>
      <w:r>
        <w:rPr>
          <w:rFonts w:hint="eastAsia" w:ascii="仿宋_GB2312" w:hAnsi="仿宋_GB2312" w:eastAsia="仿宋_GB2312" w:cs="仿宋_GB2312"/>
          <w:sz w:val="32"/>
          <w:szCs w:val="32"/>
        </w:rPr>
        <w:t>生产工作的方针政策，落实安全生产责任制，加强对公司安全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环保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工作的领导，确保公司各项工作的顺利进行，根据国家有关规定及上级有关部门要求，经研究决定，对公司安全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环保</w:t>
      </w:r>
      <w:r>
        <w:rPr>
          <w:rFonts w:hint="eastAsia" w:ascii="仿宋_GB2312" w:hAnsi="仿宋_GB2312" w:eastAsia="仿宋_GB2312" w:cs="仿宋_GB2312"/>
          <w:sz w:val="32"/>
          <w:szCs w:val="32"/>
        </w:rPr>
        <w:t>生产委员会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及各部门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环保小组</w:t>
      </w:r>
      <w:r>
        <w:rPr>
          <w:rFonts w:hint="eastAsia" w:ascii="仿宋_GB2312" w:hAnsi="仿宋_GB2312" w:eastAsia="仿宋_GB2312" w:cs="仿宋_GB2312"/>
          <w:sz w:val="32"/>
          <w:szCs w:val="32"/>
        </w:rPr>
        <w:t>名单调整如下：</w:t>
      </w:r>
    </w:p>
    <w:p w14:paraId="36D57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安全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环保</w:t>
      </w:r>
      <w:r>
        <w:rPr>
          <w:rFonts w:hint="eastAsia" w:ascii="黑体" w:hAnsi="黑体" w:eastAsia="黑体" w:cs="黑体"/>
          <w:sz w:val="32"/>
          <w:szCs w:val="32"/>
        </w:rPr>
        <w:t>生产委员会</w:t>
      </w:r>
    </w:p>
    <w:p w14:paraId="467F7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 任 ：石利俊</w:t>
      </w:r>
    </w:p>
    <w:p w14:paraId="6AC97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副主任：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郭文平</w:t>
      </w:r>
    </w:p>
    <w:p w14:paraId="6995C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杨杰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冯雪鹏、</w:t>
      </w:r>
      <w:r>
        <w:rPr>
          <w:rFonts w:hint="eastAsia" w:ascii="仿宋_GB2312" w:hAnsi="仿宋_GB2312" w:eastAsia="仿宋_GB2312" w:cs="仿宋_GB2312"/>
          <w:sz w:val="32"/>
          <w:szCs w:val="32"/>
        </w:rPr>
        <w:t>淳刚、王雄刚、王伟、王立云、李胜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蒲宝星、肖宇、张冀兵、杨伟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7FA7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环保</w:t>
      </w:r>
      <w:r>
        <w:rPr>
          <w:rFonts w:hint="eastAsia" w:ascii="仿宋_GB2312" w:hAnsi="仿宋_GB2312" w:eastAsia="仿宋_GB2312" w:cs="仿宋_GB2312"/>
          <w:sz w:val="32"/>
          <w:szCs w:val="32"/>
        </w:rPr>
        <w:t>生产委员会办公室主任：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肖宇</w:t>
      </w:r>
    </w:p>
    <w:p w14:paraId="7E880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办公室设在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安全环保部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安全环保部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环保</w:t>
      </w:r>
      <w:r>
        <w:rPr>
          <w:rFonts w:hint="eastAsia" w:ascii="仿宋_GB2312" w:hAnsi="仿宋_GB2312" w:eastAsia="仿宋_GB2312" w:cs="仿宋_GB2312"/>
          <w:sz w:val="32"/>
          <w:szCs w:val="32"/>
        </w:rPr>
        <w:t>生产的具体业务工作。</w:t>
      </w:r>
    </w:p>
    <w:p w14:paraId="2A2CA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二、各部门</w:t>
      </w:r>
      <w:r>
        <w:rPr>
          <w:rFonts w:hint="eastAsia" w:ascii="黑体" w:hAnsi="黑体" w:eastAsia="黑体" w:cs="黑体"/>
          <w:sz w:val="32"/>
          <w:szCs w:val="32"/>
        </w:rPr>
        <w:t>安全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环保小组成员</w:t>
      </w:r>
    </w:p>
    <w:p w14:paraId="0B06C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产品制造事业部：秦晴</w:t>
      </w:r>
    </w:p>
    <w:p w14:paraId="39055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企业技术中心：杨飞</w:t>
      </w:r>
    </w:p>
    <w:p w14:paraId="3B706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财务部：文芳芳</w:t>
      </w:r>
    </w:p>
    <w:p w14:paraId="634C0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市场营销部：张坤</w:t>
      </w:r>
    </w:p>
    <w:p w14:paraId="61308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质量管理部：曾仲文</w:t>
      </w:r>
    </w:p>
    <w:p w14:paraId="10D10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综合管理部：刘迪</w:t>
      </w:r>
    </w:p>
    <w:p w14:paraId="39830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物资供应部（安全环保部）：祝毅</w:t>
      </w:r>
    </w:p>
    <w:p w14:paraId="47893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产品制造事业部（机加）：薛进红</w:t>
      </w:r>
    </w:p>
    <w:p w14:paraId="32624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新业务事业部：郎绍辉</w:t>
      </w:r>
    </w:p>
    <w:p w14:paraId="55BAB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47AF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D324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372F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B2EB6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成都微精电机股份公司</w:t>
      </w:r>
    </w:p>
    <w:p w14:paraId="6A1071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                     2024年7月24日</w:t>
      </w:r>
    </w:p>
    <w:p w14:paraId="3E95F0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tbl>
      <w:tblPr>
        <w:tblStyle w:val="2"/>
        <w:tblW w:w="0" w:type="auto"/>
        <w:tblInd w:w="12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9"/>
      </w:tblGrid>
      <w:tr w14:paraId="1BBC64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9" w:type="dxa"/>
            <w:noWrap w:val="0"/>
            <w:vAlign w:val="top"/>
          </w:tcPr>
          <w:p w14:paraId="1037425E">
            <w:pPr>
              <w:wordWrap w:val="0"/>
              <w:spacing w:line="500" w:lineRule="exact"/>
              <w:ind w:right="-53" w:rightChars="-25" w:firstLine="194" w:firstLineChars="55"/>
              <w:rPr>
                <w:rFonts w:ascii="仿宋_GB2312" w:hAnsi="Calibri" w:eastAsia="仿宋_GB2312" w:cs="Times New Roman"/>
                <w:spacing w:val="17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17"/>
                <w:sz w:val="32"/>
                <w:szCs w:val="32"/>
                <w:lang w:val="en-US" w:eastAsia="zh-CN"/>
              </w:rPr>
              <w:t xml:space="preserve">综合管理部       </w:t>
            </w:r>
            <w:r>
              <w:rPr>
                <w:rFonts w:hint="eastAsia" w:ascii="仿宋_GB2312" w:hAnsi="Calibri" w:eastAsia="仿宋_GB2312" w:cs="Times New Roman"/>
                <w:spacing w:val="17"/>
                <w:sz w:val="32"/>
                <w:szCs w:val="32"/>
              </w:rPr>
              <w:t xml:space="preserve">    </w:t>
            </w:r>
            <w:r>
              <w:rPr>
                <w:rFonts w:ascii="仿宋_GB2312" w:hAnsi="Calibri" w:eastAsia="仿宋_GB2312" w:cs="Times New Roman"/>
                <w:spacing w:val="17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pacing w:val="17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spacing w:val="17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Calibri" w:eastAsia="仿宋_GB2312" w:cs="Times New Roman"/>
                <w:spacing w:val="17"/>
                <w:sz w:val="32"/>
                <w:szCs w:val="32"/>
              </w:rPr>
              <w:t>202</w:t>
            </w:r>
            <w:r>
              <w:rPr>
                <w:rFonts w:hint="eastAsia" w:ascii="仿宋_GB2312" w:hAnsi="Calibri" w:eastAsia="仿宋_GB2312" w:cs="Times New Roman"/>
                <w:spacing w:val="17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Calibri" w:eastAsia="仿宋_GB2312" w:cs="Times New Roman"/>
                <w:spacing w:val="17"/>
                <w:sz w:val="32"/>
                <w:szCs w:val="32"/>
              </w:rPr>
              <w:t>年</w:t>
            </w:r>
            <w:r>
              <w:rPr>
                <w:rFonts w:hint="eastAsia" w:ascii="仿宋_GB2312" w:eastAsia="仿宋_GB2312" w:cs="Times New Roman"/>
                <w:spacing w:val="17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Calibri" w:eastAsia="仿宋_GB2312" w:cs="Times New Roman"/>
                <w:spacing w:val="17"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cs="Times New Roman"/>
                <w:spacing w:val="17"/>
                <w:sz w:val="32"/>
                <w:szCs w:val="32"/>
                <w:lang w:val="en-US" w:eastAsia="zh-CN"/>
              </w:rPr>
              <w:t>24</w:t>
            </w:r>
            <w:bookmarkStart w:id="0" w:name="_GoBack"/>
            <w:bookmarkEnd w:id="0"/>
            <w:r>
              <w:rPr>
                <w:rFonts w:hint="eastAsia" w:ascii="仿宋_GB2312" w:hAnsi="Calibri" w:eastAsia="仿宋_GB2312" w:cs="Times New Roman"/>
                <w:spacing w:val="17"/>
                <w:sz w:val="32"/>
                <w:szCs w:val="32"/>
              </w:rPr>
              <w:t>日印发</w:t>
            </w:r>
          </w:p>
        </w:tc>
      </w:tr>
    </w:tbl>
    <w:p w14:paraId="06EAFBDB">
      <w:pPr>
        <w:spacing w:line="500" w:lineRule="exact"/>
        <w:ind w:right="210" w:rightChars="10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pacing w:val="17"/>
          <w:sz w:val="32"/>
          <w:szCs w:val="32"/>
        </w:rPr>
        <w:t xml:space="preserve">                           </w:t>
      </w:r>
      <w:r>
        <w:rPr>
          <w:rFonts w:hint="eastAsia" w:ascii="仿宋_GB2312" w:hAnsi="Calibri" w:eastAsia="仿宋_GB2312" w:cs="Times New Roman"/>
          <w:spacing w:val="17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Calibri" w:eastAsia="仿宋_GB2312" w:cs="Times New Roman"/>
          <w:spacing w:val="17"/>
          <w:sz w:val="32"/>
          <w:szCs w:val="32"/>
        </w:rPr>
        <w:t xml:space="preserve"> </w:t>
      </w:r>
      <w:r>
        <w:rPr>
          <w:rFonts w:hint="eastAsia" w:ascii="仿宋_GB2312" w:hAnsi="Calibri" w:eastAsia="仿宋_GB2312" w:cs="Times New Roman"/>
          <w:spacing w:val="17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Calibri" w:eastAsia="仿宋_GB2312" w:cs="Times New Roman"/>
          <w:spacing w:val="17"/>
          <w:sz w:val="32"/>
          <w:szCs w:val="32"/>
        </w:rPr>
        <w:t>（共印</w:t>
      </w:r>
      <w:r>
        <w:rPr>
          <w:rFonts w:hint="eastAsia" w:ascii="仿宋_GB2312" w:hAnsi="Calibri" w:eastAsia="仿宋_GB2312" w:cs="Times New Roman"/>
          <w:spacing w:val="17"/>
          <w:sz w:val="32"/>
          <w:szCs w:val="32"/>
          <w:lang w:val="en-US" w:eastAsia="zh-CN"/>
        </w:rPr>
        <w:t>3</w:t>
      </w:r>
      <w:r>
        <w:rPr>
          <w:rFonts w:hint="eastAsia" w:ascii="仿宋_GB2312" w:hAnsi="Calibri" w:eastAsia="仿宋_GB2312" w:cs="Times New Roman"/>
          <w:spacing w:val="17"/>
          <w:sz w:val="32"/>
          <w:szCs w:val="32"/>
        </w:rPr>
        <w:t>份）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818ADF-661D-4A57-A383-DAFF733482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242F378-77B8-4B4E-BEC8-8C67AAE3081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C392A38D-A9BF-48D5-8667-03F2904C1B9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2CE9A3A1-829D-4CF9-8886-35B2BD7344C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9FBCEE38-FD41-4B0F-BDEA-9FC539106F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dhYWQwYjJlOWYwYTUyODEwZjA0ODU1ZGE3ZWYxZDEifQ=="/>
  </w:docVars>
  <w:rsids>
    <w:rsidRoot w:val="004215A6"/>
    <w:rsid w:val="000B0F13"/>
    <w:rsid w:val="004215A6"/>
    <w:rsid w:val="004E2456"/>
    <w:rsid w:val="005A0BDB"/>
    <w:rsid w:val="00A41568"/>
    <w:rsid w:val="00AE4D75"/>
    <w:rsid w:val="0A824E18"/>
    <w:rsid w:val="1AEC675A"/>
    <w:rsid w:val="1C694845"/>
    <w:rsid w:val="3791295B"/>
    <w:rsid w:val="3BDE0004"/>
    <w:rsid w:val="3F9F4125"/>
    <w:rsid w:val="44F27927"/>
    <w:rsid w:val="452821A4"/>
    <w:rsid w:val="4F906D8D"/>
    <w:rsid w:val="765C0F29"/>
    <w:rsid w:val="7E0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313</Words>
  <Characters>313</Characters>
  <Lines>1</Lines>
  <Paragraphs>1</Paragraphs>
  <TotalTime>7</TotalTime>
  <ScaleCrop>false</ScaleCrop>
  <LinksUpToDate>false</LinksUpToDate>
  <CharactersWithSpaces>315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2023-02-15T07:00:00Z</dcterms:created>
  <dc:creator>Windows</dc:creator>
  <cp:lastModifiedBy>祝毅</cp:lastModifiedBy>
  <dcterms:modified xsi:type="dcterms:W3CDTF">2024-07-24T09:08:02Z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715E8DD89CBB4493B8D2FF0506AC4478_12</vt:lpwstr>
  </property>
</Properties>
</file>