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4F86F" w14:textId="77777777" w:rsidR="00670EC1" w:rsidRPr="00670EC1" w:rsidRDefault="00670EC1" w:rsidP="00670EC1">
      <w:pPr>
        <w:keepNext/>
        <w:keepLines/>
        <w:widowControl/>
        <w:tabs>
          <w:tab w:val="left" w:pos="576"/>
        </w:tabs>
        <w:spacing w:before="260" w:after="260" w:line="276" w:lineRule="auto"/>
        <w:jc w:val="center"/>
        <w:outlineLvl w:val="1"/>
        <w:rPr>
          <w:rFonts w:ascii="Times New Roman" w:eastAsia="宋体" w:hAnsi="Times New Roman" w:cs="Times New Roman"/>
          <w:b/>
          <w:kern w:val="0"/>
          <w:sz w:val="32"/>
        </w:rPr>
      </w:pPr>
      <w:bookmarkStart w:id="0" w:name="_Toc172564455"/>
      <w:bookmarkStart w:id="1" w:name="_Toc191565456"/>
      <w:bookmarkStart w:id="2" w:name="_Toc173422329"/>
      <w:r w:rsidRPr="00670EC1">
        <w:rPr>
          <w:rFonts w:ascii="Times New Roman" w:eastAsia="宋体" w:hAnsi="Times New Roman" w:cs="Times New Roman" w:hint="eastAsia"/>
          <w:b/>
          <w:kern w:val="0"/>
          <w:sz w:val="32"/>
        </w:rPr>
        <w:t>广东依顿电子科技股份有限公司中央开料全自动开料线采购招标公告</w:t>
      </w:r>
      <w:bookmarkEnd w:id="0"/>
      <w:bookmarkEnd w:id="1"/>
      <w:bookmarkEnd w:id="2"/>
    </w:p>
    <w:p w14:paraId="571BAC84" w14:textId="77777777" w:rsidR="00670EC1" w:rsidRPr="00670EC1" w:rsidRDefault="00670EC1" w:rsidP="00670EC1">
      <w:pPr>
        <w:widowControl/>
        <w:spacing w:after="160" w:line="276" w:lineRule="auto"/>
        <w:jc w:val="left"/>
        <w:rPr>
          <w:rFonts w:ascii="Times New Roman" w:eastAsia="宋体" w:hAnsi="Times New Roman" w:cs="Times New Roman"/>
          <w:kern w:val="0"/>
        </w:rPr>
      </w:pPr>
    </w:p>
    <w:p w14:paraId="5BB616E6" w14:textId="77777777" w:rsidR="00670EC1" w:rsidRPr="00670EC1" w:rsidRDefault="00670EC1" w:rsidP="00670EC1">
      <w:pPr>
        <w:keepNext/>
        <w:keepLines/>
        <w:widowControl/>
        <w:tabs>
          <w:tab w:val="left" w:pos="576"/>
        </w:tabs>
        <w:adjustRightInd w:val="0"/>
        <w:snapToGrid w:val="0"/>
        <w:spacing w:beforeLines="50" w:before="156" w:afterLines="50" w:after="156" w:line="312" w:lineRule="auto"/>
        <w:jc w:val="left"/>
        <w:outlineLvl w:val="1"/>
        <w:rPr>
          <w:rFonts w:ascii="Times New Roman" w:eastAsia="宋体" w:hAnsi="Times New Roman" w:cs="Times New Roman"/>
          <w:b/>
          <w:kern w:val="0"/>
          <w:sz w:val="28"/>
        </w:rPr>
      </w:pPr>
      <w:bookmarkStart w:id="3" w:name="_Toc166145805"/>
      <w:bookmarkStart w:id="4" w:name="_Toc152850814"/>
      <w:bookmarkStart w:id="5" w:name="_Toc6621"/>
      <w:bookmarkStart w:id="6" w:name="_Toc191565457"/>
      <w:bookmarkStart w:id="7" w:name="_Hlk152776497"/>
      <w:r w:rsidRPr="00670EC1">
        <w:rPr>
          <w:rFonts w:ascii="Times New Roman" w:eastAsia="宋体" w:hAnsi="Times New Roman" w:cs="Times New Roman"/>
          <w:b/>
          <w:kern w:val="0"/>
          <w:sz w:val="28"/>
        </w:rPr>
        <w:t>1.</w:t>
      </w:r>
      <w:r w:rsidRPr="00670EC1">
        <w:rPr>
          <w:rFonts w:ascii="Times New Roman" w:eastAsia="宋体" w:hAnsi="Times New Roman" w:cs="Times New Roman" w:hint="eastAsia"/>
          <w:b/>
          <w:kern w:val="0"/>
          <w:sz w:val="28"/>
        </w:rPr>
        <w:t>招标条件</w:t>
      </w:r>
      <w:bookmarkEnd w:id="3"/>
      <w:bookmarkEnd w:id="4"/>
      <w:bookmarkEnd w:id="5"/>
      <w:bookmarkEnd w:id="6"/>
    </w:p>
    <w:p w14:paraId="73995250" w14:textId="77777777" w:rsidR="00670EC1" w:rsidRPr="00670EC1" w:rsidRDefault="00670EC1" w:rsidP="00670EC1">
      <w:pPr>
        <w:widowControl/>
        <w:adjustRightInd w:val="0"/>
        <w:snapToGrid w:val="0"/>
        <w:spacing w:line="312" w:lineRule="auto"/>
        <w:ind w:firstLineChars="202" w:firstLine="485"/>
        <w:jc w:val="left"/>
        <w:rPr>
          <w:rFonts w:ascii="Times New Roman" w:eastAsia="宋体" w:hAnsi="Times New Roman" w:cs="Times New Roman"/>
          <w:kern w:val="0"/>
          <w:sz w:val="24"/>
          <w:szCs w:val="24"/>
        </w:rPr>
      </w:pPr>
      <w:bookmarkStart w:id="8" w:name="_Hlk130977909"/>
      <w:r w:rsidRPr="00670EC1">
        <w:rPr>
          <w:rFonts w:ascii="Times New Roman" w:eastAsia="宋体" w:hAnsi="Times New Roman" w:cs="Times New Roman" w:hint="eastAsia"/>
          <w:kern w:val="0"/>
          <w:sz w:val="24"/>
          <w:szCs w:val="24"/>
        </w:rPr>
        <w:t>本</w:t>
      </w:r>
      <w:r w:rsidRPr="00670EC1">
        <w:rPr>
          <w:rFonts w:ascii="Times New Roman" w:eastAsia="宋体" w:hAnsi="Times New Roman" w:cs="Times New Roman" w:hint="eastAsia"/>
          <w:sz w:val="24"/>
          <w:szCs w:val="24"/>
        </w:rPr>
        <w:t>招标</w:t>
      </w:r>
      <w:r w:rsidRPr="00670EC1">
        <w:rPr>
          <w:rFonts w:ascii="Times New Roman" w:eastAsia="宋体" w:hAnsi="Times New Roman" w:cs="Times New Roman" w:hint="eastAsia"/>
          <w:kern w:val="0"/>
          <w:sz w:val="24"/>
          <w:szCs w:val="24"/>
        </w:rPr>
        <w:t>项目广东依顿电子科技股份有限公司中央开料全自动开料线采购，招标人为广东依顿电子科技股份有限公司，招标项目资金已落实。该项目已具备招标条件，现委托中航技国际经贸发展有限公司对本项目进行公开招标。</w:t>
      </w:r>
    </w:p>
    <w:p w14:paraId="5BF7C251" w14:textId="77777777" w:rsidR="00670EC1" w:rsidRPr="00670EC1" w:rsidRDefault="00670EC1" w:rsidP="00670EC1">
      <w:pPr>
        <w:keepNext/>
        <w:keepLines/>
        <w:widowControl/>
        <w:tabs>
          <w:tab w:val="left" w:pos="576"/>
        </w:tabs>
        <w:adjustRightInd w:val="0"/>
        <w:snapToGrid w:val="0"/>
        <w:spacing w:beforeLines="50" w:before="156" w:afterLines="50" w:after="156" w:line="312" w:lineRule="auto"/>
        <w:jc w:val="left"/>
        <w:outlineLvl w:val="1"/>
        <w:rPr>
          <w:rFonts w:ascii="Times New Roman" w:eastAsia="宋体" w:hAnsi="Times New Roman" w:cs="Times New Roman"/>
          <w:b/>
          <w:kern w:val="0"/>
          <w:sz w:val="28"/>
        </w:rPr>
      </w:pPr>
      <w:bookmarkStart w:id="9" w:name="_Toc152850815"/>
      <w:bookmarkStart w:id="10" w:name="_Toc166145806"/>
      <w:bookmarkStart w:id="11" w:name="_Toc191565458"/>
      <w:bookmarkStart w:id="12" w:name="_Toc18739"/>
      <w:r w:rsidRPr="00670EC1">
        <w:rPr>
          <w:rFonts w:ascii="Times New Roman" w:eastAsia="宋体" w:hAnsi="Times New Roman" w:cs="Times New Roman"/>
          <w:b/>
          <w:kern w:val="0"/>
          <w:sz w:val="28"/>
        </w:rPr>
        <w:t>2.</w:t>
      </w:r>
      <w:r w:rsidRPr="00670EC1">
        <w:rPr>
          <w:rFonts w:ascii="Times New Roman" w:eastAsia="宋体" w:hAnsi="Times New Roman" w:cs="Times New Roman" w:hint="eastAsia"/>
          <w:b/>
          <w:kern w:val="0"/>
          <w:sz w:val="28"/>
        </w:rPr>
        <w:t>项目概况与招标范围</w:t>
      </w:r>
      <w:bookmarkEnd w:id="9"/>
      <w:bookmarkEnd w:id="10"/>
      <w:bookmarkEnd w:id="11"/>
      <w:bookmarkEnd w:id="12"/>
    </w:p>
    <w:p w14:paraId="4AE695FC"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2.1</w:t>
      </w:r>
      <w:r w:rsidRPr="00670EC1">
        <w:rPr>
          <w:rFonts w:ascii="Times New Roman" w:eastAsia="宋体" w:hAnsi="Times New Roman" w:cs="Times New Roman" w:hint="eastAsia"/>
          <w:sz w:val="24"/>
          <w:szCs w:val="24"/>
        </w:rPr>
        <w:t>项目名称：广东依顿电子科技股份有限公司中央开料全自动开料线采购；</w:t>
      </w:r>
    </w:p>
    <w:p w14:paraId="0B14C85B"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2.2</w:t>
      </w:r>
      <w:r w:rsidRPr="00670EC1">
        <w:rPr>
          <w:rFonts w:ascii="Times New Roman" w:eastAsia="宋体" w:hAnsi="Times New Roman" w:cs="Times New Roman" w:hint="eastAsia"/>
          <w:sz w:val="24"/>
          <w:szCs w:val="24"/>
        </w:rPr>
        <w:t>招标编号：</w:t>
      </w:r>
      <w:r w:rsidRPr="00670EC1">
        <w:rPr>
          <w:rFonts w:ascii="Times New Roman" w:eastAsia="宋体" w:hAnsi="Times New Roman" w:cs="Times New Roman"/>
          <w:sz w:val="24"/>
          <w:szCs w:val="24"/>
        </w:rPr>
        <w:t>0730-2511SZ0163/01</w:t>
      </w:r>
      <w:r w:rsidRPr="00670EC1">
        <w:rPr>
          <w:rFonts w:ascii="Times New Roman" w:eastAsia="宋体" w:hAnsi="Times New Roman" w:cs="Times New Roman" w:hint="eastAsia"/>
          <w:sz w:val="24"/>
          <w:szCs w:val="24"/>
        </w:rPr>
        <w:t>；</w:t>
      </w:r>
    </w:p>
    <w:p w14:paraId="3756FC70"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 xml:space="preserve">2.3 </w:t>
      </w:r>
      <w:r w:rsidRPr="00670EC1">
        <w:rPr>
          <w:rFonts w:ascii="Times New Roman" w:eastAsia="宋体" w:hAnsi="Times New Roman" w:cs="Times New Roman" w:hint="eastAsia"/>
          <w:sz w:val="24"/>
          <w:szCs w:val="24"/>
        </w:rPr>
        <w:t>招标范围：为提高开料工序自动化水平及减少搬运，精益生产，开料工序计划购买全自动开料线；采购数量：</w:t>
      </w:r>
      <w:r w:rsidRPr="00670EC1">
        <w:rPr>
          <w:rFonts w:ascii="Times New Roman" w:eastAsia="宋体" w:hAnsi="Times New Roman" w:cs="Times New Roman"/>
          <w:sz w:val="24"/>
          <w:szCs w:val="24"/>
        </w:rPr>
        <w:t>1</w:t>
      </w:r>
      <w:r w:rsidRPr="00670EC1">
        <w:rPr>
          <w:rFonts w:ascii="Times New Roman" w:eastAsia="宋体" w:hAnsi="Times New Roman" w:cs="Times New Roman" w:hint="eastAsia"/>
          <w:sz w:val="24"/>
          <w:szCs w:val="24"/>
        </w:rPr>
        <w:t>、全自动开料线投标方根据招标要求自行设计；</w:t>
      </w:r>
      <w:r w:rsidRPr="00670EC1">
        <w:rPr>
          <w:rFonts w:ascii="Times New Roman" w:eastAsia="宋体" w:hAnsi="Times New Roman" w:cs="Times New Roman"/>
          <w:sz w:val="24"/>
          <w:szCs w:val="24"/>
        </w:rPr>
        <w:t>2</w:t>
      </w:r>
      <w:r w:rsidRPr="00670EC1">
        <w:rPr>
          <w:rFonts w:ascii="Times New Roman" w:eastAsia="宋体" w:hAnsi="Times New Roman" w:cs="Times New Roman" w:hint="eastAsia"/>
          <w:sz w:val="24"/>
          <w:szCs w:val="24"/>
        </w:rPr>
        <w:t>、半自动开料线</w:t>
      </w:r>
      <w:r w:rsidRPr="00670EC1">
        <w:rPr>
          <w:rFonts w:ascii="Times New Roman" w:eastAsia="宋体" w:hAnsi="Times New Roman" w:cs="Times New Roman"/>
          <w:sz w:val="24"/>
          <w:szCs w:val="24"/>
        </w:rPr>
        <w:t>1</w:t>
      </w:r>
      <w:r w:rsidRPr="00670EC1">
        <w:rPr>
          <w:rFonts w:ascii="Times New Roman" w:eastAsia="宋体" w:hAnsi="Times New Roman" w:cs="Times New Roman" w:hint="eastAsia"/>
          <w:sz w:val="24"/>
          <w:szCs w:val="24"/>
        </w:rPr>
        <w:t>条。</w:t>
      </w:r>
    </w:p>
    <w:p w14:paraId="1F1F2311"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2.4</w:t>
      </w:r>
      <w:r w:rsidRPr="00670EC1">
        <w:rPr>
          <w:rFonts w:ascii="Times New Roman" w:eastAsia="宋体" w:hAnsi="Times New Roman" w:cs="Times New Roman" w:hint="eastAsia"/>
          <w:sz w:val="24"/>
          <w:szCs w:val="24"/>
        </w:rPr>
        <w:t>交货地点：广东省中山市招标人指定地点；</w:t>
      </w:r>
    </w:p>
    <w:p w14:paraId="0890F681"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2.5</w:t>
      </w:r>
      <w:r w:rsidRPr="00670EC1">
        <w:rPr>
          <w:rFonts w:ascii="Times New Roman" w:eastAsia="宋体" w:hAnsi="Times New Roman" w:cs="Times New Roman" w:hint="eastAsia"/>
          <w:sz w:val="24"/>
          <w:szCs w:val="24"/>
        </w:rPr>
        <w:t>交货期：签订合同后</w:t>
      </w:r>
      <w:r w:rsidRPr="00670EC1">
        <w:rPr>
          <w:rFonts w:ascii="Times New Roman" w:eastAsia="宋体" w:hAnsi="Times New Roman" w:cs="Times New Roman"/>
          <w:sz w:val="24"/>
          <w:szCs w:val="24"/>
        </w:rPr>
        <w:t>150</w:t>
      </w:r>
      <w:r w:rsidRPr="00670EC1">
        <w:rPr>
          <w:rFonts w:ascii="Times New Roman" w:eastAsia="宋体" w:hAnsi="Times New Roman" w:cs="Times New Roman" w:hint="eastAsia"/>
          <w:sz w:val="24"/>
          <w:szCs w:val="24"/>
        </w:rPr>
        <w:t>天；</w:t>
      </w:r>
    </w:p>
    <w:p w14:paraId="3C4D7699"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2.6</w:t>
      </w:r>
      <w:r w:rsidRPr="00670EC1">
        <w:rPr>
          <w:rFonts w:ascii="Times New Roman" w:eastAsia="宋体" w:hAnsi="Times New Roman" w:cs="Times New Roman" w:hint="eastAsia"/>
          <w:sz w:val="24"/>
          <w:szCs w:val="24"/>
        </w:rPr>
        <w:t>保修期：</w:t>
      </w:r>
      <w:r w:rsidRPr="00670EC1">
        <w:rPr>
          <w:rFonts w:ascii="Times New Roman" w:eastAsia="宋体" w:hAnsi="Times New Roman" w:cs="Times New Roman"/>
          <w:sz w:val="24"/>
          <w:szCs w:val="24"/>
        </w:rPr>
        <w:t>2</w:t>
      </w:r>
      <w:r w:rsidRPr="00670EC1">
        <w:rPr>
          <w:rFonts w:ascii="Times New Roman" w:eastAsia="宋体" w:hAnsi="Times New Roman" w:cs="Times New Roman" w:hint="eastAsia"/>
          <w:sz w:val="24"/>
          <w:szCs w:val="24"/>
        </w:rPr>
        <w:t>年。</w:t>
      </w:r>
    </w:p>
    <w:p w14:paraId="02CBAD38" w14:textId="77777777" w:rsidR="00670EC1" w:rsidRPr="00670EC1" w:rsidRDefault="00670EC1" w:rsidP="00670EC1">
      <w:pPr>
        <w:keepNext/>
        <w:keepLines/>
        <w:widowControl/>
        <w:tabs>
          <w:tab w:val="left" w:pos="576"/>
        </w:tabs>
        <w:adjustRightInd w:val="0"/>
        <w:snapToGrid w:val="0"/>
        <w:spacing w:beforeLines="50" w:before="156" w:afterLines="50" w:after="156" w:line="312" w:lineRule="auto"/>
        <w:jc w:val="left"/>
        <w:outlineLvl w:val="1"/>
        <w:rPr>
          <w:rFonts w:ascii="Times New Roman" w:eastAsia="宋体" w:hAnsi="Times New Roman" w:cs="Times New Roman"/>
          <w:b/>
          <w:kern w:val="0"/>
          <w:sz w:val="28"/>
        </w:rPr>
      </w:pPr>
      <w:bookmarkStart w:id="13" w:name="_Toc166145807"/>
      <w:bookmarkStart w:id="14" w:name="_Toc15236"/>
      <w:bookmarkStart w:id="15" w:name="_Toc152850816"/>
      <w:bookmarkStart w:id="16" w:name="_Toc191565459"/>
      <w:r w:rsidRPr="00670EC1">
        <w:rPr>
          <w:rFonts w:ascii="Times New Roman" w:eastAsia="宋体" w:hAnsi="Times New Roman" w:cs="Times New Roman"/>
          <w:b/>
          <w:kern w:val="0"/>
          <w:sz w:val="28"/>
        </w:rPr>
        <w:t>3.</w:t>
      </w:r>
      <w:r w:rsidRPr="00670EC1">
        <w:rPr>
          <w:rFonts w:ascii="Times New Roman" w:eastAsia="宋体" w:hAnsi="Times New Roman" w:cs="Times New Roman" w:hint="eastAsia"/>
          <w:b/>
          <w:kern w:val="0"/>
          <w:sz w:val="28"/>
        </w:rPr>
        <w:t>投标人资格要求</w:t>
      </w:r>
      <w:bookmarkEnd w:id="13"/>
      <w:bookmarkEnd w:id="14"/>
      <w:bookmarkEnd w:id="15"/>
      <w:bookmarkEnd w:id="16"/>
    </w:p>
    <w:p w14:paraId="5AC0E474"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3.1</w:t>
      </w:r>
      <w:r w:rsidRPr="00670EC1">
        <w:rPr>
          <w:rFonts w:ascii="Times New Roman" w:eastAsia="宋体" w:hAnsi="Times New Roman" w:cs="Times New Roman" w:hint="eastAsia"/>
          <w:sz w:val="24"/>
          <w:szCs w:val="24"/>
        </w:rPr>
        <w:t>具有独立承担民事责任的能力【提供营业执照复印件】；</w:t>
      </w:r>
    </w:p>
    <w:p w14:paraId="35092F4E"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3.2</w:t>
      </w:r>
      <w:r w:rsidRPr="00670EC1">
        <w:rPr>
          <w:rFonts w:ascii="Times New Roman" w:eastAsia="宋体" w:hAnsi="Times New Roman" w:cs="Times New Roman" w:hint="eastAsia"/>
          <w:sz w:val="24"/>
          <w:szCs w:val="24"/>
        </w:rPr>
        <w:t>具有履行合同所必需的设备和专业技术能力【提供承诺书】；</w:t>
      </w:r>
    </w:p>
    <w:p w14:paraId="3C6882CD"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3.3</w:t>
      </w:r>
      <w:r w:rsidRPr="00670EC1">
        <w:rPr>
          <w:rFonts w:ascii="Times New Roman" w:eastAsia="宋体" w:hAnsi="Times New Roman" w:cs="Times New Roman" w:hint="eastAsia"/>
          <w:sz w:val="24"/>
          <w:szCs w:val="24"/>
        </w:rPr>
        <w:t>业绩要求：投标人</w:t>
      </w:r>
      <w:r w:rsidRPr="00670EC1">
        <w:rPr>
          <w:rFonts w:ascii="Times New Roman" w:eastAsia="宋体" w:hAnsi="Times New Roman" w:cs="Times New Roman"/>
          <w:sz w:val="24"/>
          <w:szCs w:val="24"/>
        </w:rPr>
        <w:t>2022</w:t>
      </w:r>
      <w:r w:rsidRPr="00670EC1">
        <w:rPr>
          <w:rFonts w:ascii="Times New Roman" w:eastAsia="宋体" w:hAnsi="Times New Roman" w:cs="Times New Roman" w:hint="eastAsia"/>
          <w:sz w:val="24"/>
          <w:szCs w:val="24"/>
        </w:rPr>
        <w:t>年</w:t>
      </w:r>
      <w:r w:rsidRPr="00670EC1">
        <w:rPr>
          <w:rFonts w:ascii="Times New Roman" w:eastAsia="宋体" w:hAnsi="Times New Roman" w:cs="Times New Roman"/>
          <w:sz w:val="24"/>
          <w:szCs w:val="24"/>
        </w:rPr>
        <w:t>1</w:t>
      </w:r>
      <w:r w:rsidRPr="00670EC1">
        <w:rPr>
          <w:rFonts w:ascii="Times New Roman" w:eastAsia="宋体" w:hAnsi="Times New Roman" w:cs="Times New Roman" w:hint="eastAsia"/>
          <w:sz w:val="24"/>
          <w:szCs w:val="24"/>
        </w:rPr>
        <w:t>月</w:t>
      </w:r>
      <w:r w:rsidRPr="00670EC1">
        <w:rPr>
          <w:rFonts w:ascii="Times New Roman" w:eastAsia="宋体" w:hAnsi="Times New Roman" w:cs="Times New Roman"/>
          <w:sz w:val="24"/>
          <w:szCs w:val="24"/>
        </w:rPr>
        <w:t>1</w:t>
      </w:r>
      <w:r w:rsidRPr="00670EC1">
        <w:rPr>
          <w:rFonts w:ascii="Times New Roman" w:eastAsia="宋体" w:hAnsi="Times New Roman" w:cs="Times New Roman" w:hint="eastAsia"/>
          <w:sz w:val="24"/>
          <w:szCs w:val="24"/>
        </w:rPr>
        <w:t>日至招标公告发布之日有类似业绩至少</w:t>
      </w:r>
      <w:r w:rsidRPr="00670EC1">
        <w:rPr>
          <w:rFonts w:ascii="Times New Roman" w:eastAsia="宋体" w:hAnsi="Times New Roman" w:cs="Times New Roman"/>
          <w:sz w:val="24"/>
          <w:szCs w:val="24"/>
        </w:rPr>
        <w:t>1</w:t>
      </w:r>
      <w:r w:rsidRPr="00670EC1">
        <w:rPr>
          <w:rFonts w:ascii="Times New Roman" w:eastAsia="宋体" w:hAnsi="Times New Roman" w:cs="Times New Roman" w:hint="eastAsia"/>
          <w:sz w:val="24"/>
          <w:szCs w:val="24"/>
        </w:rPr>
        <w:t>项【</w:t>
      </w:r>
      <w:r w:rsidRPr="00670EC1">
        <w:rPr>
          <w:rFonts w:ascii="Calibri" w:eastAsia="宋体" w:hAnsi="Calibri" w:cs="Arial" w:hint="eastAsia"/>
          <w:kern w:val="0"/>
          <w:sz w:val="24"/>
          <w:szCs w:val="24"/>
        </w:rPr>
        <w:t>以合同签订时间为准，</w:t>
      </w:r>
      <w:r w:rsidRPr="00670EC1">
        <w:rPr>
          <w:rFonts w:ascii="Times New Roman" w:eastAsia="宋体" w:hAnsi="Times New Roman" w:cs="Times New Roman" w:hint="eastAsia"/>
          <w:sz w:val="24"/>
          <w:szCs w:val="24"/>
        </w:rPr>
        <w:t>类似业绩指自动开料线项目的业绩，提供合同关键页】</w:t>
      </w:r>
    </w:p>
    <w:p w14:paraId="106EC68C"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3.4</w:t>
      </w:r>
      <w:r w:rsidRPr="00670EC1">
        <w:rPr>
          <w:rFonts w:ascii="Times New Roman" w:eastAsia="宋体" w:hAnsi="Times New Roman" w:cs="Times New Roman" w:hint="eastAsia"/>
          <w:sz w:val="24"/>
          <w:szCs w:val="24"/>
        </w:rPr>
        <w:t>参加采购活动前</w:t>
      </w:r>
      <w:r w:rsidRPr="00670EC1">
        <w:rPr>
          <w:rFonts w:ascii="Times New Roman" w:eastAsia="宋体" w:hAnsi="Times New Roman" w:cs="Times New Roman"/>
          <w:sz w:val="24"/>
          <w:szCs w:val="24"/>
        </w:rPr>
        <w:t>3</w:t>
      </w:r>
      <w:r w:rsidRPr="00670EC1">
        <w:rPr>
          <w:rFonts w:ascii="Times New Roman" w:eastAsia="宋体" w:hAnsi="Times New Roman" w:cs="Times New Roman" w:hint="eastAsia"/>
          <w:sz w:val="24"/>
          <w:szCs w:val="24"/>
        </w:rPr>
        <w:t>年内在经营活动中没有重大违法记录【提供承诺书】；</w:t>
      </w:r>
      <w:r w:rsidRPr="00670EC1">
        <w:rPr>
          <w:rFonts w:ascii="Times New Roman" w:eastAsia="宋体" w:hAnsi="Times New Roman" w:cs="Times New Roman"/>
          <w:sz w:val="24"/>
          <w:szCs w:val="24"/>
        </w:rPr>
        <w:t xml:space="preserve"> </w:t>
      </w:r>
    </w:p>
    <w:p w14:paraId="04C394B2"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3.5</w:t>
      </w:r>
      <w:r w:rsidRPr="00670EC1">
        <w:rPr>
          <w:rFonts w:ascii="Times New Roman" w:eastAsia="宋体" w:hAnsi="Times New Roman" w:cs="Times New Roman" w:hint="eastAsia"/>
          <w:sz w:val="24"/>
          <w:szCs w:val="24"/>
        </w:rPr>
        <w:t>具有良好的商业信誉和健全的财务会计制度【提供承诺书】；</w:t>
      </w:r>
    </w:p>
    <w:p w14:paraId="5E2C2E1B"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3.6</w:t>
      </w:r>
      <w:r w:rsidRPr="00670EC1">
        <w:rPr>
          <w:rFonts w:ascii="Times New Roman" w:eastAsia="宋体" w:hAnsi="Times New Roman" w:cs="Times New Roman" w:hint="eastAsia"/>
          <w:sz w:val="24"/>
          <w:szCs w:val="24"/>
        </w:rPr>
        <w:t>投标人未被“信用中国”网站列入失信被执行人、重大税收违法失信主体，信用中国（网址：</w:t>
      </w:r>
      <w:r w:rsidRPr="00670EC1">
        <w:rPr>
          <w:rFonts w:ascii="Times New Roman" w:eastAsia="宋体" w:hAnsi="Times New Roman" w:cs="Times New Roman"/>
          <w:sz w:val="24"/>
          <w:szCs w:val="24"/>
        </w:rPr>
        <w:t>https://www.creditchina.gov.cn/</w:t>
      </w:r>
      <w:r w:rsidRPr="00670EC1">
        <w:rPr>
          <w:rFonts w:ascii="Times New Roman" w:eastAsia="宋体" w:hAnsi="Times New Roman" w:cs="Times New Roman" w:hint="eastAsia"/>
          <w:sz w:val="24"/>
          <w:szCs w:val="24"/>
        </w:rPr>
        <w:t>），提供上述网站的相应截图】；</w:t>
      </w:r>
    </w:p>
    <w:p w14:paraId="5FF1998C"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sz w:val="24"/>
          <w:szCs w:val="24"/>
        </w:rPr>
      </w:pPr>
      <w:r w:rsidRPr="00670EC1">
        <w:rPr>
          <w:rFonts w:ascii="Times New Roman" w:eastAsia="宋体" w:hAnsi="Times New Roman" w:cs="Times New Roman"/>
          <w:sz w:val="24"/>
          <w:szCs w:val="24"/>
        </w:rPr>
        <w:t>3.7</w:t>
      </w:r>
      <w:r w:rsidRPr="00670EC1">
        <w:rPr>
          <w:rFonts w:ascii="Times New Roman" w:eastAsia="宋体" w:hAnsi="Times New Roman" w:cs="Times New Roman" w:hint="eastAsia"/>
          <w:sz w:val="24"/>
          <w:szCs w:val="24"/>
        </w:rPr>
        <w:t>单位负责人为同一人或者存在直接控股、管理关系的不同投标人，不得</w:t>
      </w:r>
      <w:r w:rsidRPr="00670EC1">
        <w:rPr>
          <w:rFonts w:ascii="Times New Roman" w:eastAsia="宋体" w:hAnsi="Times New Roman" w:cs="Times New Roman" w:hint="eastAsia"/>
          <w:sz w:val="24"/>
          <w:szCs w:val="24"/>
        </w:rPr>
        <w:lastRenderedPageBreak/>
        <w:t>同时参加同一包的招标活动。生产型企业生产场地为同一地址的，销售型企业之间股东有关联的，一律视为有直接控股、管理关系【提供承诺书】；</w:t>
      </w:r>
    </w:p>
    <w:p w14:paraId="529C8499"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Calibri" w:eastAsia="宋体" w:hAnsi="Calibri" w:cs="Arial"/>
          <w:kern w:val="0"/>
        </w:rPr>
      </w:pPr>
      <w:r w:rsidRPr="00670EC1">
        <w:rPr>
          <w:rFonts w:ascii="Times New Roman" w:eastAsia="宋体" w:hAnsi="Times New Roman" w:cs="Times New Roman"/>
          <w:sz w:val="24"/>
          <w:szCs w:val="24"/>
        </w:rPr>
        <w:t>3.8</w:t>
      </w:r>
      <w:r w:rsidRPr="00670EC1">
        <w:rPr>
          <w:rFonts w:ascii="Times New Roman" w:eastAsia="宋体" w:hAnsi="Times New Roman" w:cs="Times New Roman" w:hint="eastAsia"/>
          <w:sz w:val="24"/>
          <w:szCs w:val="24"/>
        </w:rPr>
        <w:t>本项目不允许联合体投标。</w:t>
      </w:r>
    </w:p>
    <w:p w14:paraId="5997BB45" w14:textId="77777777" w:rsidR="00670EC1" w:rsidRPr="00670EC1" w:rsidRDefault="00670EC1" w:rsidP="00670EC1">
      <w:pPr>
        <w:keepNext/>
        <w:keepLines/>
        <w:widowControl/>
        <w:tabs>
          <w:tab w:val="left" w:pos="576"/>
        </w:tabs>
        <w:adjustRightInd w:val="0"/>
        <w:snapToGrid w:val="0"/>
        <w:spacing w:beforeLines="50" w:before="156" w:afterLines="50" w:after="156" w:line="312" w:lineRule="auto"/>
        <w:jc w:val="left"/>
        <w:outlineLvl w:val="1"/>
        <w:rPr>
          <w:rFonts w:ascii="Times New Roman" w:eastAsia="宋体" w:hAnsi="Times New Roman" w:cs="Times New Roman"/>
          <w:b/>
          <w:kern w:val="0"/>
          <w:sz w:val="28"/>
        </w:rPr>
      </w:pPr>
      <w:bookmarkStart w:id="17" w:name="_Toc191565460"/>
      <w:bookmarkStart w:id="18" w:name="_Toc166145808"/>
      <w:bookmarkStart w:id="19" w:name="_Toc152850817"/>
      <w:bookmarkStart w:id="20" w:name="_Toc7173"/>
      <w:bookmarkStart w:id="21" w:name="_Toc152850818"/>
      <w:bookmarkStart w:id="22" w:name="_Toc27345"/>
      <w:r w:rsidRPr="00670EC1">
        <w:rPr>
          <w:rFonts w:ascii="Times New Roman" w:eastAsia="宋体" w:hAnsi="Times New Roman" w:cs="Times New Roman"/>
          <w:b/>
          <w:kern w:val="0"/>
          <w:sz w:val="28"/>
        </w:rPr>
        <w:t>4.</w:t>
      </w:r>
      <w:r w:rsidRPr="00670EC1">
        <w:rPr>
          <w:rFonts w:ascii="Times New Roman" w:eastAsia="宋体" w:hAnsi="Times New Roman" w:cs="Times New Roman" w:hint="eastAsia"/>
          <w:b/>
          <w:kern w:val="0"/>
          <w:sz w:val="28"/>
        </w:rPr>
        <w:t>招标文件的获取</w:t>
      </w:r>
      <w:bookmarkEnd w:id="17"/>
      <w:bookmarkEnd w:id="18"/>
      <w:bookmarkEnd w:id="19"/>
      <w:bookmarkEnd w:id="20"/>
    </w:p>
    <w:p w14:paraId="2CF8302B" w14:textId="77777777" w:rsidR="00670EC1" w:rsidRPr="00670EC1" w:rsidRDefault="00670EC1" w:rsidP="00670EC1">
      <w:pPr>
        <w:adjustRightInd w:val="0"/>
        <w:snapToGrid w:val="0"/>
        <w:spacing w:line="312" w:lineRule="auto"/>
        <w:ind w:firstLineChars="200" w:firstLine="480"/>
        <w:jc w:val="left"/>
        <w:rPr>
          <w:rFonts w:ascii="Times New Roman" w:eastAsia="宋体" w:hAnsi="Times New Roman" w:cs="Times New Roman"/>
          <w:kern w:val="0"/>
          <w:sz w:val="24"/>
          <w:szCs w:val="24"/>
        </w:rPr>
      </w:pPr>
      <w:bookmarkStart w:id="23" w:name="page10"/>
      <w:bookmarkEnd w:id="23"/>
      <w:r w:rsidRPr="00670EC1">
        <w:rPr>
          <w:rFonts w:ascii="Times New Roman" w:eastAsia="宋体" w:hAnsi="Times New Roman" w:cs="Times New Roman"/>
          <w:kern w:val="0"/>
          <w:sz w:val="24"/>
          <w:szCs w:val="24"/>
        </w:rPr>
        <w:t>4.1</w:t>
      </w:r>
      <w:r w:rsidRPr="00670EC1">
        <w:rPr>
          <w:rFonts w:ascii="Times New Roman" w:eastAsia="宋体" w:hAnsi="Times New Roman" w:cs="Times New Roman" w:hint="eastAsia"/>
          <w:kern w:val="0"/>
          <w:sz w:val="24"/>
          <w:szCs w:val="24"/>
        </w:rPr>
        <w:t>凡有意参加投标的，请于</w:t>
      </w:r>
      <w:r w:rsidRPr="00670EC1">
        <w:rPr>
          <w:rFonts w:ascii="Times New Roman" w:eastAsia="宋体" w:hAnsi="Times New Roman" w:cs="Times New Roman"/>
          <w:kern w:val="0"/>
          <w:sz w:val="24"/>
          <w:szCs w:val="24"/>
        </w:rPr>
        <w:t>2025</w:t>
      </w:r>
      <w:r w:rsidRPr="00670EC1">
        <w:rPr>
          <w:rFonts w:ascii="Times New Roman" w:eastAsia="宋体" w:hAnsi="Times New Roman" w:cs="Times New Roman" w:hint="eastAsia"/>
          <w:kern w:val="0"/>
          <w:sz w:val="24"/>
          <w:szCs w:val="24"/>
        </w:rPr>
        <w:t>年</w:t>
      </w:r>
      <w:r w:rsidRPr="00670EC1">
        <w:rPr>
          <w:rFonts w:ascii="Times New Roman" w:eastAsia="宋体" w:hAnsi="Times New Roman" w:cs="Times New Roman"/>
          <w:kern w:val="0"/>
          <w:sz w:val="24"/>
          <w:szCs w:val="24"/>
        </w:rPr>
        <w:t>9</w:t>
      </w:r>
      <w:r w:rsidRPr="00670EC1">
        <w:rPr>
          <w:rFonts w:ascii="Times New Roman" w:eastAsia="宋体" w:hAnsi="Times New Roman" w:cs="Times New Roman" w:hint="eastAsia"/>
          <w:kern w:val="0"/>
          <w:sz w:val="24"/>
          <w:szCs w:val="24"/>
        </w:rPr>
        <w:t>月</w:t>
      </w:r>
      <w:r w:rsidRPr="00670EC1">
        <w:rPr>
          <w:rFonts w:ascii="Times New Roman" w:eastAsia="宋体" w:hAnsi="Times New Roman" w:cs="Times New Roman"/>
          <w:kern w:val="0"/>
          <w:sz w:val="24"/>
          <w:szCs w:val="24"/>
        </w:rPr>
        <w:t>30</w:t>
      </w:r>
      <w:r w:rsidRPr="00670EC1">
        <w:rPr>
          <w:rFonts w:ascii="Times New Roman" w:eastAsia="宋体" w:hAnsi="Times New Roman" w:cs="Times New Roman" w:hint="eastAsia"/>
          <w:kern w:val="0"/>
          <w:sz w:val="24"/>
          <w:szCs w:val="24"/>
        </w:rPr>
        <w:t>日至</w:t>
      </w:r>
      <w:r w:rsidRPr="00670EC1">
        <w:rPr>
          <w:rFonts w:ascii="Times New Roman" w:eastAsia="宋体" w:hAnsi="Times New Roman" w:cs="Times New Roman"/>
          <w:kern w:val="0"/>
          <w:sz w:val="24"/>
          <w:szCs w:val="24"/>
        </w:rPr>
        <w:t>2025</w:t>
      </w:r>
      <w:r w:rsidRPr="00670EC1">
        <w:rPr>
          <w:rFonts w:ascii="Times New Roman" w:eastAsia="宋体" w:hAnsi="Times New Roman" w:cs="Times New Roman" w:hint="eastAsia"/>
          <w:kern w:val="0"/>
          <w:sz w:val="24"/>
          <w:szCs w:val="24"/>
        </w:rPr>
        <w:t>年</w:t>
      </w:r>
      <w:r w:rsidRPr="00670EC1">
        <w:rPr>
          <w:rFonts w:ascii="Times New Roman" w:eastAsia="宋体" w:hAnsi="Times New Roman" w:cs="Times New Roman"/>
          <w:kern w:val="0"/>
          <w:sz w:val="24"/>
          <w:szCs w:val="24"/>
        </w:rPr>
        <w:t>10</w:t>
      </w:r>
      <w:r w:rsidRPr="00670EC1">
        <w:rPr>
          <w:rFonts w:ascii="Times New Roman" w:eastAsia="宋体" w:hAnsi="Times New Roman" w:cs="Times New Roman" w:hint="eastAsia"/>
          <w:kern w:val="0"/>
          <w:sz w:val="24"/>
          <w:szCs w:val="24"/>
        </w:rPr>
        <w:t>月</w:t>
      </w:r>
      <w:r w:rsidRPr="00670EC1">
        <w:rPr>
          <w:rFonts w:ascii="Times New Roman" w:eastAsia="宋体" w:hAnsi="Times New Roman" w:cs="Times New Roman"/>
          <w:kern w:val="0"/>
          <w:sz w:val="24"/>
          <w:szCs w:val="24"/>
        </w:rPr>
        <w:t>14</w:t>
      </w:r>
      <w:r w:rsidRPr="00670EC1">
        <w:rPr>
          <w:rFonts w:ascii="Times New Roman" w:eastAsia="宋体" w:hAnsi="Times New Roman" w:cs="Times New Roman" w:hint="eastAsia"/>
          <w:kern w:val="0"/>
          <w:sz w:val="24"/>
          <w:szCs w:val="24"/>
        </w:rPr>
        <w:t>日</w:t>
      </w:r>
      <w:r w:rsidRPr="00670EC1">
        <w:rPr>
          <w:rFonts w:ascii="Times New Roman" w:eastAsia="宋体" w:hAnsi="Times New Roman" w:cs="Times New Roman"/>
          <w:kern w:val="0"/>
          <w:sz w:val="24"/>
          <w:szCs w:val="24"/>
        </w:rPr>
        <w:t>17:00</w:t>
      </w:r>
      <w:r w:rsidRPr="00670EC1">
        <w:rPr>
          <w:rFonts w:ascii="Times New Roman" w:eastAsia="宋体" w:hAnsi="Times New Roman" w:cs="Times New Roman" w:hint="eastAsia"/>
          <w:kern w:val="0"/>
          <w:sz w:val="24"/>
          <w:szCs w:val="24"/>
        </w:rPr>
        <w:t>，前往深圳市福田区华富路南光大厦</w:t>
      </w:r>
      <w:r w:rsidRPr="00670EC1">
        <w:rPr>
          <w:rFonts w:ascii="Times New Roman" w:eastAsia="宋体" w:hAnsi="Times New Roman" w:cs="Times New Roman"/>
          <w:kern w:val="0"/>
          <w:sz w:val="24"/>
          <w:szCs w:val="24"/>
        </w:rPr>
        <w:t>605</w:t>
      </w:r>
      <w:r w:rsidRPr="00670EC1">
        <w:rPr>
          <w:rFonts w:ascii="Times New Roman" w:eastAsia="宋体" w:hAnsi="Times New Roman" w:cs="Times New Roman" w:hint="eastAsia"/>
          <w:kern w:val="0"/>
          <w:sz w:val="24"/>
          <w:szCs w:val="24"/>
        </w:rPr>
        <w:t>室购买招标文件，招标文件不支持邮寄。（备注：购买前请先电话联系，工作时间</w:t>
      </w:r>
      <w:r w:rsidRPr="00670EC1">
        <w:rPr>
          <w:rFonts w:ascii="Times New Roman" w:eastAsia="宋体" w:hAnsi="Times New Roman" w:cs="Times New Roman"/>
          <w:kern w:val="0"/>
          <w:sz w:val="24"/>
          <w:szCs w:val="24"/>
        </w:rPr>
        <w:t>9:00-11:30</w:t>
      </w:r>
      <w:r w:rsidRPr="00670EC1">
        <w:rPr>
          <w:rFonts w:ascii="Times New Roman" w:eastAsia="宋体" w:hAnsi="Times New Roman" w:cs="Times New Roman" w:hint="eastAsia"/>
          <w:kern w:val="0"/>
          <w:sz w:val="24"/>
          <w:szCs w:val="24"/>
        </w:rPr>
        <w:t>，</w:t>
      </w:r>
      <w:r w:rsidRPr="00670EC1">
        <w:rPr>
          <w:rFonts w:ascii="Times New Roman" w:eastAsia="宋体" w:hAnsi="Times New Roman" w:cs="Times New Roman"/>
          <w:kern w:val="0"/>
          <w:sz w:val="24"/>
          <w:szCs w:val="24"/>
        </w:rPr>
        <w:t>14:00-17:00</w:t>
      </w:r>
      <w:r w:rsidRPr="00670EC1">
        <w:rPr>
          <w:rFonts w:ascii="Times New Roman" w:eastAsia="宋体" w:hAnsi="Times New Roman" w:cs="Times New Roman" w:hint="eastAsia"/>
          <w:kern w:val="0"/>
          <w:sz w:val="24"/>
          <w:szCs w:val="24"/>
        </w:rPr>
        <w:t>）。</w:t>
      </w:r>
    </w:p>
    <w:p w14:paraId="485C9CE4" w14:textId="77777777" w:rsidR="00670EC1" w:rsidRPr="00670EC1" w:rsidRDefault="00670EC1" w:rsidP="00670EC1">
      <w:pPr>
        <w:adjustRightInd w:val="0"/>
        <w:snapToGrid w:val="0"/>
        <w:spacing w:line="312" w:lineRule="auto"/>
        <w:ind w:firstLineChars="200" w:firstLine="480"/>
        <w:jc w:val="left"/>
        <w:rPr>
          <w:rFonts w:ascii="Times New Roman" w:eastAsia="宋体" w:hAnsi="Times New Roman" w:cs="Times New Roman"/>
          <w:kern w:val="0"/>
          <w:sz w:val="24"/>
          <w:szCs w:val="24"/>
        </w:rPr>
      </w:pPr>
      <w:r w:rsidRPr="00670EC1">
        <w:rPr>
          <w:rFonts w:ascii="Times New Roman" w:eastAsia="宋体" w:hAnsi="Times New Roman" w:cs="Times New Roman"/>
          <w:kern w:val="0"/>
          <w:sz w:val="24"/>
          <w:szCs w:val="24"/>
        </w:rPr>
        <w:t>4.2</w:t>
      </w:r>
      <w:r w:rsidRPr="00670EC1">
        <w:rPr>
          <w:rFonts w:ascii="Times New Roman" w:eastAsia="宋体" w:hAnsi="Times New Roman" w:cs="Times New Roman" w:hint="eastAsia"/>
          <w:kern w:val="0"/>
          <w:sz w:val="24"/>
          <w:szCs w:val="24"/>
        </w:rPr>
        <w:t>招标文件售价人民币</w:t>
      </w:r>
      <w:r w:rsidRPr="00670EC1">
        <w:rPr>
          <w:rFonts w:ascii="Times New Roman" w:eastAsia="宋体" w:hAnsi="Times New Roman" w:cs="Times New Roman"/>
          <w:kern w:val="0"/>
          <w:sz w:val="24"/>
          <w:szCs w:val="24"/>
        </w:rPr>
        <w:t>500</w:t>
      </w:r>
      <w:r w:rsidRPr="00670EC1">
        <w:rPr>
          <w:rFonts w:ascii="Times New Roman" w:eastAsia="宋体" w:hAnsi="Times New Roman" w:cs="Times New Roman" w:hint="eastAsia"/>
          <w:kern w:val="0"/>
          <w:sz w:val="24"/>
          <w:szCs w:val="24"/>
        </w:rPr>
        <w:t>元，售后不退。</w:t>
      </w:r>
    </w:p>
    <w:p w14:paraId="23FBA44E" w14:textId="77777777" w:rsidR="00670EC1" w:rsidRPr="00670EC1" w:rsidRDefault="00670EC1" w:rsidP="00670EC1">
      <w:pPr>
        <w:keepNext/>
        <w:keepLines/>
        <w:widowControl/>
        <w:tabs>
          <w:tab w:val="left" w:pos="576"/>
        </w:tabs>
        <w:adjustRightInd w:val="0"/>
        <w:snapToGrid w:val="0"/>
        <w:spacing w:beforeLines="50" w:before="156" w:afterLines="50" w:after="156" w:line="312" w:lineRule="auto"/>
        <w:jc w:val="left"/>
        <w:outlineLvl w:val="1"/>
        <w:rPr>
          <w:rFonts w:ascii="Times New Roman" w:eastAsia="宋体" w:hAnsi="Times New Roman" w:cs="Times New Roman"/>
          <w:b/>
          <w:kern w:val="0"/>
          <w:sz w:val="28"/>
        </w:rPr>
      </w:pPr>
      <w:bookmarkStart w:id="24" w:name="_Toc166145809"/>
      <w:bookmarkStart w:id="25" w:name="_Toc191565461"/>
      <w:r w:rsidRPr="00670EC1">
        <w:rPr>
          <w:rFonts w:ascii="Times New Roman" w:eastAsia="宋体" w:hAnsi="Times New Roman" w:cs="Times New Roman"/>
          <w:b/>
          <w:kern w:val="0"/>
          <w:sz w:val="28"/>
        </w:rPr>
        <w:t>5.</w:t>
      </w:r>
      <w:r w:rsidRPr="00670EC1">
        <w:rPr>
          <w:rFonts w:ascii="Times New Roman" w:eastAsia="宋体" w:hAnsi="Times New Roman" w:cs="Times New Roman" w:hint="eastAsia"/>
          <w:b/>
          <w:kern w:val="0"/>
          <w:sz w:val="28"/>
        </w:rPr>
        <w:t>投标文件的递交</w:t>
      </w:r>
      <w:bookmarkEnd w:id="21"/>
      <w:bookmarkEnd w:id="22"/>
      <w:bookmarkEnd w:id="24"/>
      <w:bookmarkEnd w:id="25"/>
    </w:p>
    <w:p w14:paraId="07DB1723"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kern w:val="0"/>
          <w:sz w:val="24"/>
          <w:szCs w:val="24"/>
        </w:rPr>
      </w:pPr>
      <w:r w:rsidRPr="00670EC1">
        <w:rPr>
          <w:rFonts w:ascii="Times New Roman" w:eastAsia="宋体" w:hAnsi="Times New Roman" w:cs="Times New Roman"/>
          <w:kern w:val="0"/>
          <w:sz w:val="24"/>
          <w:szCs w:val="24"/>
        </w:rPr>
        <w:t>5.1</w:t>
      </w:r>
      <w:r w:rsidRPr="00670EC1">
        <w:rPr>
          <w:rFonts w:ascii="Times New Roman" w:eastAsia="宋体" w:hAnsi="Times New Roman" w:cs="Times New Roman" w:hint="eastAsia"/>
          <w:kern w:val="0"/>
          <w:sz w:val="24"/>
          <w:szCs w:val="24"/>
        </w:rPr>
        <w:t>投标文件递交的截止时间（投标截止时间，下同）为</w:t>
      </w:r>
      <w:r w:rsidRPr="00670EC1">
        <w:rPr>
          <w:rFonts w:ascii="Times New Roman" w:eastAsia="宋体" w:hAnsi="Times New Roman" w:cs="Times New Roman"/>
          <w:kern w:val="0"/>
          <w:sz w:val="24"/>
          <w:szCs w:val="24"/>
        </w:rPr>
        <w:t>2025</w:t>
      </w:r>
      <w:r w:rsidRPr="00670EC1">
        <w:rPr>
          <w:rFonts w:ascii="Times New Roman" w:eastAsia="宋体" w:hAnsi="Times New Roman" w:cs="Times New Roman" w:hint="eastAsia"/>
          <w:kern w:val="0"/>
          <w:sz w:val="24"/>
          <w:szCs w:val="24"/>
        </w:rPr>
        <w:t>年</w:t>
      </w:r>
      <w:r w:rsidRPr="00670EC1">
        <w:rPr>
          <w:rFonts w:ascii="Times New Roman" w:eastAsia="宋体" w:hAnsi="Times New Roman" w:cs="Times New Roman"/>
          <w:kern w:val="0"/>
          <w:sz w:val="24"/>
          <w:szCs w:val="24"/>
        </w:rPr>
        <w:t>10</w:t>
      </w:r>
      <w:r w:rsidRPr="00670EC1">
        <w:rPr>
          <w:rFonts w:ascii="Times New Roman" w:eastAsia="宋体" w:hAnsi="Times New Roman" w:cs="Times New Roman" w:hint="eastAsia"/>
          <w:kern w:val="0"/>
          <w:sz w:val="24"/>
          <w:szCs w:val="24"/>
        </w:rPr>
        <w:t>月</w:t>
      </w:r>
      <w:r w:rsidRPr="00670EC1">
        <w:rPr>
          <w:rFonts w:ascii="Times New Roman" w:eastAsia="宋体" w:hAnsi="Times New Roman" w:cs="Times New Roman"/>
          <w:kern w:val="0"/>
          <w:sz w:val="24"/>
          <w:szCs w:val="24"/>
        </w:rPr>
        <w:t>21</w:t>
      </w:r>
      <w:r w:rsidRPr="00670EC1">
        <w:rPr>
          <w:rFonts w:ascii="Times New Roman" w:eastAsia="宋体" w:hAnsi="Times New Roman" w:cs="Times New Roman" w:hint="eastAsia"/>
          <w:kern w:val="0"/>
          <w:sz w:val="24"/>
          <w:szCs w:val="24"/>
        </w:rPr>
        <w:t>日</w:t>
      </w:r>
      <w:r w:rsidRPr="00670EC1">
        <w:rPr>
          <w:rFonts w:ascii="Times New Roman" w:eastAsia="宋体" w:hAnsi="Times New Roman" w:cs="Times New Roman"/>
          <w:kern w:val="0"/>
          <w:sz w:val="24"/>
          <w:szCs w:val="24"/>
        </w:rPr>
        <w:t>10</w:t>
      </w:r>
      <w:r w:rsidRPr="00670EC1">
        <w:rPr>
          <w:rFonts w:ascii="Times New Roman" w:eastAsia="宋体" w:hAnsi="Times New Roman" w:cs="Times New Roman" w:hint="eastAsia"/>
          <w:kern w:val="0"/>
          <w:sz w:val="24"/>
          <w:szCs w:val="24"/>
        </w:rPr>
        <w:t>时</w:t>
      </w:r>
      <w:r w:rsidRPr="00670EC1">
        <w:rPr>
          <w:rFonts w:ascii="Times New Roman" w:eastAsia="宋体" w:hAnsi="Times New Roman" w:cs="Times New Roman"/>
          <w:kern w:val="0"/>
          <w:sz w:val="24"/>
          <w:szCs w:val="24"/>
        </w:rPr>
        <w:t>00</w:t>
      </w:r>
      <w:r w:rsidRPr="00670EC1">
        <w:rPr>
          <w:rFonts w:ascii="Times New Roman" w:eastAsia="宋体" w:hAnsi="Times New Roman" w:cs="Times New Roman" w:hint="eastAsia"/>
          <w:kern w:val="0"/>
          <w:sz w:val="24"/>
          <w:szCs w:val="24"/>
        </w:rPr>
        <w:t>分（北京时间），开标地点为广东省中山市三角镇高平工业区</w:t>
      </w:r>
      <w:r w:rsidRPr="00670EC1">
        <w:rPr>
          <w:rFonts w:ascii="Times New Roman" w:eastAsia="宋体" w:hAnsi="Times New Roman" w:cs="Times New Roman"/>
          <w:kern w:val="0"/>
          <w:sz w:val="24"/>
          <w:szCs w:val="24"/>
        </w:rPr>
        <w:t>88</w:t>
      </w:r>
      <w:r w:rsidRPr="00670EC1">
        <w:rPr>
          <w:rFonts w:ascii="Times New Roman" w:eastAsia="宋体" w:hAnsi="Times New Roman" w:cs="Times New Roman" w:hint="eastAsia"/>
          <w:kern w:val="0"/>
          <w:sz w:val="24"/>
          <w:szCs w:val="24"/>
        </w:rPr>
        <w:t>号广东依顿电子科技股份有限公司</w:t>
      </w:r>
      <w:r w:rsidRPr="00670EC1">
        <w:rPr>
          <w:rFonts w:ascii="Times New Roman" w:eastAsia="宋体" w:hAnsi="Times New Roman" w:cs="Times New Roman"/>
          <w:kern w:val="0"/>
          <w:sz w:val="24"/>
          <w:szCs w:val="24"/>
        </w:rPr>
        <w:t>B</w:t>
      </w:r>
      <w:r w:rsidRPr="00670EC1">
        <w:rPr>
          <w:rFonts w:ascii="Times New Roman" w:eastAsia="宋体" w:hAnsi="Times New Roman" w:cs="Times New Roman" w:hint="eastAsia"/>
          <w:kern w:val="0"/>
          <w:sz w:val="24"/>
          <w:szCs w:val="24"/>
        </w:rPr>
        <w:t>会议室（注：厂区门岗需要办入厂手续，请投标人预留足够的时间，以免迟到，迟到递交的投标文件将被拒收）。</w:t>
      </w:r>
    </w:p>
    <w:p w14:paraId="7B13422C"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kern w:val="0"/>
          <w:sz w:val="24"/>
          <w:szCs w:val="24"/>
        </w:rPr>
      </w:pPr>
      <w:r w:rsidRPr="00670EC1">
        <w:rPr>
          <w:rFonts w:ascii="Times New Roman" w:eastAsia="宋体" w:hAnsi="Times New Roman" w:cs="Times New Roman"/>
          <w:kern w:val="0"/>
          <w:sz w:val="24"/>
          <w:szCs w:val="24"/>
        </w:rPr>
        <w:t>5.2</w:t>
      </w:r>
      <w:r w:rsidRPr="00670EC1">
        <w:rPr>
          <w:rFonts w:ascii="Times New Roman" w:eastAsia="宋体" w:hAnsi="Times New Roman" w:cs="Times New Roman" w:hint="eastAsia"/>
          <w:kern w:val="0"/>
          <w:sz w:val="24"/>
          <w:szCs w:val="24"/>
        </w:rPr>
        <w:t>逾期送达的、未送达指定地点的或者不按照招标文件要求密封的投标文件，招标人将予以拒收。</w:t>
      </w:r>
    </w:p>
    <w:p w14:paraId="2CDE957C" w14:textId="77777777" w:rsidR="00670EC1" w:rsidRPr="00670EC1" w:rsidRDefault="00670EC1" w:rsidP="00670EC1">
      <w:pPr>
        <w:keepNext/>
        <w:keepLines/>
        <w:widowControl/>
        <w:tabs>
          <w:tab w:val="left" w:pos="576"/>
        </w:tabs>
        <w:adjustRightInd w:val="0"/>
        <w:snapToGrid w:val="0"/>
        <w:spacing w:beforeLines="50" w:before="156" w:afterLines="50" w:after="156" w:line="312" w:lineRule="auto"/>
        <w:jc w:val="left"/>
        <w:outlineLvl w:val="1"/>
        <w:rPr>
          <w:rFonts w:ascii="Times New Roman" w:eastAsia="宋体" w:hAnsi="Times New Roman" w:cs="Times New Roman"/>
          <w:b/>
          <w:kern w:val="0"/>
          <w:sz w:val="28"/>
        </w:rPr>
      </w:pPr>
      <w:bookmarkStart w:id="26" w:name="_Toc10611"/>
      <w:bookmarkStart w:id="27" w:name="_Toc166145810"/>
      <w:bookmarkStart w:id="28" w:name="_Toc152850819"/>
      <w:bookmarkStart w:id="29" w:name="_Toc191565462"/>
      <w:r w:rsidRPr="00670EC1">
        <w:rPr>
          <w:rFonts w:ascii="Times New Roman" w:eastAsia="宋体" w:hAnsi="Times New Roman" w:cs="Times New Roman"/>
          <w:b/>
          <w:kern w:val="0"/>
          <w:sz w:val="28"/>
        </w:rPr>
        <w:t>6.</w:t>
      </w:r>
      <w:r w:rsidRPr="00670EC1">
        <w:rPr>
          <w:rFonts w:ascii="Times New Roman" w:eastAsia="宋体" w:hAnsi="Times New Roman" w:cs="Times New Roman" w:hint="eastAsia"/>
          <w:b/>
          <w:kern w:val="0"/>
          <w:sz w:val="28"/>
        </w:rPr>
        <w:t>发布公告的媒介</w:t>
      </w:r>
      <w:bookmarkEnd w:id="26"/>
      <w:bookmarkEnd w:id="27"/>
      <w:bookmarkEnd w:id="28"/>
      <w:bookmarkEnd w:id="29"/>
    </w:p>
    <w:p w14:paraId="7219877E" w14:textId="77777777" w:rsidR="00670EC1" w:rsidRPr="00670EC1" w:rsidRDefault="00670EC1" w:rsidP="00670EC1">
      <w:pPr>
        <w:autoSpaceDE w:val="0"/>
        <w:autoSpaceDN w:val="0"/>
        <w:adjustRightInd w:val="0"/>
        <w:snapToGrid w:val="0"/>
        <w:spacing w:line="312" w:lineRule="auto"/>
        <w:ind w:right="6" w:firstLineChars="200" w:firstLine="480"/>
        <w:jc w:val="left"/>
        <w:rPr>
          <w:rFonts w:ascii="Times New Roman" w:eastAsia="宋体" w:hAnsi="Times New Roman" w:cs="Times New Roman"/>
          <w:kern w:val="0"/>
          <w:sz w:val="24"/>
          <w:szCs w:val="24"/>
        </w:rPr>
      </w:pPr>
      <w:bookmarkStart w:id="30" w:name="_Toc14507"/>
      <w:bookmarkStart w:id="31" w:name="_Toc152850820"/>
      <w:r w:rsidRPr="00670EC1">
        <w:rPr>
          <w:rFonts w:ascii="Times New Roman" w:eastAsia="宋体" w:hAnsi="Times New Roman" w:cs="Times New Roman" w:hint="eastAsia"/>
          <w:kern w:val="0"/>
          <w:sz w:val="24"/>
          <w:szCs w:val="24"/>
        </w:rPr>
        <w:t>本公告在中国招标投标公共服务平台（</w:t>
      </w:r>
      <w:r w:rsidRPr="00670EC1">
        <w:rPr>
          <w:rFonts w:ascii="Times New Roman" w:eastAsia="宋体" w:hAnsi="Times New Roman" w:cs="Times New Roman"/>
          <w:kern w:val="0"/>
          <w:sz w:val="24"/>
          <w:szCs w:val="24"/>
        </w:rPr>
        <w:t>http://www.cebpubservice.com/</w:t>
      </w:r>
      <w:r w:rsidRPr="00670EC1">
        <w:rPr>
          <w:rFonts w:ascii="Times New Roman" w:eastAsia="宋体" w:hAnsi="Times New Roman" w:cs="Times New Roman" w:hint="eastAsia"/>
          <w:kern w:val="0"/>
          <w:sz w:val="24"/>
          <w:szCs w:val="24"/>
        </w:rPr>
        <w:t>）发布。本公告在各媒体被转载发布的文本如有不同之处，以在中国招标投标公共服务平台发布的文本为准。</w:t>
      </w:r>
    </w:p>
    <w:p w14:paraId="586FD79F" w14:textId="77777777" w:rsidR="00670EC1" w:rsidRPr="00670EC1" w:rsidRDefault="00670EC1" w:rsidP="00670EC1">
      <w:pPr>
        <w:keepNext/>
        <w:keepLines/>
        <w:widowControl/>
        <w:tabs>
          <w:tab w:val="left" w:pos="576"/>
        </w:tabs>
        <w:adjustRightInd w:val="0"/>
        <w:snapToGrid w:val="0"/>
        <w:spacing w:beforeLines="50" w:before="156" w:afterLines="50" w:after="156" w:line="312" w:lineRule="auto"/>
        <w:jc w:val="left"/>
        <w:outlineLvl w:val="1"/>
        <w:rPr>
          <w:rFonts w:ascii="Times New Roman" w:eastAsia="宋体" w:hAnsi="Times New Roman" w:cs="Times New Roman"/>
          <w:b/>
          <w:kern w:val="0"/>
          <w:sz w:val="28"/>
        </w:rPr>
      </w:pPr>
      <w:bookmarkStart w:id="32" w:name="_Toc166145811"/>
      <w:bookmarkStart w:id="33" w:name="_Toc191565463"/>
      <w:r w:rsidRPr="00670EC1">
        <w:rPr>
          <w:rFonts w:ascii="Times New Roman" w:eastAsia="宋体" w:hAnsi="Times New Roman" w:cs="Times New Roman"/>
          <w:b/>
          <w:kern w:val="0"/>
          <w:sz w:val="28"/>
        </w:rPr>
        <w:t>7.</w:t>
      </w:r>
      <w:r w:rsidRPr="00670EC1">
        <w:rPr>
          <w:rFonts w:ascii="Times New Roman" w:eastAsia="宋体" w:hAnsi="Times New Roman" w:cs="Times New Roman" w:hint="eastAsia"/>
          <w:b/>
          <w:kern w:val="0"/>
          <w:sz w:val="28"/>
        </w:rPr>
        <w:t>联系方式</w:t>
      </w:r>
      <w:bookmarkEnd w:id="30"/>
      <w:bookmarkEnd w:id="31"/>
      <w:bookmarkEnd w:id="32"/>
      <w:bookmarkEnd w:id="33"/>
    </w:p>
    <w:bookmarkEnd w:id="7"/>
    <w:bookmarkEnd w:id="8"/>
    <w:p w14:paraId="55AFC980"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招标人：广东依顿电子科技股份有限公司</w:t>
      </w:r>
    </w:p>
    <w:p w14:paraId="53D20C10"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地</w:t>
      </w:r>
      <w:r w:rsidRPr="00670EC1">
        <w:rPr>
          <w:rFonts w:ascii="Times New Roman" w:eastAsia="宋体" w:hAnsi="Times New Roman" w:cs="Times New Roman"/>
          <w:kern w:val="0"/>
          <w:sz w:val="24"/>
          <w:szCs w:val="24"/>
        </w:rPr>
        <w:t xml:space="preserve">   </w:t>
      </w:r>
      <w:r w:rsidRPr="00670EC1">
        <w:rPr>
          <w:rFonts w:ascii="Times New Roman" w:eastAsia="宋体" w:hAnsi="Times New Roman" w:cs="Times New Roman" w:hint="eastAsia"/>
          <w:kern w:val="0"/>
          <w:sz w:val="24"/>
          <w:szCs w:val="24"/>
        </w:rPr>
        <w:t>址：广东省中山市三角镇高平工业区</w:t>
      </w:r>
      <w:r w:rsidRPr="00670EC1">
        <w:rPr>
          <w:rFonts w:ascii="Times New Roman" w:eastAsia="宋体" w:hAnsi="Times New Roman" w:cs="Times New Roman"/>
          <w:kern w:val="0"/>
          <w:sz w:val="24"/>
          <w:szCs w:val="24"/>
        </w:rPr>
        <w:t>88</w:t>
      </w:r>
      <w:r w:rsidRPr="00670EC1">
        <w:rPr>
          <w:rFonts w:ascii="Times New Roman" w:eastAsia="宋体" w:hAnsi="Times New Roman" w:cs="Times New Roman" w:hint="eastAsia"/>
          <w:kern w:val="0"/>
          <w:sz w:val="24"/>
          <w:szCs w:val="24"/>
        </w:rPr>
        <w:t>号</w:t>
      </w:r>
    </w:p>
    <w:p w14:paraId="3C25B67A"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联系人：何忠科</w:t>
      </w:r>
    </w:p>
    <w:p w14:paraId="0DD6390B"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电</w:t>
      </w:r>
      <w:r w:rsidRPr="00670EC1">
        <w:rPr>
          <w:rFonts w:ascii="Times New Roman" w:eastAsia="宋体" w:hAnsi="Times New Roman" w:cs="Times New Roman"/>
          <w:kern w:val="0"/>
          <w:sz w:val="24"/>
          <w:szCs w:val="24"/>
        </w:rPr>
        <w:t xml:space="preserve">   </w:t>
      </w:r>
      <w:r w:rsidRPr="00670EC1">
        <w:rPr>
          <w:rFonts w:ascii="Times New Roman" w:eastAsia="宋体" w:hAnsi="Times New Roman" w:cs="Times New Roman" w:hint="eastAsia"/>
          <w:kern w:val="0"/>
          <w:sz w:val="24"/>
          <w:szCs w:val="24"/>
        </w:rPr>
        <w:t>话：</w:t>
      </w:r>
      <w:r w:rsidRPr="00670EC1">
        <w:rPr>
          <w:rFonts w:ascii="Times New Roman" w:eastAsia="宋体" w:hAnsi="Times New Roman" w:cs="Times New Roman"/>
          <w:kern w:val="0"/>
          <w:sz w:val="24"/>
          <w:szCs w:val="24"/>
        </w:rPr>
        <w:t xml:space="preserve"> 0760-89936620</w:t>
      </w:r>
    </w:p>
    <w:p w14:paraId="6E5722DA" w14:textId="77777777" w:rsidR="00670EC1" w:rsidRPr="00670EC1" w:rsidRDefault="00670EC1" w:rsidP="00670EC1">
      <w:pPr>
        <w:widowControl/>
        <w:adjustRightInd w:val="0"/>
        <w:snapToGrid w:val="0"/>
        <w:spacing w:line="312" w:lineRule="auto"/>
        <w:ind w:leftChars="200" w:left="420" w:firstLineChars="200" w:firstLine="480"/>
        <w:jc w:val="left"/>
        <w:rPr>
          <w:rFonts w:ascii="Calibri" w:eastAsia="宋体" w:hAnsi="Calibri" w:cs="Arial"/>
          <w:kern w:val="0"/>
          <w:sz w:val="24"/>
          <w:szCs w:val="24"/>
        </w:rPr>
      </w:pPr>
    </w:p>
    <w:p w14:paraId="1FE0E674" w14:textId="77777777" w:rsidR="00670EC1" w:rsidRPr="00670EC1" w:rsidRDefault="00670EC1" w:rsidP="00670EC1">
      <w:pPr>
        <w:widowControl/>
        <w:adjustRightInd w:val="0"/>
        <w:snapToGrid w:val="0"/>
        <w:spacing w:line="312" w:lineRule="auto"/>
        <w:ind w:firstLine="420"/>
        <w:jc w:val="left"/>
        <w:rPr>
          <w:rFonts w:ascii="Calibri" w:eastAsia="宋体" w:hAnsi="Calibri" w:cs="Arial"/>
        </w:rPr>
      </w:pPr>
    </w:p>
    <w:p w14:paraId="11F5C14B"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招标代理公司名称：中航技国际经贸发展有限公司</w:t>
      </w:r>
    </w:p>
    <w:p w14:paraId="1C0502DC"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地址：北京市朝阳区慧忠路</w:t>
      </w:r>
      <w:r w:rsidRPr="00670EC1">
        <w:rPr>
          <w:rFonts w:ascii="Times New Roman" w:eastAsia="宋体" w:hAnsi="Times New Roman" w:cs="Times New Roman"/>
          <w:kern w:val="0"/>
          <w:sz w:val="24"/>
          <w:szCs w:val="24"/>
        </w:rPr>
        <w:t>5</w:t>
      </w:r>
      <w:r w:rsidRPr="00670EC1">
        <w:rPr>
          <w:rFonts w:ascii="Times New Roman" w:eastAsia="宋体" w:hAnsi="Times New Roman" w:cs="Times New Roman" w:hint="eastAsia"/>
          <w:kern w:val="0"/>
          <w:sz w:val="24"/>
          <w:szCs w:val="24"/>
        </w:rPr>
        <w:t>号远大中心</w:t>
      </w:r>
      <w:r w:rsidRPr="00670EC1">
        <w:rPr>
          <w:rFonts w:ascii="Times New Roman" w:eastAsia="宋体" w:hAnsi="Times New Roman" w:cs="Times New Roman"/>
          <w:kern w:val="0"/>
          <w:sz w:val="24"/>
          <w:szCs w:val="24"/>
        </w:rPr>
        <w:t>B</w:t>
      </w:r>
      <w:r w:rsidRPr="00670EC1">
        <w:rPr>
          <w:rFonts w:ascii="Times New Roman" w:eastAsia="宋体" w:hAnsi="Times New Roman" w:cs="Times New Roman" w:hint="eastAsia"/>
          <w:kern w:val="0"/>
          <w:sz w:val="24"/>
          <w:szCs w:val="24"/>
        </w:rPr>
        <w:t>座</w:t>
      </w:r>
      <w:r w:rsidRPr="00670EC1">
        <w:rPr>
          <w:rFonts w:ascii="Times New Roman" w:eastAsia="宋体" w:hAnsi="Times New Roman" w:cs="Times New Roman"/>
          <w:kern w:val="0"/>
          <w:sz w:val="24"/>
          <w:szCs w:val="24"/>
        </w:rPr>
        <w:t>20</w:t>
      </w:r>
      <w:r w:rsidRPr="00670EC1">
        <w:rPr>
          <w:rFonts w:ascii="Times New Roman" w:eastAsia="宋体" w:hAnsi="Times New Roman" w:cs="Times New Roman" w:hint="eastAsia"/>
          <w:kern w:val="0"/>
          <w:sz w:val="24"/>
          <w:szCs w:val="24"/>
        </w:rPr>
        <w:t>层</w:t>
      </w:r>
      <w:r w:rsidRPr="00670EC1">
        <w:rPr>
          <w:rFonts w:ascii="Times New Roman" w:eastAsia="宋体" w:hAnsi="Times New Roman" w:cs="Times New Roman"/>
          <w:kern w:val="0"/>
          <w:sz w:val="24"/>
          <w:szCs w:val="24"/>
        </w:rPr>
        <w:t xml:space="preserve"> </w:t>
      </w:r>
    </w:p>
    <w:p w14:paraId="074B76A3"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深圳分公司：中航技国际经贸发展有限公司深圳分公司</w:t>
      </w:r>
    </w:p>
    <w:p w14:paraId="7512EDFB"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深圳分公司详细地址：广东省深圳市福田区华富路口南光大厦</w:t>
      </w:r>
      <w:r w:rsidRPr="00670EC1">
        <w:rPr>
          <w:rFonts w:ascii="Times New Roman" w:eastAsia="宋体" w:hAnsi="Times New Roman" w:cs="Times New Roman"/>
          <w:kern w:val="0"/>
          <w:sz w:val="24"/>
          <w:szCs w:val="24"/>
        </w:rPr>
        <w:t>605</w:t>
      </w:r>
      <w:r w:rsidRPr="00670EC1">
        <w:rPr>
          <w:rFonts w:ascii="Times New Roman" w:eastAsia="宋体" w:hAnsi="Times New Roman" w:cs="Times New Roman" w:hint="eastAsia"/>
          <w:kern w:val="0"/>
          <w:sz w:val="24"/>
          <w:szCs w:val="24"/>
        </w:rPr>
        <w:t>室</w:t>
      </w:r>
    </w:p>
    <w:p w14:paraId="72409ACF"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联系人：王先生、马先生</w:t>
      </w:r>
    </w:p>
    <w:p w14:paraId="337FF54E"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lastRenderedPageBreak/>
        <w:t>电话：</w:t>
      </w:r>
      <w:r w:rsidRPr="00670EC1">
        <w:rPr>
          <w:rFonts w:ascii="Times New Roman" w:eastAsia="宋体" w:hAnsi="Times New Roman" w:cs="Times New Roman"/>
          <w:kern w:val="0"/>
          <w:sz w:val="24"/>
          <w:szCs w:val="24"/>
        </w:rPr>
        <w:t>0755-25322990</w:t>
      </w:r>
      <w:r w:rsidRPr="00670EC1">
        <w:rPr>
          <w:rFonts w:ascii="Times New Roman" w:eastAsia="宋体" w:hAnsi="Times New Roman" w:cs="Times New Roman" w:hint="eastAsia"/>
          <w:kern w:val="0"/>
          <w:sz w:val="24"/>
          <w:szCs w:val="24"/>
        </w:rPr>
        <w:t>、</w:t>
      </w:r>
      <w:r w:rsidRPr="00670EC1">
        <w:rPr>
          <w:rFonts w:ascii="Times New Roman" w:eastAsia="宋体" w:hAnsi="Times New Roman" w:cs="Times New Roman"/>
          <w:kern w:val="0"/>
          <w:sz w:val="24"/>
          <w:szCs w:val="24"/>
        </w:rPr>
        <w:t>0755-25320827</w:t>
      </w:r>
    </w:p>
    <w:p w14:paraId="4EF27FC9"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2"/>
        </w:rPr>
      </w:pPr>
      <w:r w:rsidRPr="00670EC1">
        <w:rPr>
          <w:rFonts w:ascii="Times New Roman" w:eastAsia="宋体" w:hAnsi="Times New Roman" w:cs="Times New Roman" w:hint="eastAsia"/>
          <w:kern w:val="0"/>
          <w:sz w:val="24"/>
          <w:szCs w:val="24"/>
        </w:rPr>
        <w:t>电子邮箱：</w:t>
      </w:r>
      <w:r w:rsidRPr="00670EC1">
        <w:rPr>
          <w:rFonts w:ascii="Times New Roman" w:eastAsia="宋体" w:hAnsi="Times New Roman" w:cs="Times New Roman"/>
          <w:kern w:val="0"/>
          <w:sz w:val="24"/>
          <w:szCs w:val="24"/>
        </w:rPr>
        <w:t>aited@aitedsz.cn</w:t>
      </w:r>
      <w:r w:rsidRPr="00670EC1">
        <w:rPr>
          <w:rFonts w:ascii="Times New Roman" w:eastAsia="宋体" w:hAnsi="Times New Roman" w:cs="Times New Roman" w:hint="eastAsia"/>
          <w:kern w:val="0"/>
          <w:sz w:val="24"/>
          <w:szCs w:val="24"/>
        </w:rPr>
        <w:t>、</w:t>
      </w:r>
      <w:r w:rsidRPr="00670EC1">
        <w:rPr>
          <w:rFonts w:ascii="Times New Roman" w:eastAsia="宋体" w:hAnsi="Times New Roman" w:cs="Times New Roman"/>
          <w:kern w:val="0"/>
          <w:sz w:val="24"/>
          <w:szCs w:val="24"/>
        </w:rPr>
        <w:t>mac092@avic.com</w:t>
      </w:r>
    </w:p>
    <w:p w14:paraId="481D22AD"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p>
    <w:p w14:paraId="20C82CD4"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异议接收部门：中航技国际经贸发展有限公司</w:t>
      </w:r>
    </w:p>
    <w:p w14:paraId="3A6C7CA9"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联系人：马闯</w:t>
      </w:r>
    </w:p>
    <w:p w14:paraId="6EF72959"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电话：</w:t>
      </w:r>
      <w:r w:rsidRPr="00670EC1">
        <w:rPr>
          <w:rFonts w:ascii="Times New Roman" w:eastAsia="宋体" w:hAnsi="Times New Roman" w:cs="Times New Roman"/>
          <w:kern w:val="0"/>
          <w:sz w:val="24"/>
          <w:szCs w:val="24"/>
        </w:rPr>
        <w:t>0755-25320827</w:t>
      </w:r>
    </w:p>
    <w:p w14:paraId="1AFA1FE3"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电子邮箱：</w:t>
      </w:r>
      <w:r w:rsidRPr="00670EC1">
        <w:rPr>
          <w:rFonts w:ascii="Times New Roman" w:eastAsia="宋体" w:hAnsi="Times New Roman" w:cs="Times New Roman"/>
          <w:kern w:val="0"/>
          <w:sz w:val="24"/>
          <w:szCs w:val="24"/>
        </w:rPr>
        <w:t>q470856@163.com</w:t>
      </w:r>
    </w:p>
    <w:p w14:paraId="08A61851"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p>
    <w:p w14:paraId="66FF8E86"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招标监督部门：广东依顿电子科技股份有限公司审计法务部</w:t>
      </w:r>
      <w:r w:rsidRPr="00670EC1">
        <w:rPr>
          <w:rFonts w:ascii="Times New Roman" w:eastAsia="宋体" w:hAnsi="Times New Roman" w:cs="Times New Roman"/>
          <w:kern w:val="0"/>
          <w:sz w:val="24"/>
          <w:szCs w:val="24"/>
        </w:rPr>
        <w:t xml:space="preserve"> </w:t>
      </w:r>
    </w:p>
    <w:p w14:paraId="750BA63C"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联系方式：</w:t>
      </w:r>
      <w:r w:rsidRPr="00670EC1">
        <w:rPr>
          <w:rFonts w:ascii="Times New Roman" w:eastAsia="宋体" w:hAnsi="Times New Roman" w:cs="Times New Roman"/>
          <w:kern w:val="0"/>
          <w:sz w:val="24"/>
          <w:szCs w:val="24"/>
        </w:rPr>
        <w:t>0760-23389515</w:t>
      </w:r>
    </w:p>
    <w:p w14:paraId="5AF539CA"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hint="eastAsia"/>
          <w:kern w:val="0"/>
          <w:sz w:val="24"/>
          <w:szCs w:val="24"/>
        </w:rPr>
        <w:t>联系邮箱：</w:t>
      </w:r>
      <w:r w:rsidRPr="00670EC1">
        <w:rPr>
          <w:rFonts w:ascii="Times New Roman" w:eastAsia="宋体" w:hAnsi="Times New Roman" w:cs="Times New Roman"/>
          <w:kern w:val="0"/>
          <w:sz w:val="24"/>
          <w:szCs w:val="24"/>
        </w:rPr>
        <w:t>etimpeach@foxmail.com</w:t>
      </w:r>
    </w:p>
    <w:p w14:paraId="0CB6ED1A" w14:textId="77777777" w:rsidR="00670EC1" w:rsidRPr="00670EC1" w:rsidRDefault="00670EC1" w:rsidP="00670EC1">
      <w:pPr>
        <w:adjustRightInd w:val="0"/>
        <w:snapToGrid w:val="0"/>
        <w:spacing w:line="312" w:lineRule="auto"/>
        <w:ind w:firstLineChars="200" w:firstLine="480"/>
        <w:rPr>
          <w:rFonts w:ascii="Times New Roman" w:eastAsia="宋体" w:hAnsi="Times New Roman" w:cs="Times New Roman"/>
          <w:kern w:val="0"/>
          <w:sz w:val="24"/>
          <w:szCs w:val="24"/>
        </w:rPr>
      </w:pPr>
      <w:r w:rsidRPr="00670EC1">
        <w:rPr>
          <w:rFonts w:ascii="Times New Roman" w:eastAsia="宋体" w:hAnsi="Times New Roman" w:cs="Times New Roman"/>
          <w:kern w:val="0"/>
          <w:sz w:val="24"/>
          <w:szCs w:val="24"/>
        </w:rPr>
        <w:t> </w:t>
      </w:r>
    </w:p>
    <w:p w14:paraId="577C8043" w14:textId="77777777" w:rsidR="00653F7F" w:rsidRDefault="00653F7F">
      <w:pPr>
        <w:rPr>
          <w:rFonts w:hint="eastAsia"/>
        </w:rPr>
      </w:pPr>
    </w:p>
    <w:sectPr w:rsidR="00653F7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52E"/>
    <w:rsid w:val="000A6D8D"/>
    <w:rsid w:val="004D7AB0"/>
    <w:rsid w:val="0050752E"/>
    <w:rsid w:val="00653F7F"/>
    <w:rsid w:val="00670EC1"/>
    <w:rsid w:val="006B7199"/>
    <w:rsid w:val="008C6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82E4B"/>
  <w15:chartTrackingRefBased/>
  <w15:docId w15:val="{63B4314C-D525-4BF1-820F-543F9196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0752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0752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0752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0752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0752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50752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0752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0752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0752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0752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0752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0752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0752E"/>
    <w:rPr>
      <w:rFonts w:cstheme="majorBidi"/>
      <w:color w:val="0F4761" w:themeColor="accent1" w:themeShade="BF"/>
      <w:sz w:val="28"/>
      <w:szCs w:val="28"/>
    </w:rPr>
  </w:style>
  <w:style w:type="character" w:customStyle="1" w:styleId="50">
    <w:name w:val="标题 5 字符"/>
    <w:basedOn w:val="a0"/>
    <w:link w:val="5"/>
    <w:uiPriority w:val="9"/>
    <w:semiHidden/>
    <w:rsid w:val="0050752E"/>
    <w:rPr>
      <w:rFonts w:cstheme="majorBidi"/>
      <w:color w:val="0F4761" w:themeColor="accent1" w:themeShade="BF"/>
      <w:sz w:val="24"/>
      <w:szCs w:val="24"/>
    </w:rPr>
  </w:style>
  <w:style w:type="character" w:customStyle="1" w:styleId="60">
    <w:name w:val="标题 6 字符"/>
    <w:basedOn w:val="a0"/>
    <w:link w:val="6"/>
    <w:uiPriority w:val="9"/>
    <w:semiHidden/>
    <w:rsid w:val="0050752E"/>
    <w:rPr>
      <w:rFonts w:cstheme="majorBidi"/>
      <w:b/>
      <w:bCs/>
      <w:color w:val="0F4761" w:themeColor="accent1" w:themeShade="BF"/>
    </w:rPr>
  </w:style>
  <w:style w:type="character" w:customStyle="1" w:styleId="70">
    <w:name w:val="标题 7 字符"/>
    <w:basedOn w:val="a0"/>
    <w:link w:val="7"/>
    <w:uiPriority w:val="9"/>
    <w:semiHidden/>
    <w:rsid w:val="0050752E"/>
    <w:rPr>
      <w:rFonts w:cstheme="majorBidi"/>
      <w:b/>
      <w:bCs/>
      <w:color w:val="595959" w:themeColor="text1" w:themeTint="A6"/>
    </w:rPr>
  </w:style>
  <w:style w:type="character" w:customStyle="1" w:styleId="80">
    <w:name w:val="标题 8 字符"/>
    <w:basedOn w:val="a0"/>
    <w:link w:val="8"/>
    <w:uiPriority w:val="9"/>
    <w:semiHidden/>
    <w:rsid w:val="0050752E"/>
    <w:rPr>
      <w:rFonts w:cstheme="majorBidi"/>
      <w:color w:val="595959" w:themeColor="text1" w:themeTint="A6"/>
    </w:rPr>
  </w:style>
  <w:style w:type="character" w:customStyle="1" w:styleId="90">
    <w:name w:val="标题 9 字符"/>
    <w:basedOn w:val="a0"/>
    <w:link w:val="9"/>
    <w:uiPriority w:val="9"/>
    <w:semiHidden/>
    <w:rsid w:val="0050752E"/>
    <w:rPr>
      <w:rFonts w:eastAsiaTheme="majorEastAsia" w:cstheme="majorBidi"/>
      <w:color w:val="595959" w:themeColor="text1" w:themeTint="A6"/>
    </w:rPr>
  </w:style>
  <w:style w:type="paragraph" w:styleId="a3">
    <w:name w:val="Title"/>
    <w:basedOn w:val="a"/>
    <w:next w:val="a"/>
    <w:link w:val="a4"/>
    <w:uiPriority w:val="10"/>
    <w:qFormat/>
    <w:rsid w:val="0050752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075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752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0752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0752E"/>
    <w:pPr>
      <w:spacing w:before="160" w:after="160"/>
      <w:jc w:val="center"/>
    </w:pPr>
    <w:rPr>
      <w:i/>
      <w:iCs/>
      <w:color w:val="404040" w:themeColor="text1" w:themeTint="BF"/>
    </w:rPr>
  </w:style>
  <w:style w:type="character" w:customStyle="1" w:styleId="a8">
    <w:name w:val="引用 字符"/>
    <w:basedOn w:val="a0"/>
    <w:link w:val="a7"/>
    <w:uiPriority w:val="29"/>
    <w:rsid w:val="0050752E"/>
    <w:rPr>
      <w:i/>
      <w:iCs/>
      <w:color w:val="404040" w:themeColor="text1" w:themeTint="BF"/>
    </w:rPr>
  </w:style>
  <w:style w:type="paragraph" w:styleId="a9">
    <w:name w:val="List Paragraph"/>
    <w:basedOn w:val="a"/>
    <w:uiPriority w:val="34"/>
    <w:qFormat/>
    <w:rsid w:val="0050752E"/>
    <w:pPr>
      <w:ind w:left="720"/>
      <w:contextualSpacing/>
    </w:pPr>
  </w:style>
  <w:style w:type="character" w:styleId="aa">
    <w:name w:val="Intense Emphasis"/>
    <w:basedOn w:val="a0"/>
    <w:uiPriority w:val="21"/>
    <w:qFormat/>
    <w:rsid w:val="0050752E"/>
    <w:rPr>
      <w:i/>
      <w:iCs/>
      <w:color w:val="0F4761" w:themeColor="accent1" w:themeShade="BF"/>
    </w:rPr>
  </w:style>
  <w:style w:type="paragraph" w:styleId="ab">
    <w:name w:val="Intense Quote"/>
    <w:basedOn w:val="a"/>
    <w:next w:val="a"/>
    <w:link w:val="ac"/>
    <w:uiPriority w:val="30"/>
    <w:qFormat/>
    <w:rsid w:val="00507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0752E"/>
    <w:rPr>
      <w:i/>
      <w:iCs/>
      <w:color w:val="0F4761" w:themeColor="accent1" w:themeShade="BF"/>
    </w:rPr>
  </w:style>
  <w:style w:type="character" w:styleId="ad">
    <w:name w:val="Intense Reference"/>
    <w:basedOn w:val="a0"/>
    <w:uiPriority w:val="32"/>
    <w:qFormat/>
    <w:rsid w:val="005075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2025-09-30T07:32:00Z</dcterms:created>
  <dcterms:modified xsi:type="dcterms:W3CDTF">2025-09-30T07:32:00Z</dcterms:modified>
</cp:coreProperties>
</file>