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left"/>
        <w:rPr>
          <w:rFonts w:hint="eastAsia" w:ascii="仿宋" w:hAnsi="仿宋" w:eastAsia="仿宋" w:cs="Times New Roman"/>
          <w:b/>
          <w:kern w:val="2"/>
          <w:sz w:val="28"/>
          <w:szCs w:val="28"/>
        </w:rPr>
      </w:pPr>
      <w:r>
        <w:rPr>
          <w:rFonts w:hint="eastAsia" w:ascii="仿宋" w:hAnsi="仿宋" w:eastAsia="仿宋" w:cs="仿宋"/>
          <w:b/>
          <w:kern w:val="2"/>
          <w:sz w:val="28"/>
          <w:szCs w:val="28"/>
          <w:lang w:val="en-US" w:eastAsia="zh-CN" w:bidi="ar"/>
        </w:rPr>
        <w:t>公示内容</w:t>
      </w:r>
    </w:p>
    <w:p>
      <w:pPr>
        <w:keepNext w:val="0"/>
        <w:keepLines w:val="0"/>
        <w:widowControl w:val="0"/>
        <w:suppressLineNumbers w:val="0"/>
        <w:spacing w:before="156" w:beforeLines="50" w:beforeAutospacing="0" w:after="0" w:afterAutospacing="0"/>
        <w:ind w:left="0" w:right="0"/>
        <w:jc w:val="center"/>
        <w:rPr>
          <w:rFonts w:hint="eastAsia" w:ascii="仿宋" w:hAnsi="仿宋" w:eastAsia="仿宋" w:cs="Times New Roman"/>
          <w:b/>
          <w:kern w:val="2"/>
          <w:sz w:val="36"/>
          <w:szCs w:val="36"/>
        </w:rPr>
      </w:pPr>
      <w:r>
        <w:rPr>
          <w:rFonts w:hint="eastAsia" w:ascii="仿宋" w:hAnsi="仿宋" w:eastAsia="仿宋" w:cs="仿宋"/>
          <w:b/>
          <w:kern w:val="2"/>
          <w:sz w:val="36"/>
          <w:szCs w:val="36"/>
          <w:lang w:val="en-US" w:eastAsia="zh-CN" w:bidi="ar"/>
        </w:rPr>
        <w:t>四川九州电子科技股份有限公司某项目主芯片采购</w:t>
      </w:r>
    </w:p>
    <w:p>
      <w:pPr>
        <w:keepNext w:val="0"/>
        <w:keepLines w:val="0"/>
        <w:widowControl w:val="0"/>
        <w:suppressLineNumbers w:val="0"/>
        <w:spacing w:before="156" w:beforeLines="50" w:beforeAutospacing="0" w:after="0" w:afterAutospacing="0" w:line="560" w:lineRule="exact"/>
        <w:ind w:left="0" w:right="0"/>
        <w:jc w:val="both"/>
        <w:rPr>
          <w:rFonts w:hint="eastAsia" w:ascii="仿宋" w:hAnsi="仿宋" w:eastAsia="仿宋" w:cs="Times New Roman"/>
          <w:b/>
          <w:kern w:val="2"/>
          <w:sz w:val="28"/>
          <w:szCs w:val="28"/>
        </w:rPr>
      </w:pPr>
      <w:r>
        <w:rPr>
          <w:rFonts w:hint="eastAsia" w:ascii="仿宋" w:hAnsi="仿宋" w:eastAsia="仿宋" w:cs="仿宋"/>
          <w:b/>
          <w:kern w:val="2"/>
          <w:sz w:val="28"/>
          <w:szCs w:val="28"/>
          <w:lang w:val="en-US" w:eastAsia="zh-CN" w:bidi="ar"/>
        </w:rPr>
        <w:t>一、采购单位、项目名称和内容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560" w:firstLineChars="200"/>
        <w:jc w:val="both"/>
        <w:rPr>
          <w:rFonts w:hint="eastAsia" w:ascii="仿宋" w:hAnsi="仿宋" w:eastAsia="仿宋" w:cs="Times New Roman"/>
          <w:kern w:val="2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四川九州电子科技股份有限公司某项目计划采购国科品牌主控芯片。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numPr>
          <w:ilvl w:val="0"/>
          <w:numId w:val="1"/>
        </w:numPr>
        <w:suppressLineNumbers w:val="0"/>
        <w:spacing w:before="156" w:beforeLines="50" w:beforeAutospacing="0" w:after="0" w:afterAutospacing="0" w:line="560" w:lineRule="exact"/>
        <w:ind w:left="0" w:right="0"/>
        <w:jc w:val="both"/>
        <w:rPr>
          <w:rFonts w:hint="eastAsia" w:ascii="仿宋" w:hAnsi="仿宋" w:eastAsia="仿宋" w:cs="仿宋"/>
          <w:b/>
          <w:kern w:val="2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/>
          <w:kern w:val="2"/>
          <w:sz w:val="28"/>
          <w:szCs w:val="28"/>
          <w:lang w:val="en-US" w:eastAsia="zh-CN" w:bidi="ar"/>
        </w:rPr>
        <w:t>拟采购标的物说明</w:t>
      </w:r>
      <w:bookmarkStart w:id="0" w:name="_GoBack"/>
      <w:bookmarkEnd w:id="0"/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right="0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物料名称：集成电路；规格型号：GK6323-GBCFV100BHEDA2P；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right="0"/>
        <w:jc w:val="both"/>
        <w:rPr>
          <w:rFonts w:hint="default" w:ascii="仿宋" w:hAnsi="仿宋" w:eastAsia="仿宋" w:cs="仿宋"/>
          <w:kern w:val="2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数量：49860pcs</w:t>
      </w:r>
    </w:p>
    <w:p>
      <w:pPr>
        <w:keepNext w:val="0"/>
        <w:keepLines w:val="0"/>
        <w:widowControl w:val="0"/>
        <w:suppressLineNumbers w:val="0"/>
        <w:spacing w:before="156" w:beforeLines="50" w:beforeAutospacing="0" w:after="0" w:afterAutospacing="0" w:line="560" w:lineRule="exact"/>
        <w:ind w:left="0" w:right="0"/>
        <w:jc w:val="both"/>
        <w:rPr>
          <w:rFonts w:hint="eastAsia" w:ascii="仿宋" w:hAnsi="仿宋" w:eastAsia="仿宋" w:cs="Times New Roman"/>
          <w:b/>
          <w:kern w:val="2"/>
          <w:sz w:val="28"/>
          <w:szCs w:val="28"/>
        </w:rPr>
      </w:pPr>
      <w:r>
        <w:rPr>
          <w:rFonts w:hint="eastAsia" w:ascii="仿宋" w:hAnsi="仿宋" w:eastAsia="仿宋" w:cs="仿宋"/>
          <w:b/>
          <w:kern w:val="2"/>
          <w:sz w:val="28"/>
          <w:szCs w:val="28"/>
          <w:lang w:val="en-US" w:eastAsia="zh-CN" w:bidi="ar"/>
        </w:rPr>
        <w:t>三、采用单源直接采购方式的原因及相关说明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563"/>
        <w:jc w:val="both"/>
        <w:rPr>
          <w:rFonts w:hint="eastAsia" w:ascii="仿宋" w:hAnsi="仿宋" w:eastAsia="仿宋" w:cs="Times New Roman"/>
          <w:kern w:val="2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某项目用国科品牌主控芯片，因硬件设计和软件设计匹配，主控芯片无法兼容其他平台，为设计需求单一来源物料。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eastAsia" w:ascii="仿宋" w:hAnsi="仿宋" w:eastAsia="仿宋" w:cs="Times New Roman"/>
          <w:b/>
          <w:kern w:val="2"/>
          <w:sz w:val="28"/>
          <w:szCs w:val="28"/>
        </w:rPr>
      </w:pPr>
      <w:r>
        <w:rPr>
          <w:rFonts w:hint="eastAsia" w:ascii="仿宋" w:hAnsi="仿宋" w:eastAsia="仿宋" w:cs="仿宋"/>
          <w:b/>
          <w:kern w:val="2"/>
          <w:sz w:val="28"/>
          <w:szCs w:val="28"/>
          <w:lang w:val="en-US" w:eastAsia="zh-CN" w:bidi="ar"/>
        </w:rPr>
        <w:t>四、拟定的唯一供应商名称、注册地址、统一社会信用代码、法定代表人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eastAsia" w:ascii="仿宋" w:hAnsi="仿宋" w:eastAsia="仿宋" w:cs="Times New Roman"/>
          <w:kern w:val="2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供应商名称：江苏聚芯供应链有限公司；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注册地址：武进国家高新技术产业开发区新雅路18号557室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统一社会信用代码：91320412MA1YGA039T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default" w:ascii="仿宋" w:hAnsi="仿宋" w:eastAsia="仿宋" w:cs="Times New Roman"/>
          <w:kern w:val="2"/>
          <w:sz w:val="28"/>
          <w:szCs w:val="28"/>
          <w:lang w:val="en-US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法定代表人：赵俊浩</w:t>
      </w:r>
    </w:p>
    <w:p>
      <w:pPr>
        <w:keepNext w:val="0"/>
        <w:keepLines w:val="0"/>
        <w:widowControl w:val="0"/>
        <w:suppressLineNumbers w:val="0"/>
        <w:spacing w:before="156" w:beforeLines="50" w:beforeAutospacing="0" w:after="0" w:afterAutospacing="0" w:line="560" w:lineRule="exact"/>
        <w:ind w:left="0" w:right="0"/>
        <w:jc w:val="both"/>
        <w:rPr>
          <w:rFonts w:hint="eastAsia" w:ascii="仿宋" w:hAnsi="仿宋" w:eastAsia="仿宋" w:cs="Times New Roman"/>
          <w:b/>
          <w:kern w:val="2"/>
          <w:sz w:val="28"/>
          <w:szCs w:val="28"/>
        </w:rPr>
      </w:pPr>
      <w:r>
        <w:rPr>
          <w:rFonts w:hint="eastAsia" w:ascii="仿宋" w:hAnsi="仿宋" w:eastAsia="仿宋" w:cs="仿宋"/>
          <w:b/>
          <w:kern w:val="2"/>
          <w:sz w:val="28"/>
          <w:szCs w:val="28"/>
          <w:lang w:val="en-US" w:eastAsia="zh-CN" w:bidi="ar"/>
        </w:rPr>
        <w:t>五、公示的期限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eastAsia" w:ascii="仿宋" w:hAnsi="仿宋" w:eastAsia="仿宋" w:cs="Times New Roman"/>
          <w:kern w:val="2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公示时间：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"/>
        </w:rPr>
        <w:t>2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月17日-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"/>
        </w:rPr>
        <w:t>2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 xml:space="preserve">月19日  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"/>
        </w:rPr>
        <w:t>共3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天</w:t>
      </w:r>
    </w:p>
    <w:p>
      <w:pPr>
        <w:keepNext w:val="0"/>
        <w:keepLines w:val="0"/>
        <w:widowControl w:val="0"/>
        <w:suppressLineNumbers w:val="0"/>
        <w:spacing w:before="156" w:beforeLines="50" w:beforeAutospacing="0" w:after="0" w:afterAutospacing="0" w:line="560" w:lineRule="exact"/>
        <w:ind w:left="0" w:right="0"/>
        <w:jc w:val="both"/>
        <w:rPr>
          <w:rFonts w:hint="eastAsia" w:ascii="仿宋" w:hAnsi="仿宋" w:eastAsia="仿宋" w:cs="Times New Roman"/>
          <w:b/>
          <w:kern w:val="2"/>
          <w:sz w:val="28"/>
          <w:szCs w:val="28"/>
        </w:rPr>
      </w:pPr>
      <w:r>
        <w:rPr>
          <w:rFonts w:hint="eastAsia" w:ascii="仿宋" w:hAnsi="仿宋" w:eastAsia="仿宋" w:cs="仿宋"/>
          <w:b/>
          <w:kern w:val="2"/>
          <w:sz w:val="28"/>
          <w:szCs w:val="28"/>
          <w:lang w:val="en-US" w:eastAsia="zh-CN" w:bidi="ar"/>
        </w:rPr>
        <w:t>六、采购单位的联系地址、联系人和联系电话。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eastAsia" w:ascii="仿宋" w:hAnsi="仿宋" w:eastAsia="仿宋" w:cs="Times New Roman"/>
          <w:kern w:val="2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联系地址：绵阳市九洲大道259号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eastAsia" w:ascii="仿宋" w:hAnsi="仿宋" w:eastAsia="仿宋" w:cs="Times New Roman"/>
          <w:kern w:val="2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联系人：冯攀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default" w:ascii="仿宋" w:hAnsi="仿宋" w:eastAsia="仿宋" w:cs="Times New Roman"/>
          <w:kern w:val="2"/>
          <w:sz w:val="28"/>
          <w:szCs w:val="28"/>
          <w:lang w:val="en-US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联系电话：18780575180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FD251F"/>
    <w:multiLevelType w:val="singleLevel"/>
    <w:tmpl w:val="19FD251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453CD6"/>
    <w:rsid w:val="13011AB8"/>
    <w:rsid w:val="4D453CD6"/>
    <w:rsid w:val="513C3D1C"/>
    <w:rsid w:val="76D3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Office_11.8.2.9079_F1E327BC-269C-435d-A152-05C5408002CA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2024-02-02T08:21:00Z</dcterms:created>
  <dc:creator>冯攀</dc:creator>
  <cp:lastModifiedBy>冯攀</cp:lastModifiedBy>
  <dcterms:modified xsi:type="dcterms:W3CDTF">2024-02-07T06:50:59Z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2052-11.8.2.9079</vt:lpwstr>
  </property>
</Properties>
</file>