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仿宋" w:eastAsia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/>
          <w:b/>
          <w:bCs/>
          <w:sz w:val="44"/>
          <w:szCs w:val="44"/>
          <w:lang w:val="en-US" w:eastAsia="zh-CN"/>
        </w:rPr>
        <w:t>四川九洲后勤服务有限责任公司</w:t>
      </w:r>
    </w:p>
    <w:p>
      <w:pPr>
        <w:jc w:val="center"/>
        <w:rPr>
          <w:rFonts w:hint="eastAsia" w:ascii="方正小标宋简体" w:hAnsi="仿宋" w:eastAsia="方正小标宋简体"/>
          <w:b/>
          <w:bCs/>
          <w:sz w:val="44"/>
          <w:szCs w:val="44"/>
          <w:lang w:val="en-US" w:eastAsia="zh-CN"/>
        </w:rPr>
      </w:pPr>
      <w:r>
        <w:rPr>
          <w:rFonts w:hint="default" w:ascii="方正小标宋简体" w:hAnsi="仿宋" w:eastAsia="方正小标宋简体"/>
          <w:b/>
          <w:bCs/>
          <w:sz w:val="44"/>
          <w:szCs w:val="44"/>
          <w:lang w:eastAsia="zh-CN"/>
        </w:rPr>
        <w:t>九洲（成都）创新中心</w:t>
      </w:r>
      <w:r>
        <w:rPr>
          <w:rFonts w:hint="eastAsia" w:ascii="方正小标宋简体" w:hAnsi="仿宋" w:eastAsia="方正小标宋简体"/>
          <w:b/>
          <w:bCs/>
          <w:sz w:val="44"/>
          <w:szCs w:val="44"/>
          <w:lang w:val="en-US" w:eastAsia="zh-CN"/>
        </w:rPr>
        <w:t>环卫保洁服务采购项目</w:t>
      </w:r>
    </w:p>
    <w:p>
      <w:pPr>
        <w:jc w:val="center"/>
        <w:rPr>
          <w:rFonts w:hint="eastAsia" w:ascii="方正小标宋简体" w:hAnsi="仿宋" w:eastAsia="方正小标宋简体"/>
          <w:b/>
          <w:bCs/>
          <w:sz w:val="44"/>
          <w:szCs w:val="44"/>
        </w:rPr>
      </w:pPr>
      <w:r>
        <w:rPr>
          <w:rFonts w:hint="eastAsia" w:ascii="方正小标宋简体" w:hAnsi="仿宋" w:eastAsia="方正小标宋简体"/>
          <w:b/>
          <w:bCs/>
          <w:sz w:val="44"/>
          <w:szCs w:val="44"/>
        </w:rPr>
        <w:t>中标结果公示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采购单位：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四川九洲后勤服务有限责任公司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项目名称：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九洲（成都）创新中心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环卫保洁服务采购项目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采购内容：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九洲（成都）创新中心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环卫保洁服务业务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采购方式：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公开招标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中标人：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成都双喜物业管理有限公司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kern w:val="44"/>
          <w:sz w:val="32"/>
          <w:szCs w:val="32"/>
        </w:rPr>
        <w:t>公示期：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2024年8月19日-2024年8月21日</w:t>
      </w:r>
      <w:bookmarkStart w:id="0" w:name="_GoBack"/>
      <w:bookmarkEnd w:id="0"/>
    </w:p>
    <w:p>
      <w:pPr>
        <w:pStyle w:val="4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jc w:val="left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联系人：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黄弋峰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13558993355</w:t>
      </w:r>
    </w:p>
    <w:p>
      <w:pPr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DA24F5"/>
    <w:multiLevelType w:val="singleLevel"/>
    <w:tmpl w:val="C2DA24F5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2NzcxNzg0ZjBlZWRjZTBiNzU0NzI2ZmExMmFhNjIifQ=="/>
  </w:docVars>
  <w:rsids>
    <w:rsidRoot w:val="00000000"/>
    <w:rsid w:val="0E0A4EEE"/>
    <w:rsid w:val="13205B6C"/>
    <w:rsid w:val="1C89317A"/>
    <w:rsid w:val="1FDE30FA"/>
    <w:rsid w:val="2C5C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宋体"/>
    </w:rPr>
  </w:style>
  <w:style w:type="paragraph" w:styleId="4">
    <w:name w:val="Body Text"/>
    <w:basedOn w:val="1"/>
    <w:next w:val="1"/>
    <w:uiPriority w:val="0"/>
    <w:pPr>
      <w:spacing w:after="120" w:line="240" w:lineRule="auto"/>
      <w:ind w:left="0" w:leftChars="0"/>
    </w:pPr>
    <w:rPr>
      <w:sz w:val="21"/>
      <w:szCs w:val="20"/>
    </w:rPr>
  </w:style>
  <w:style w:type="character" w:customStyle="1" w:styleId="7">
    <w:name w:val="标题 1 Char"/>
    <w:link w:val="3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211</Characters>
  <Lines>0</Lines>
  <Paragraphs>0</Paragraphs>
  <TotalTime>2</TotalTime>
  <ScaleCrop>false</ScaleCrop>
  <LinksUpToDate>false</LinksUpToDate>
  <CharactersWithSpaces>222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2024-08-15T01:27:00Z</dcterms:created>
  <dc:creator>Administrator</dc:creator>
  <cp:lastModifiedBy>其乐融融</cp:lastModifiedBy>
  <dcterms:modified xsi:type="dcterms:W3CDTF">2024-08-16T00:37:27Z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EAFBFBCEF4214A6EBF59A653108A58D3_12</vt:lpwstr>
  </property>
</Properties>
</file>