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Times New Roman"/>
          <w:b/>
          <w:sz w:val="28"/>
          <w:szCs w:val="28"/>
        </w:rPr>
      </w:pPr>
      <w:r>
        <w:rPr>
          <w:rFonts w:hint="eastAsia" w:ascii="仿宋" w:hAnsi="仿宋" w:eastAsia="仿宋" w:cs="仿宋"/>
          <w:b/>
          <w:sz w:val="28"/>
          <w:szCs w:val="28"/>
          <w:lang w:bidi="ar"/>
        </w:rPr>
        <w:t>公示内容</w:t>
      </w:r>
    </w:p>
    <w:p>
      <w:pPr>
        <w:spacing w:before="156" w:beforeLines="50"/>
        <w:jc w:val="center"/>
        <w:rPr>
          <w:rFonts w:hint="default" w:ascii="仿宋" w:hAnsi="仿宋" w:eastAsia="仿宋" w:cs="Times New Roman"/>
          <w:b/>
          <w:sz w:val="28"/>
          <w:szCs w:val="28"/>
          <w:lang w:val="en-US" w:eastAsia="zh-CN"/>
        </w:rPr>
      </w:pPr>
      <w:r>
        <w:rPr>
          <w:rFonts w:hint="eastAsia" w:ascii="仿宋" w:hAnsi="仿宋" w:eastAsia="仿宋" w:cs="仿宋"/>
          <w:b/>
          <w:sz w:val="28"/>
          <w:szCs w:val="28"/>
          <w:lang w:bidi="ar"/>
        </w:rPr>
        <w:t>四川九州电子科技股份有限公司</w:t>
      </w:r>
      <w:r>
        <w:rPr>
          <w:rFonts w:hint="eastAsia" w:ascii="仿宋" w:hAnsi="仿宋" w:eastAsia="仿宋" w:cs="仿宋"/>
          <w:b/>
          <w:sz w:val="28"/>
          <w:szCs w:val="28"/>
          <w:lang w:val="en-US" w:eastAsia="zh-CN" w:bidi="ar"/>
        </w:rPr>
        <w:t>采购</w:t>
      </w:r>
      <w:r>
        <w:rPr>
          <w:rFonts w:hint="eastAsia" w:ascii="仿宋" w:hAnsi="仿宋" w:eastAsia="仿宋" w:cs="仿宋"/>
          <w:b/>
          <w:sz w:val="28"/>
          <w:szCs w:val="28"/>
          <w:lang w:bidi="ar"/>
        </w:rPr>
        <w:t>CableModem</w:t>
      </w:r>
      <w:r>
        <w:rPr>
          <w:rFonts w:hint="eastAsia" w:ascii="仿宋" w:hAnsi="仿宋" w:eastAsia="仿宋" w:cs="仿宋"/>
          <w:b/>
          <w:sz w:val="28"/>
          <w:szCs w:val="28"/>
          <w:lang w:val="en-US" w:eastAsia="zh-CN" w:bidi="ar"/>
        </w:rPr>
        <w:t>产品硬件</w:t>
      </w:r>
    </w:p>
    <w:p>
      <w:pPr>
        <w:spacing w:before="156" w:beforeLines="50" w:line="560" w:lineRule="exact"/>
        <w:rPr>
          <w:rFonts w:ascii="仿宋" w:hAnsi="仿宋" w:eastAsia="仿宋" w:cs="Times New Roman"/>
          <w:b/>
          <w:sz w:val="28"/>
          <w:szCs w:val="28"/>
        </w:rPr>
      </w:pPr>
      <w:r>
        <w:rPr>
          <w:rFonts w:hint="eastAsia" w:ascii="仿宋" w:hAnsi="仿宋" w:eastAsia="仿宋" w:cs="仿宋"/>
          <w:b/>
          <w:bCs w:val="0"/>
          <w:sz w:val="28"/>
          <w:szCs w:val="28"/>
          <w:lang w:bidi="ar"/>
        </w:rPr>
        <w:t>一</w:t>
      </w:r>
      <w:r>
        <w:rPr>
          <w:rFonts w:hint="eastAsia" w:ascii="仿宋" w:hAnsi="仿宋" w:eastAsia="仿宋" w:cs="仿宋"/>
          <w:b/>
          <w:sz w:val="28"/>
          <w:szCs w:val="28"/>
          <w:lang w:bidi="ar"/>
        </w:rPr>
        <w:t>、采购单位、项目名称和内容</w:t>
      </w:r>
    </w:p>
    <w:p>
      <w:pPr>
        <w:spacing w:line="560" w:lineRule="exact"/>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四川九州电子科技股份有限公司从惠州大亚湾浦锐斯顿电子有限公司采购CableModem产品硬件。</w:t>
      </w:r>
    </w:p>
    <w:p>
      <w:pPr>
        <w:spacing w:line="560" w:lineRule="exact"/>
        <w:rPr>
          <w:rFonts w:ascii="仿宋" w:hAnsi="仿宋" w:eastAsia="仿宋" w:cs="仿宋"/>
          <w:b/>
          <w:sz w:val="28"/>
          <w:szCs w:val="28"/>
          <w:lang w:bidi="ar"/>
        </w:rPr>
      </w:pPr>
      <w:r>
        <w:rPr>
          <w:rFonts w:hint="eastAsia" w:ascii="仿宋" w:hAnsi="仿宋" w:eastAsia="仿宋" w:cs="仿宋"/>
          <w:b/>
          <w:bCs/>
          <w:sz w:val="28"/>
          <w:szCs w:val="28"/>
          <w:lang w:bidi="ar"/>
        </w:rPr>
        <w:t>二</w:t>
      </w:r>
      <w:r>
        <w:rPr>
          <w:rFonts w:hint="eastAsia" w:ascii="仿宋" w:hAnsi="仿宋" w:eastAsia="仿宋" w:cs="仿宋"/>
          <w:sz w:val="28"/>
          <w:szCs w:val="28"/>
          <w:lang w:bidi="ar"/>
        </w:rPr>
        <w:t>、</w:t>
      </w:r>
      <w:r>
        <w:rPr>
          <w:rFonts w:hint="eastAsia" w:ascii="仿宋" w:hAnsi="仿宋" w:eastAsia="仿宋" w:cs="仿宋"/>
          <w:b/>
          <w:sz w:val="28"/>
          <w:szCs w:val="28"/>
          <w:lang w:bidi="ar"/>
        </w:rPr>
        <w:t>拟采购标的物说明</w:t>
      </w:r>
    </w:p>
    <w:p>
      <w:pPr>
        <w:keepNext w:val="0"/>
        <w:keepLines w:val="0"/>
        <w:pageBreakBefore w:val="0"/>
        <w:widowControl w:val="0"/>
        <w:kinsoku/>
        <w:wordWrap/>
        <w:overflowPunct/>
        <w:topLinePunct w:val="0"/>
        <w:autoSpaceDE/>
        <w:autoSpaceDN/>
        <w:bidi w:val="0"/>
        <w:adjustRightInd w:val="0"/>
        <w:snapToGrid w:val="0"/>
        <w:spacing w:before="156" w:beforeLines="50" w:line="240" w:lineRule="auto"/>
        <w:textAlignment w:val="auto"/>
        <w:rPr>
          <w:rFonts w:hint="eastAsia" w:ascii="仿宋" w:hAnsi="仿宋" w:eastAsia="仿宋" w:cs="仿宋"/>
          <w:b w:val="0"/>
          <w:bCs/>
          <w:sz w:val="28"/>
          <w:szCs w:val="28"/>
          <w:lang w:val="en-US" w:eastAsia="zh-CN" w:bidi="ar"/>
        </w:rPr>
      </w:pPr>
      <w:r>
        <w:rPr>
          <w:rFonts w:hint="eastAsia" w:ascii="仿宋" w:hAnsi="仿宋" w:eastAsia="仿宋" w:cs="仿宋"/>
          <w:b w:val="0"/>
          <w:bCs/>
          <w:sz w:val="28"/>
          <w:szCs w:val="28"/>
          <w:lang w:val="en-US" w:eastAsia="zh-CN" w:bidi="ar"/>
        </w:rPr>
        <w:t>规格型号：CableModem数据调制解调器</w:t>
      </w:r>
    </w:p>
    <w:p>
      <w:pPr>
        <w:keepNext w:val="0"/>
        <w:keepLines w:val="0"/>
        <w:pageBreakBefore w:val="0"/>
        <w:widowControl w:val="0"/>
        <w:kinsoku/>
        <w:wordWrap/>
        <w:overflowPunct/>
        <w:topLinePunct w:val="0"/>
        <w:autoSpaceDE/>
        <w:autoSpaceDN/>
        <w:bidi w:val="0"/>
        <w:adjustRightInd w:val="0"/>
        <w:snapToGrid w:val="0"/>
        <w:spacing w:before="156" w:beforeLines="50" w:line="240" w:lineRule="auto"/>
        <w:textAlignment w:val="auto"/>
        <w:rPr>
          <w:rFonts w:hint="default" w:ascii="仿宋" w:hAnsi="仿宋" w:eastAsia="仿宋" w:cs="仿宋"/>
          <w:b/>
          <w:sz w:val="28"/>
          <w:szCs w:val="28"/>
          <w:lang w:val="en-US" w:eastAsia="zh-CN" w:bidi="ar"/>
        </w:rPr>
      </w:pPr>
      <w:r>
        <w:rPr>
          <w:rFonts w:hint="eastAsia" w:ascii="仿宋" w:hAnsi="仿宋" w:eastAsia="仿宋" w:cs="仿宋"/>
          <w:b w:val="0"/>
          <w:bCs/>
          <w:sz w:val="28"/>
          <w:szCs w:val="28"/>
          <w:lang w:val="en-US" w:eastAsia="zh-CN" w:bidi="ar"/>
        </w:rPr>
        <w:t>数量：50000台</w:t>
      </w:r>
    </w:p>
    <w:p>
      <w:pPr>
        <w:spacing w:before="156" w:beforeLines="50" w:line="560" w:lineRule="exact"/>
        <w:rPr>
          <w:rFonts w:ascii="仿宋" w:hAnsi="仿宋" w:eastAsia="仿宋" w:cs="Times New Roman"/>
          <w:b/>
          <w:sz w:val="28"/>
          <w:szCs w:val="28"/>
        </w:rPr>
      </w:pPr>
      <w:r>
        <w:rPr>
          <w:rFonts w:hint="eastAsia" w:ascii="仿宋" w:hAnsi="仿宋" w:eastAsia="仿宋" w:cs="仿宋"/>
          <w:b/>
          <w:bCs w:val="0"/>
          <w:sz w:val="28"/>
          <w:szCs w:val="28"/>
          <w:lang w:bidi="ar"/>
        </w:rPr>
        <w:t>三</w:t>
      </w:r>
      <w:r>
        <w:rPr>
          <w:rFonts w:hint="eastAsia" w:ascii="仿宋" w:hAnsi="仿宋" w:eastAsia="仿宋" w:cs="仿宋"/>
          <w:b/>
          <w:sz w:val="28"/>
          <w:szCs w:val="28"/>
          <w:lang w:bidi="ar"/>
        </w:rPr>
        <w:t>、采用单源直接采购方式的原因及相关说明</w:t>
      </w:r>
    </w:p>
    <w:p>
      <w:pPr>
        <w:spacing w:line="560" w:lineRule="exact"/>
        <w:ind w:firstLine="560" w:firstLineChars="200"/>
        <w:rPr>
          <w:rFonts w:hint="default" w:ascii="仿宋" w:hAnsi="仿宋" w:eastAsia="仿宋" w:cs="Times New Roman"/>
          <w:sz w:val="28"/>
          <w:szCs w:val="28"/>
          <w:lang w:val="en-US" w:eastAsia="zh-CN"/>
        </w:rPr>
      </w:pPr>
      <w:r>
        <w:rPr>
          <w:rFonts w:hint="eastAsia" w:ascii="仿宋" w:hAnsi="仿宋" w:eastAsia="仿宋" w:cs="仿宋"/>
          <w:sz w:val="28"/>
          <w:szCs w:val="28"/>
          <w:lang w:val="en-US" w:eastAsia="zh-CN" w:bidi="ar"/>
        </w:rPr>
        <w:t>运营商事业部客户来函：针对本次向四川九州电子科技股份有限公司采购的50000套CableModem产品，客户指定惠州大亚湾浦锐斯顿电子有限公司提供产品硬件，由四川九州电子科技股份有限公司从惠州大亚湾浦锐斯顿电子有限公司购买整机硬件。该采购行为符合</w:t>
      </w:r>
      <w:bookmarkStart w:id="0" w:name="_GoBack"/>
      <w:bookmarkEnd w:id="0"/>
      <w:r>
        <w:rPr>
          <w:rFonts w:hint="eastAsia" w:ascii="仿宋" w:hAnsi="仿宋" w:eastAsia="仿宋" w:cs="仿宋"/>
          <w:sz w:val="28"/>
          <w:szCs w:val="28"/>
          <w:lang w:val="en-US" w:eastAsia="zh-CN" w:bidi="ar"/>
        </w:rPr>
        <w:t>《四川九洲投资控股集团有限</w:t>
      </w:r>
      <w:r>
        <w:rPr>
          <w:rFonts w:hint="eastAsia" w:ascii="仿宋" w:hAnsi="仿宋" w:eastAsia="仿宋" w:cs="仿宋"/>
          <w:sz w:val="28"/>
          <w:szCs w:val="28"/>
          <w:lang w:bidi="ar"/>
        </w:rPr>
        <w:t>公司单源直接采购实施细则（试行）》办法中第二章第四条第</w:t>
      </w:r>
      <w:r>
        <w:rPr>
          <w:rFonts w:hint="eastAsia" w:ascii="仿宋" w:hAnsi="仿宋" w:eastAsia="仿宋" w:cs="仿宋"/>
          <w:sz w:val="28"/>
          <w:szCs w:val="28"/>
          <w:lang w:val="en-US" w:eastAsia="zh-CN" w:bidi="ar"/>
        </w:rPr>
        <w:t>三</w:t>
      </w:r>
      <w:r>
        <w:rPr>
          <w:rFonts w:hint="eastAsia" w:ascii="仿宋" w:hAnsi="仿宋" w:eastAsia="仿宋" w:cs="仿宋"/>
          <w:sz w:val="28"/>
          <w:szCs w:val="28"/>
          <w:lang w:bidi="ar"/>
        </w:rPr>
        <w:t>点“用户指定单一来源是指采购单位的客户在双方合作的项目中明确要求从指定供应商采购，以满足该合作项目需求的情况”单一来源采购的情形。</w:t>
      </w:r>
      <w:r>
        <w:rPr>
          <w:rFonts w:hint="eastAsia" w:ascii="仿宋" w:hAnsi="仿宋" w:eastAsia="仿宋" w:cs="仿宋"/>
          <w:sz w:val="28"/>
          <w:szCs w:val="28"/>
          <w:lang w:val="en-US" w:eastAsia="zh-CN" w:bidi="ar"/>
        </w:rPr>
        <w:t>本次采购金额超过50万人民币，按集团《四川九洲投资控股集团有限</w:t>
      </w:r>
      <w:r>
        <w:rPr>
          <w:rFonts w:hint="eastAsia" w:ascii="仿宋" w:hAnsi="仿宋" w:eastAsia="仿宋" w:cs="仿宋"/>
          <w:sz w:val="28"/>
          <w:szCs w:val="28"/>
          <w:lang w:bidi="ar"/>
        </w:rPr>
        <w:t>公司单源直接采购实施细则（试行）》</w:t>
      </w:r>
      <w:r>
        <w:rPr>
          <w:rFonts w:hint="eastAsia" w:ascii="仿宋" w:hAnsi="仿宋" w:eastAsia="仿宋" w:cs="仿宋"/>
          <w:sz w:val="28"/>
          <w:szCs w:val="28"/>
          <w:lang w:val="en-US" w:eastAsia="zh-CN" w:bidi="ar"/>
        </w:rPr>
        <w:t>第四章第十二条要求需进行公示。</w:t>
      </w:r>
    </w:p>
    <w:p>
      <w:pPr>
        <w:spacing w:line="560" w:lineRule="exact"/>
        <w:rPr>
          <w:rFonts w:ascii="仿宋" w:hAnsi="仿宋" w:eastAsia="仿宋" w:cs="Times New Roman"/>
          <w:b/>
          <w:sz w:val="28"/>
          <w:szCs w:val="28"/>
        </w:rPr>
      </w:pPr>
      <w:r>
        <w:rPr>
          <w:rFonts w:hint="eastAsia" w:ascii="仿宋" w:hAnsi="仿宋" w:eastAsia="仿宋" w:cs="仿宋"/>
          <w:b/>
          <w:bCs w:val="0"/>
          <w:sz w:val="28"/>
          <w:szCs w:val="28"/>
          <w:lang w:bidi="ar"/>
        </w:rPr>
        <w:t>四</w:t>
      </w:r>
      <w:r>
        <w:rPr>
          <w:rFonts w:hint="eastAsia" w:ascii="仿宋" w:hAnsi="仿宋" w:eastAsia="仿宋" w:cs="仿宋"/>
          <w:b/>
          <w:sz w:val="28"/>
          <w:szCs w:val="28"/>
          <w:lang w:bidi="ar"/>
        </w:rPr>
        <w:t>、拟定的唯一供应商名称、注册地址、统一社会信用代码、法定代表人</w:t>
      </w:r>
    </w:p>
    <w:p>
      <w:pPr>
        <w:spacing w:line="560" w:lineRule="exact"/>
        <w:rPr>
          <w:rFonts w:hint="eastAsia" w:ascii="仿宋" w:hAnsi="仿宋" w:eastAsia="仿宋" w:cs="仿宋"/>
          <w:sz w:val="28"/>
          <w:szCs w:val="28"/>
          <w:lang w:bidi="ar"/>
        </w:rPr>
      </w:pPr>
      <w:r>
        <w:rPr>
          <w:rFonts w:hint="eastAsia" w:ascii="仿宋" w:hAnsi="仿宋" w:eastAsia="仿宋" w:cs="仿宋"/>
          <w:sz w:val="28"/>
          <w:szCs w:val="28"/>
          <w:lang w:bidi="ar"/>
        </w:rPr>
        <w:t>供应商名称：惠州大亚湾浦锐斯顿电子有限公司</w:t>
      </w:r>
    </w:p>
    <w:p>
      <w:pPr>
        <w:spacing w:line="560" w:lineRule="exact"/>
        <w:rPr>
          <w:rFonts w:hint="eastAsia" w:ascii="仿宋" w:hAnsi="仿宋" w:eastAsia="仿宋" w:cs="仿宋"/>
          <w:sz w:val="28"/>
          <w:szCs w:val="28"/>
          <w:lang w:bidi="ar"/>
        </w:rPr>
      </w:pPr>
      <w:r>
        <w:rPr>
          <w:rFonts w:hint="eastAsia" w:ascii="仿宋" w:hAnsi="仿宋" w:eastAsia="仿宋" w:cs="仿宋"/>
          <w:sz w:val="28"/>
          <w:szCs w:val="28"/>
          <w:lang w:bidi="ar"/>
        </w:rPr>
        <w:t>注册地址：惠州大亚湾西区（惠州市鑫晖源科技有限公司1号厂房）</w:t>
      </w:r>
    </w:p>
    <w:p>
      <w:pPr>
        <w:spacing w:line="560" w:lineRule="exact"/>
        <w:rPr>
          <w:rFonts w:hint="eastAsia" w:ascii="仿宋" w:hAnsi="仿宋" w:eastAsia="仿宋" w:cs="仿宋"/>
          <w:sz w:val="28"/>
          <w:szCs w:val="28"/>
          <w:lang w:val="en-US" w:eastAsia="zh-CN" w:bidi="ar"/>
        </w:rPr>
      </w:pPr>
      <w:r>
        <w:rPr>
          <w:rFonts w:hint="eastAsia" w:ascii="仿宋" w:hAnsi="仿宋" w:eastAsia="仿宋" w:cs="仿宋"/>
          <w:sz w:val="28"/>
          <w:szCs w:val="28"/>
          <w:lang w:bidi="ar"/>
        </w:rPr>
        <w:t>统一社会信用代码：</w:t>
      </w:r>
      <w:r>
        <w:rPr>
          <w:rFonts w:hint="eastAsia" w:ascii="仿宋" w:hAnsi="仿宋" w:eastAsia="仿宋" w:cs="仿宋"/>
          <w:sz w:val="28"/>
          <w:szCs w:val="28"/>
          <w:lang w:val="en-US" w:eastAsia="zh-CN" w:bidi="ar"/>
        </w:rPr>
        <w:t>91441300576493776E</w:t>
      </w:r>
    </w:p>
    <w:p>
      <w:pPr>
        <w:spacing w:line="560" w:lineRule="exact"/>
        <w:rPr>
          <w:rFonts w:hint="eastAsia" w:ascii="仿宋" w:hAnsi="仿宋" w:eastAsia="仿宋" w:cs="仿宋"/>
          <w:sz w:val="28"/>
          <w:szCs w:val="28"/>
          <w:lang w:bidi="ar"/>
        </w:rPr>
      </w:pPr>
      <w:r>
        <w:rPr>
          <w:rFonts w:hint="eastAsia" w:ascii="仿宋" w:hAnsi="仿宋" w:eastAsia="仿宋" w:cs="仿宋"/>
          <w:sz w:val="28"/>
          <w:szCs w:val="28"/>
          <w:lang w:bidi="ar"/>
        </w:rPr>
        <w:t>法定代表人：</w:t>
      </w:r>
      <w:r>
        <w:rPr>
          <w:rFonts w:hint="eastAsia" w:ascii="仿宋" w:hAnsi="仿宋" w:eastAsia="仿宋" w:cs="仿宋"/>
          <w:sz w:val="28"/>
          <w:szCs w:val="28"/>
          <w:lang w:bidi="ar"/>
        </w:rPr>
        <w:fldChar w:fldCharType="begin"/>
      </w:r>
      <w:r>
        <w:rPr>
          <w:rFonts w:hint="eastAsia" w:ascii="仿宋" w:hAnsi="仿宋" w:eastAsia="仿宋" w:cs="仿宋"/>
          <w:sz w:val="28"/>
          <w:szCs w:val="28"/>
          <w:lang w:bidi="ar"/>
        </w:rPr>
        <w:instrText xml:space="preserve"> HYPERLINK "https://www.qcc.com/pl/p04f647611ef5ce84d845ec65fa2d67b.html" \t "https://www.qcc.com/firm/_blank" </w:instrText>
      </w:r>
      <w:r>
        <w:rPr>
          <w:rFonts w:hint="eastAsia" w:ascii="仿宋" w:hAnsi="仿宋" w:eastAsia="仿宋" w:cs="仿宋"/>
          <w:sz w:val="28"/>
          <w:szCs w:val="28"/>
          <w:lang w:bidi="ar"/>
        </w:rPr>
        <w:fldChar w:fldCharType="separate"/>
      </w:r>
      <w:r>
        <w:rPr>
          <w:rFonts w:hint="eastAsia" w:ascii="仿宋" w:hAnsi="仿宋" w:eastAsia="仿宋" w:cs="仿宋"/>
          <w:sz w:val="28"/>
          <w:szCs w:val="28"/>
          <w:lang w:bidi="ar"/>
        </w:rPr>
        <w:t>钟祥春</w:t>
      </w:r>
      <w:r>
        <w:rPr>
          <w:rFonts w:hint="eastAsia" w:ascii="仿宋" w:hAnsi="仿宋" w:eastAsia="仿宋" w:cs="仿宋"/>
          <w:sz w:val="28"/>
          <w:szCs w:val="28"/>
          <w:lang w:bidi="ar"/>
        </w:rPr>
        <w:fldChar w:fldCharType="end"/>
      </w:r>
    </w:p>
    <w:p>
      <w:pPr>
        <w:spacing w:before="156" w:beforeLines="50" w:line="560" w:lineRule="exact"/>
        <w:rPr>
          <w:rFonts w:ascii="仿宋" w:hAnsi="仿宋" w:eastAsia="仿宋" w:cs="Times New Roman"/>
          <w:b/>
          <w:sz w:val="28"/>
          <w:szCs w:val="28"/>
        </w:rPr>
      </w:pPr>
      <w:r>
        <w:rPr>
          <w:rFonts w:hint="eastAsia" w:ascii="仿宋" w:hAnsi="仿宋" w:eastAsia="仿宋" w:cs="仿宋"/>
          <w:b/>
          <w:bCs w:val="0"/>
          <w:sz w:val="28"/>
          <w:szCs w:val="28"/>
          <w:lang w:bidi="ar"/>
        </w:rPr>
        <w:t>五</w:t>
      </w:r>
      <w:r>
        <w:rPr>
          <w:rFonts w:hint="eastAsia" w:ascii="仿宋" w:hAnsi="仿宋" w:eastAsia="仿宋" w:cs="仿宋"/>
          <w:b/>
          <w:sz w:val="28"/>
          <w:szCs w:val="28"/>
          <w:lang w:bidi="ar"/>
        </w:rPr>
        <w:t>、公示的期限</w:t>
      </w:r>
    </w:p>
    <w:p>
      <w:pPr>
        <w:spacing w:line="560" w:lineRule="exact"/>
        <w:rPr>
          <w:rFonts w:ascii="仿宋" w:hAnsi="仿宋" w:eastAsia="仿宋" w:cs="Times New Roman"/>
          <w:sz w:val="28"/>
          <w:szCs w:val="28"/>
        </w:rPr>
      </w:pPr>
      <w:r>
        <w:rPr>
          <w:rFonts w:hint="eastAsia" w:ascii="仿宋" w:hAnsi="仿宋" w:eastAsia="仿宋" w:cs="仿宋"/>
          <w:sz w:val="28"/>
          <w:szCs w:val="28"/>
          <w:lang w:bidi="ar"/>
        </w:rPr>
        <w:t>公示时间：4月</w:t>
      </w:r>
      <w:r>
        <w:rPr>
          <w:rFonts w:hint="eastAsia" w:ascii="仿宋" w:hAnsi="仿宋" w:eastAsia="仿宋" w:cs="仿宋"/>
          <w:sz w:val="28"/>
          <w:szCs w:val="28"/>
          <w:lang w:val="en-US" w:eastAsia="zh-CN" w:bidi="ar"/>
        </w:rPr>
        <w:t>26</w:t>
      </w:r>
      <w:r>
        <w:rPr>
          <w:rFonts w:hint="eastAsia" w:ascii="仿宋" w:hAnsi="仿宋" w:eastAsia="仿宋" w:cs="仿宋"/>
          <w:sz w:val="28"/>
          <w:szCs w:val="28"/>
          <w:lang w:bidi="ar"/>
        </w:rPr>
        <w:t>日-</w:t>
      </w:r>
      <w:r>
        <w:rPr>
          <w:rFonts w:hint="eastAsia" w:ascii="仿宋" w:hAnsi="仿宋" w:eastAsia="仿宋" w:cs="Times New Roman"/>
          <w:sz w:val="28"/>
          <w:szCs w:val="28"/>
          <w:lang w:bidi="ar"/>
        </w:rPr>
        <w:t>4</w:t>
      </w:r>
      <w:r>
        <w:rPr>
          <w:rFonts w:hint="eastAsia" w:ascii="仿宋" w:hAnsi="仿宋" w:eastAsia="仿宋" w:cs="仿宋"/>
          <w:sz w:val="28"/>
          <w:szCs w:val="28"/>
          <w:lang w:bidi="ar"/>
        </w:rPr>
        <w:t>月</w:t>
      </w:r>
      <w:r>
        <w:rPr>
          <w:rFonts w:hint="eastAsia" w:ascii="仿宋" w:hAnsi="仿宋" w:eastAsia="仿宋" w:cs="仿宋"/>
          <w:sz w:val="28"/>
          <w:szCs w:val="28"/>
          <w:lang w:val="en-US" w:eastAsia="zh-CN" w:bidi="ar"/>
        </w:rPr>
        <w:t>29</w:t>
      </w:r>
      <w:r>
        <w:rPr>
          <w:rFonts w:hint="eastAsia" w:ascii="仿宋" w:hAnsi="仿宋" w:eastAsia="仿宋" w:cs="仿宋"/>
          <w:sz w:val="28"/>
          <w:szCs w:val="28"/>
          <w:lang w:bidi="ar"/>
        </w:rPr>
        <w:t xml:space="preserve">日  </w:t>
      </w:r>
      <w:r>
        <w:rPr>
          <w:rFonts w:hint="eastAsia" w:ascii="仿宋" w:hAnsi="仿宋" w:eastAsia="仿宋" w:cs="Times New Roman"/>
          <w:sz w:val="28"/>
          <w:szCs w:val="28"/>
          <w:lang w:bidi="ar"/>
        </w:rPr>
        <w:t>共</w:t>
      </w:r>
      <w:r>
        <w:rPr>
          <w:rFonts w:hint="eastAsia" w:ascii="仿宋" w:hAnsi="仿宋" w:eastAsia="仿宋" w:cs="Times New Roman"/>
          <w:sz w:val="28"/>
          <w:szCs w:val="28"/>
          <w:lang w:val="en-US" w:eastAsia="zh-CN" w:bidi="ar"/>
        </w:rPr>
        <w:t>4</w:t>
      </w:r>
      <w:r>
        <w:rPr>
          <w:rFonts w:hint="eastAsia" w:ascii="仿宋" w:hAnsi="仿宋" w:eastAsia="仿宋" w:cs="仿宋"/>
          <w:sz w:val="28"/>
          <w:szCs w:val="28"/>
          <w:lang w:bidi="ar"/>
        </w:rPr>
        <w:t>天</w:t>
      </w:r>
    </w:p>
    <w:p>
      <w:pPr>
        <w:spacing w:before="156" w:beforeLines="50" w:line="560" w:lineRule="exact"/>
        <w:rPr>
          <w:rFonts w:ascii="仿宋" w:hAnsi="仿宋" w:eastAsia="仿宋" w:cs="Times New Roman"/>
          <w:b/>
          <w:sz w:val="28"/>
          <w:szCs w:val="28"/>
        </w:rPr>
      </w:pPr>
      <w:r>
        <w:rPr>
          <w:rFonts w:hint="eastAsia" w:ascii="仿宋" w:hAnsi="仿宋" w:eastAsia="仿宋" w:cs="仿宋"/>
          <w:b/>
          <w:bCs w:val="0"/>
          <w:sz w:val="28"/>
          <w:szCs w:val="28"/>
          <w:lang w:bidi="ar"/>
        </w:rPr>
        <w:t>六</w:t>
      </w:r>
      <w:r>
        <w:rPr>
          <w:rFonts w:hint="eastAsia" w:ascii="仿宋" w:hAnsi="仿宋" w:eastAsia="仿宋" w:cs="仿宋"/>
          <w:b/>
          <w:sz w:val="28"/>
          <w:szCs w:val="28"/>
          <w:lang w:bidi="ar"/>
        </w:rPr>
        <w:t>、采购单位的联系地址、联系人和联系电话</w:t>
      </w:r>
    </w:p>
    <w:p>
      <w:pPr>
        <w:spacing w:line="560" w:lineRule="exact"/>
        <w:rPr>
          <w:rFonts w:ascii="仿宋" w:hAnsi="仿宋" w:eastAsia="仿宋" w:cs="Times New Roman"/>
          <w:sz w:val="28"/>
          <w:szCs w:val="28"/>
        </w:rPr>
      </w:pPr>
      <w:r>
        <w:rPr>
          <w:rFonts w:hint="eastAsia" w:ascii="仿宋" w:hAnsi="仿宋" w:eastAsia="仿宋" w:cs="仿宋"/>
          <w:sz w:val="28"/>
          <w:szCs w:val="28"/>
          <w:lang w:bidi="ar"/>
        </w:rPr>
        <w:t>联系地址：绵阳市九洲大道259号</w:t>
      </w:r>
    </w:p>
    <w:p>
      <w:pPr>
        <w:spacing w:line="560" w:lineRule="exact"/>
        <w:rPr>
          <w:rFonts w:ascii="仿宋" w:hAnsi="仿宋" w:eastAsia="仿宋" w:cs="Times New Roman"/>
          <w:sz w:val="28"/>
          <w:szCs w:val="28"/>
        </w:rPr>
      </w:pPr>
      <w:r>
        <w:rPr>
          <w:rFonts w:hint="eastAsia" w:ascii="仿宋" w:hAnsi="仿宋" w:eastAsia="仿宋" w:cs="仿宋"/>
          <w:sz w:val="28"/>
          <w:szCs w:val="28"/>
          <w:lang w:bidi="ar"/>
        </w:rPr>
        <w:t>联系人：冯攀</w:t>
      </w:r>
    </w:p>
    <w:p>
      <w:pPr>
        <w:spacing w:line="560" w:lineRule="exact"/>
        <w:rPr>
          <w:rFonts w:ascii="仿宋" w:hAnsi="仿宋" w:eastAsia="仿宋" w:cs="Times New Roman"/>
          <w:sz w:val="28"/>
          <w:szCs w:val="28"/>
        </w:rPr>
      </w:pPr>
      <w:r>
        <w:rPr>
          <w:rFonts w:hint="eastAsia" w:ascii="仿宋" w:hAnsi="仿宋" w:eastAsia="仿宋" w:cs="仿宋"/>
          <w:sz w:val="28"/>
          <w:szCs w:val="28"/>
          <w:lang w:bidi="ar"/>
        </w:rPr>
        <w:t>联系电话：18780575180</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53CD6"/>
    <w:rsid w:val="00670C12"/>
    <w:rsid w:val="00923FE5"/>
    <w:rsid w:val="00FE7266"/>
    <w:rsid w:val="04B53BF0"/>
    <w:rsid w:val="07777205"/>
    <w:rsid w:val="0AAA0D10"/>
    <w:rsid w:val="0AEC6F67"/>
    <w:rsid w:val="13011AB8"/>
    <w:rsid w:val="165862AB"/>
    <w:rsid w:val="1BED13CB"/>
    <w:rsid w:val="1D841384"/>
    <w:rsid w:val="256613AA"/>
    <w:rsid w:val="26241985"/>
    <w:rsid w:val="26964375"/>
    <w:rsid w:val="27324B19"/>
    <w:rsid w:val="28494882"/>
    <w:rsid w:val="2A98525B"/>
    <w:rsid w:val="2CAA356E"/>
    <w:rsid w:val="2D110D60"/>
    <w:rsid w:val="2D8327CF"/>
    <w:rsid w:val="2FF078A3"/>
    <w:rsid w:val="410B62EB"/>
    <w:rsid w:val="4AB674C5"/>
    <w:rsid w:val="4C3D139C"/>
    <w:rsid w:val="4D453CD6"/>
    <w:rsid w:val="4F652558"/>
    <w:rsid w:val="513C3D1C"/>
    <w:rsid w:val="5AAF75CD"/>
    <w:rsid w:val="5F7932B6"/>
    <w:rsid w:val="6DCC1321"/>
    <w:rsid w:val="71B530F9"/>
    <w:rsid w:val="72005B2D"/>
    <w:rsid w:val="76D37DB4"/>
    <w:rsid w:val="796C784A"/>
    <w:rsid w:val="79A03D1B"/>
    <w:rsid w:val="7A206D14"/>
    <w:rsid w:val="7B6E1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字符"/>
    <w:basedOn w:val="5"/>
    <w:link w:val="3"/>
    <w:qFormat/>
    <w:uiPriority w:val="0"/>
    <w:rPr>
      <w:rFonts w:asciiTheme="minorHAnsi" w:hAnsiTheme="minorHAnsi" w:eastAsiaTheme="minorEastAsia" w:cstheme="minorBidi"/>
      <w:kern w:val="2"/>
      <w:sz w:val="18"/>
      <w:szCs w:val="18"/>
    </w:rPr>
  </w:style>
  <w:style w:type="character" w:customStyle="1" w:styleId="8">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94</Words>
  <Characters>538</Characters>
  <Lines>4</Lines>
  <Paragraphs>1</Paragraphs>
  <TotalTime>16</TotalTime>
  <ScaleCrop>false</ScaleCrop>
  <LinksUpToDate>false</LinksUpToDate>
  <CharactersWithSpaces>631</CharactersWithSpaces>
  <Application>WPS Office_11.8.2.9079_F1E327BC-269C-435d-A152-05C5408002CA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2024-02-02T08:21:00Z</dcterms:created>
  <dc:creator>冯攀</dc:creator>
  <cp:lastModifiedBy>冯攀</cp:lastModifiedBy>
  <dcterms:modified xsi:type="dcterms:W3CDTF">2024-04-24T08:44:56Z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2052-11.8.2.9079</vt:lpwstr>
  </property>
</Properties>
</file>