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eastAsia="黑体" w:cs="Arial"/>
          <w:sz w:val="36"/>
          <w:szCs w:val="36"/>
        </w:rPr>
      </w:pPr>
    </w:p>
    <w:p>
      <w:pPr>
        <w:jc w:val="center"/>
        <w:rPr>
          <w:rFonts w:ascii="Arial" w:hAnsi="Arial" w:eastAsia="黑体" w:cs="Arial"/>
          <w:sz w:val="36"/>
          <w:szCs w:val="36"/>
        </w:rPr>
      </w:pPr>
      <w:r>
        <w:rPr>
          <w:rFonts w:ascii="黑体" w:hAnsi="宋体" w:eastAsia="黑体" w:cs="黑体"/>
          <w:sz w:val="36"/>
          <w:szCs w:val="36"/>
          <w:lang w:bidi="ar"/>
        </w:rPr>
        <w:t>四川九洲投资控股集团有限公司</w:t>
      </w:r>
    </w:p>
    <w:p>
      <w:pPr>
        <w:pStyle w:val="17"/>
        <w:jc w:val="center"/>
        <w:rPr>
          <w:rFonts w:ascii="Arial" w:hAnsi="Arial" w:eastAsia="黑体" w:cs="Arial"/>
          <w:sz w:val="28"/>
          <w:szCs w:val="28"/>
        </w:rPr>
      </w:pPr>
      <w:r>
        <w:rPr>
          <w:rFonts w:ascii="黑体" w:hAnsi="宋体" w:eastAsia="黑体" w:cs="黑体"/>
          <w:sz w:val="36"/>
          <w:szCs w:val="36"/>
        </w:rPr>
        <w:t>高层次人才安家费管理实施意见</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autoSpaceDE w:val="0"/>
        <w:spacing w:line="240" w:lineRule="exact"/>
        <w:jc w:val="center"/>
        <w:rPr>
          <w:rFonts w:ascii="Arial" w:hAnsi="Arial" w:eastAsia="黑体" w:cs="Arial"/>
          <w:sz w:val="36"/>
          <w:szCs w:val="36"/>
        </w:rPr>
      </w:pPr>
      <w:r>
        <w:rPr>
          <w:rFonts w:ascii="Arial" w:hAnsi="Arial" w:eastAsia="黑体" w:cs="Arial"/>
          <w:sz w:val="36"/>
          <w:szCs w:val="36"/>
          <w:lang w:bidi="ar"/>
        </w:rPr>
        <w:t xml:space="preserve"> </w:t>
      </w:r>
    </w:p>
    <w:p>
      <w:pPr>
        <w:jc w:val="center"/>
        <w:rPr>
          <w:rFonts w:ascii="Arial" w:hAnsi="Arial" w:eastAsia="黑体" w:cs="Arial"/>
          <w:sz w:val="36"/>
          <w:szCs w:val="36"/>
        </w:rPr>
      </w:pPr>
      <w:r>
        <w:rPr>
          <w:rFonts w:ascii="Arial" w:hAnsi="Arial" w:eastAsia="黑体" w:cs="Arial"/>
          <w:sz w:val="36"/>
          <w:szCs w:val="36"/>
          <w:lang w:bidi="ar"/>
        </w:rPr>
        <w:t xml:space="preserve"> </w:t>
      </w:r>
    </w:p>
    <w:p>
      <w:pPr>
        <w:pStyle w:val="17"/>
        <w:ind w:firstLine="4620" w:firstLineChars="1650"/>
        <w:rPr>
          <w:rFonts w:ascii="Arial" w:hAnsi="Arial" w:eastAsia="黑体" w:cs="Arial"/>
          <w:sz w:val="28"/>
          <w:szCs w:val="28"/>
        </w:rPr>
      </w:pPr>
      <w:r>
        <w:rPr>
          <w:rFonts w:ascii="黑体" w:hAnsi="宋体" w:eastAsia="黑体" w:cs="黑体"/>
          <w:sz w:val="28"/>
          <w:szCs w:val="28"/>
        </w:rPr>
        <w:t>编号：</w:t>
      </w:r>
      <w:r>
        <w:rPr>
          <w:rFonts w:ascii="Arial" w:hAnsi="Arial" w:eastAsia="黑体" w:cs="Arial"/>
          <w:sz w:val="28"/>
          <w:szCs w:val="28"/>
        </w:rPr>
        <w:t>JZJT-RL-2024-0006</w:t>
      </w:r>
    </w:p>
    <w:p>
      <w:pPr>
        <w:pStyle w:val="17"/>
        <w:ind w:firstLine="4620" w:firstLineChars="1650"/>
        <w:rPr>
          <w:rFonts w:ascii="Arial" w:hAnsi="Arial" w:eastAsia="黑体" w:cs="Arial"/>
          <w:sz w:val="28"/>
          <w:szCs w:val="28"/>
        </w:rPr>
      </w:pPr>
      <w:r>
        <w:rPr>
          <w:rFonts w:ascii="黑体" w:hAnsi="宋体" w:eastAsia="黑体" w:cs="黑体"/>
          <w:sz w:val="28"/>
          <w:szCs w:val="28"/>
        </w:rPr>
        <w:t>版本号：</w:t>
      </w:r>
      <w:r>
        <w:rPr>
          <w:rFonts w:ascii="Arial" w:hAnsi="Arial" w:eastAsia="黑体" w:cs="Arial"/>
          <w:sz w:val="28"/>
          <w:szCs w:val="28"/>
        </w:rPr>
        <w:t>2024</w:t>
      </w:r>
      <w:r>
        <w:rPr>
          <w:rFonts w:ascii="黑体" w:hAnsi="宋体" w:eastAsia="黑体" w:cs="黑体"/>
          <w:sz w:val="28"/>
          <w:szCs w:val="28"/>
        </w:rPr>
        <w:t>（</w:t>
      </w:r>
      <w:r>
        <w:rPr>
          <w:rFonts w:ascii="Arial" w:hAnsi="Arial" w:eastAsia="黑体" w:cs="Arial"/>
          <w:sz w:val="28"/>
          <w:szCs w:val="28"/>
        </w:rPr>
        <w:t>01</w:t>
      </w:r>
      <w:r>
        <w:rPr>
          <w:rFonts w:ascii="黑体" w:hAnsi="宋体" w:eastAsia="黑体" w:cs="黑体"/>
          <w:sz w:val="28"/>
          <w:szCs w:val="28"/>
        </w:rPr>
        <w:t>）版</w:t>
      </w:r>
    </w:p>
    <w:p>
      <w:pPr>
        <w:ind w:firstLine="4620" w:firstLineChars="1650"/>
        <w:rPr>
          <w:rFonts w:ascii="Arial" w:hAnsi="Arial" w:cs="Arial"/>
          <w:szCs w:val="21"/>
        </w:rPr>
      </w:pPr>
      <w:r>
        <w:rPr>
          <w:rFonts w:ascii="黑体" w:hAnsi="宋体" w:eastAsia="黑体" w:cs="黑体"/>
          <w:sz w:val="28"/>
          <w:szCs w:val="28"/>
          <w:lang w:bidi="ar"/>
        </w:rPr>
        <w:t>生效日期：</w:t>
      </w:r>
      <w:r>
        <w:rPr>
          <w:rFonts w:ascii="Arial" w:hAnsi="Arial" w:eastAsia="黑体" w:cs="Arial"/>
          <w:sz w:val="28"/>
          <w:szCs w:val="28"/>
          <w:lang w:bidi="ar"/>
        </w:rPr>
        <w:t xml:space="preserve">    </w:t>
      </w:r>
      <w:r>
        <w:rPr>
          <w:rFonts w:ascii="黑体" w:hAnsi="宋体" w:eastAsia="黑体" w:cs="黑体"/>
          <w:sz w:val="28"/>
          <w:szCs w:val="28"/>
          <w:lang w:bidi="ar"/>
        </w:rPr>
        <w:t>年</w:t>
      </w:r>
      <w:r>
        <w:rPr>
          <w:rFonts w:ascii="Arial" w:hAnsi="Arial" w:eastAsia="黑体" w:cs="Arial"/>
          <w:sz w:val="28"/>
          <w:szCs w:val="28"/>
          <w:lang w:bidi="ar"/>
        </w:rPr>
        <w:t xml:space="preserve">    </w:t>
      </w:r>
      <w:r>
        <w:rPr>
          <w:rFonts w:ascii="黑体" w:hAnsi="宋体" w:eastAsia="黑体" w:cs="黑体"/>
          <w:sz w:val="28"/>
          <w:szCs w:val="28"/>
          <w:lang w:bidi="ar"/>
        </w:rPr>
        <w:t>月</w:t>
      </w:r>
      <w:r>
        <w:rPr>
          <w:rFonts w:ascii="Arial" w:hAnsi="Arial" w:eastAsia="黑体" w:cs="Arial"/>
          <w:sz w:val="28"/>
          <w:szCs w:val="28"/>
          <w:lang w:bidi="ar"/>
        </w:rPr>
        <w:t xml:space="preserve">    </w:t>
      </w:r>
      <w:r>
        <w:rPr>
          <w:rFonts w:ascii="黑体" w:hAnsi="宋体" w:eastAsia="黑体" w:cs="黑体"/>
          <w:sz w:val="28"/>
          <w:szCs w:val="28"/>
          <w:lang w:bidi="ar"/>
        </w:rPr>
        <w:t>日</w:t>
      </w:r>
    </w:p>
    <w:p>
      <w:pPr>
        <w:autoSpaceDE w:val="0"/>
        <w:spacing w:line="240" w:lineRule="exact"/>
        <w:rPr>
          <w:szCs w:val="21"/>
        </w:rPr>
      </w:pPr>
      <w:r>
        <w:rPr>
          <w:rFonts w:hint="eastAsia"/>
          <w:szCs w:val="21"/>
          <w:lang w:bidi="ar"/>
        </w:rPr>
        <w:t xml:space="preserve"> </w:t>
      </w:r>
    </w:p>
    <w:p>
      <w:pPr>
        <w:rPr>
          <w:szCs w:val="21"/>
        </w:rPr>
        <w:sectPr>
          <w:footerReference r:id="rId3" w:type="default"/>
          <w:footerReference r:id="rId4" w:type="even"/>
          <w:pgSz w:w="11906" w:h="16838"/>
          <w:pgMar w:top="2041" w:right="1531" w:bottom="2041" w:left="1531" w:header="851" w:footer="992" w:gutter="0"/>
          <w:pgNumType w:fmt="numberInDash"/>
          <w:cols w:space="425" w:num="1"/>
          <w:docGrid w:type="lines" w:linePitch="312" w:charSpace="0"/>
        </w:sectPr>
      </w:pPr>
    </w:p>
    <w:p>
      <w:pPr>
        <w:pStyle w:val="2"/>
        <w:widowControl/>
        <w:spacing w:before="0" w:after="0" w:line="560" w:lineRule="exact"/>
        <w:jc w:val="center"/>
        <w:rPr>
          <w:rFonts w:ascii="方正小标宋简体" w:hAnsi="方正小标宋简体" w:eastAsia="方正小标宋简体" w:cs="方正小标宋简体"/>
          <w:b w:val="0"/>
          <w:bCs w:val="0"/>
          <w:sz w:val="32"/>
          <w:szCs w:val="32"/>
        </w:rPr>
      </w:pPr>
      <w:r>
        <w:rPr>
          <w:rFonts w:ascii="方正小标宋简体" w:hAnsi="方正小标宋简体" w:eastAsia="方正小标宋简体" w:cs="方正小标宋简体"/>
          <w:b w:val="0"/>
          <w:bCs w:val="0"/>
          <w:sz w:val="32"/>
          <w:szCs w:val="32"/>
        </w:rPr>
        <w:t>制度履历表</w:t>
      </w:r>
    </w:p>
    <w:p>
      <w:pPr>
        <w:ind w:firstLine="6960" w:firstLineChars="2900"/>
        <w:rPr>
          <w:rFonts w:ascii="Arial" w:hAnsi="Arial" w:eastAsia="仿宋_GB2312" w:cs="Arial"/>
          <w:sz w:val="24"/>
        </w:rPr>
      </w:pPr>
      <w:r>
        <w:rPr>
          <w:rFonts w:ascii="Arial" w:hAnsi="Arial" w:eastAsia="仿宋_GB2312" w:cs="Arial"/>
          <w:sz w:val="24"/>
          <w:lang w:bidi="ar"/>
        </w:rPr>
        <w:t xml:space="preserve"> </w:t>
      </w:r>
    </w:p>
    <w:tbl>
      <w:tblPr>
        <w:tblStyle w:val="10"/>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3"/>
        <w:gridCol w:w="2611"/>
        <w:gridCol w:w="878"/>
        <w:gridCol w:w="823"/>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制度名称</w:t>
            </w:r>
          </w:p>
        </w:tc>
        <w:tc>
          <w:tcPr>
            <w:tcW w:w="6864" w:type="dxa"/>
            <w:gridSpan w:val="4"/>
            <w:tcBorders>
              <w:top w:val="single" w:color="A4A4A4" w:sz="4" w:space="0"/>
              <w:left w:val="nil"/>
              <w:bottom w:val="single" w:color="A4A4A4" w:sz="4" w:space="0"/>
              <w:right w:val="nil"/>
            </w:tcBorders>
            <w:shd w:val="clear" w:color="auto" w:fill="auto"/>
            <w:vAlign w:val="center"/>
          </w:tcPr>
          <w:p>
            <w:pPr>
              <w:jc w:val="center"/>
              <w:rPr>
                <w:rFonts w:ascii="Arial" w:hAnsi="Arial" w:eastAsia="仿宋_GB2312"/>
                <w:b/>
                <w:szCs w:val="21"/>
              </w:rPr>
            </w:pPr>
            <w:r>
              <w:rPr>
                <w:rFonts w:ascii="仿宋_GB2312" w:hAnsi="Arial" w:eastAsia="仿宋_GB2312" w:cs="仿宋_GB2312"/>
                <w:szCs w:val="21"/>
                <w:lang w:bidi="ar"/>
              </w:rPr>
              <w:t>高层次人才安家费管理实施意见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关键词</w:t>
            </w:r>
          </w:p>
        </w:tc>
        <w:tc>
          <w:tcPr>
            <w:tcW w:w="6864" w:type="dxa"/>
            <w:gridSpan w:val="4"/>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szCs w:val="21"/>
                <w:lang w:bidi="ar"/>
              </w:rPr>
              <w:t>高层次人才管理、安家费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适用范围</w:t>
            </w:r>
          </w:p>
        </w:tc>
        <w:tc>
          <w:tcPr>
            <w:tcW w:w="6864" w:type="dxa"/>
            <w:gridSpan w:val="4"/>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bCs/>
                <w:szCs w:val="21"/>
                <w:lang w:bidi="ar"/>
              </w:rPr>
              <w:t>总部符合安家费领取政策的人员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主责部门</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
                <w:szCs w:val="21"/>
              </w:rPr>
            </w:pPr>
            <w:r>
              <w:rPr>
                <w:rFonts w:ascii="仿宋_GB2312" w:hAnsi="Arial" w:eastAsia="仿宋_GB2312" w:cs="仿宋_GB2312"/>
                <w:szCs w:val="21"/>
                <w:lang w:bidi="ar"/>
              </w:rPr>
              <w:t>组织人事部</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审批机构</w:t>
            </w:r>
          </w:p>
        </w:tc>
        <w:tc>
          <w:tcPr>
            <w:tcW w:w="2552" w:type="dxa"/>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szCs w:val="21"/>
                <w:lang w:bidi="ar"/>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制度类别</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
                <w:szCs w:val="21"/>
              </w:rPr>
            </w:pPr>
            <w:r>
              <w:rPr>
                <w:rFonts w:hint="eastAsia" w:ascii="仿宋_GB2312" w:hAnsi="Arial" w:eastAsia="仿宋_GB2312" w:cs="仿宋_GB2312"/>
                <w:szCs w:val="21"/>
                <w:lang w:bidi="ar"/>
              </w:rPr>
              <w:t>一般制度</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业务领域</w:t>
            </w:r>
          </w:p>
        </w:tc>
        <w:tc>
          <w:tcPr>
            <w:tcW w:w="2552" w:type="dxa"/>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b/>
                <w:szCs w:val="21"/>
                <w:lang w:bidi="ar"/>
              </w:rPr>
              <w:t>人力资源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上位制度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
                <w:szCs w:val="21"/>
              </w:rPr>
            </w:pPr>
            <w:r>
              <w:rPr>
                <w:rFonts w:ascii="仿宋_GB2312" w:hAnsi="Arial" w:eastAsia="仿宋_GB2312" w:cs="仿宋_GB2312"/>
                <w:bCs/>
                <w:szCs w:val="21"/>
                <w:lang w:bidi="ar"/>
              </w:rPr>
              <w:t>无</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下位制度</w:t>
            </w:r>
          </w:p>
        </w:tc>
        <w:tc>
          <w:tcPr>
            <w:tcW w:w="2552" w:type="dxa"/>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szCs w:val="21"/>
                <w:lang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bCs/>
                <w:szCs w:val="21"/>
              </w:rPr>
            </w:pPr>
            <w:r>
              <w:rPr>
                <w:rFonts w:ascii="仿宋_GB2312" w:hAnsi="Arial" w:eastAsia="仿宋_GB2312" w:cs="仿宋_GB2312"/>
                <w:b/>
                <w:bCs/>
                <w:szCs w:val="21"/>
                <w:lang w:bidi="ar"/>
              </w:rPr>
              <w:t>关联制度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
                <w:bCs/>
                <w:szCs w:val="21"/>
              </w:rPr>
            </w:pPr>
            <w:r>
              <w:rPr>
                <w:rFonts w:ascii="仿宋_GB2312" w:hAnsi="Arial" w:eastAsia="仿宋_GB2312" w:cs="仿宋_GB2312"/>
                <w:szCs w:val="21"/>
                <w:lang w:bidi="ar"/>
              </w:rPr>
              <w:t>无</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替代制度</w:t>
            </w:r>
          </w:p>
        </w:tc>
        <w:tc>
          <w:tcPr>
            <w:tcW w:w="2552" w:type="dxa"/>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szCs w:val="21"/>
                <w:lang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restart"/>
            <w:tcBorders>
              <w:top w:val="nil"/>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会签部门</w:t>
            </w: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Cs/>
                <w:szCs w:val="21"/>
              </w:rPr>
            </w:pPr>
            <w:r>
              <w:rPr>
                <w:rFonts w:ascii="仿宋_GB2312" w:hAnsi="Arial" w:eastAsia="仿宋_GB2312" w:cs="仿宋_GB2312"/>
                <w:bCs/>
                <w:szCs w:val="21"/>
                <w:lang w:bidi="ar"/>
              </w:rPr>
              <w:t>法务审计部</w:t>
            </w:r>
          </w:p>
        </w:tc>
        <w:tc>
          <w:tcPr>
            <w:tcW w:w="3375" w:type="dxa"/>
            <w:gridSpan w:val="2"/>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bCs/>
                <w:szCs w:val="21"/>
                <w:lang w:bidi="ar"/>
              </w:rPr>
              <w:t>财务管理部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rPr>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Cs/>
                <w:szCs w:val="21"/>
              </w:rPr>
            </w:pPr>
            <w:r>
              <w:rPr>
                <w:rFonts w:ascii="仿宋_GB2312" w:hAnsi="Arial" w:eastAsia="仿宋_GB2312" w:cs="仿宋_GB2312"/>
                <w:bCs/>
                <w:szCs w:val="21"/>
                <w:lang w:bidi="ar"/>
              </w:rPr>
              <w:t>战略发展部</w:t>
            </w:r>
          </w:p>
        </w:tc>
        <w:tc>
          <w:tcPr>
            <w:tcW w:w="3375" w:type="dxa"/>
            <w:gridSpan w:val="2"/>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r>
              <w:rPr>
                <w:rFonts w:ascii="仿宋_GB2312" w:hAnsi="Arial" w:eastAsia="仿宋_GB2312" w:cs="仿宋_GB2312"/>
                <w:bCs/>
                <w:szCs w:val="21"/>
                <w:lang w:bidi="ar"/>
              </w:rPr>
              <w:t>工会办公室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rPr>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Cs/>
                <w:szCs w:val="21"/>
              </w:rPr>
            </w:pPr>
          </w:p>
        </w:tc>
        <w:tc>
          <w:tcPr>
            <w:tcW w:w="3375" w:type="dxa"/>
            <w:gridSpan w:val="2"/>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rPr>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
                <w:szCs w:val="21"/>
              </w:rPr>
            </w:pPr>
          </w:p>
        </w:tc>
        <w:tc>
          <w:tcPr>
            <w:tcW w:w="3375" w:type="dxa"/>
            <w:gridSpan w:val="2"/>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rPr>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rPr>
                <w:rFonts w:ascii="Arial" w:hAnsi="Arial" w:eastAsia="仿宋_GB2312"/>
                <w:b/>
                <w:szCs w:val="21"/>
              </w:rPr>
            </w:pPr>
          </w:p>
        </w:tc>
        <w:tc>
          <w:tcPr>
            <w:tcW w:w="3375" w:type="dxa"/>
            <w:gridSpan w:val="2"/>
            <w:tcBorders>
              <w:top w:val="single" w:color="A4A4A4" w:sz="4" w:space="0"/>
              <w:left w:val="nil"/>
              <w:bottom w:val="single" w:color="A4A4A4" w:sz="4" w:space="0"/>
              <w:right w:val="nil"/>
            </w:tcBorders>
            <w:shd w:val="clear" w:color="auto" w:fill="auto"/>
            <w:vAlign w:val="center"/>
          </w:tcPr>
          <w:p>
            <w:pPr>
              <w:rPr>
                <w:rFonts w:ascii="Arial" w:hAnsi="Arial"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753" w:type="dxa"/>
            <w:tcBorders>
              <w:top w:val="nil"/>
              <w:left w:val="nil"/>
              <w:bottom w:val="single" w:color="A4A4A4" w:sz="4" w:space="0"/>
              <w:right w:val="single" w:color="A4A4A4" w:sz="4" w:space="0"/>
            </w:tcBorders>
            <w:shd w:val="clear" w:color="auto" w:fill="auto"/>
            <w:vAlign w:val="center"/>
          </w:tcPr>
          <w:p>
            <w:pPr>
              <w:jc w:val="center"/>
              <w:rPr>
                <w:rFonts w:ascii="Arial" w:hAnsi="Arial" w:eastAsia="仿宋_GB2312"/>
                <w:b/>
                <w:szCs w:val="21"/>
              </w:rPr>
            </w:pPr>
            <w:r>
              <w:rPr>
                <w:rFonts w:ascii="仿宋_GB2312" w:hAnsi="Arial" w:eastAsia="仿宋_GB2312" w:cs="仿宋_GB2312"/>
                <w:b/>
                <w:szCs w:val="21"/>
                <w:lang w:bidi="ar"/>
              </w:rPr>
              <w:t>历史记录</w:t>
            </w:r>
          </w:p>
        </w:tc>
        <w:tc>
          <w:tcPr>
            <w:tcW w:w="6864" w:type="dxa"/>
            <w:gridSpan w:val="4"/>
            <w:tcBorders>
              <w:top w:val="single" w:color="A4A4A4" w:sz="4" w:space="0"/>
              <w:left w:val="nil"/>
              <w:bottom w:val="single" w:color="A4A4A4" w:sz="4" w:space="0"/>
              <w:right w:val="nil"/>
            </w:tcBorders>
            <w:shd w:val="clear" w:color="auto" w:fill="auto"/>
            <w:vAlign w:val="center"/>
          </w:tcPr>
          <w:p>
            <w:pPr>
              <w:spacing w:line="360" w:lineRule="exact"/>
              <w:rPr>
                <w:rFonts w:ascii="Arial" w:hAnsi="Arial" w:eastAsia="仿宋_GB2312"/>
                <w:szCs w:val="21"/>
              </w:rPr>
            </w:pPr>
            <w:r>
              <w:rPr>
                <w:rFonts w:ascii="仿宋_GB2312" w:eastAsia="仿宋_GB2312" w:cs="仿宋_GB2312"/>
                <w:b/>
                <w:bCs/>
                <w:szCs w:val="21"/>
                <w:lang w:bidi="ar"/>
              </w:rPr>
              <w:t>新增：2024</w:t>
            </w:r>
            <w:r>
              <w:rPr>
                <w:rFonts w:ascii="仿宋_GB2312" w:eastAsia="仿宋_GB2312" w:cs="仿宋_GB2312"/>
                <w:szCs w:val="21"/>
                <w:lang w:bidi="ar"/>
              </w:rPr>
              <w:t>年7月</w:t>
            </w:r>
            <w:r>
              <w:rPr>
                <w:rFonts w:ascii="仿宋_GB2312" w:eastAsia="仿宋_GB2312" w:cs="仿宋_GB2312"/>
                <w:b/>
                <w:bCs/>
                <w:szCs w:val="21"/>
                <w:lang w:bidi="ar"/>
              </w:rPr>
              <w:t xml:space="preserve">  </w:t>
            </w:r>
            <w:r>
              <w:rPr>
                <w:rFonts w:ascii="仿宋_GB2312" w:eastAsia="仿宋_GB2312" w:cs="仿宋_GB2312"/>
                <w:szCs w:val="21"/>
                <w:lang w:bidi="ar"/>
              </w:rPr>
              <w:t>日经总经理审批通过，于2024年7月</w:t>
            </w:r>
            <w:r>
              <w:rPr>
                <w:rFonts w:ascii="仿宋_GB2312" w:eastAsia="仿宋_GB2312"/>
                <w:szCs w:val="21"/>
                <w:lang w:bidi="ar"/>
              </w:rPr>
              <w:t xml:space="preserve"> </w:t>
            </w:r>
            <w:r>
              <w:rPr>
                <w:rFonts w:ascii="仿宋_GB2312" w:eastAsia="仿宋_GB2312" w:cs="仿宋_GB2312"/>
                <w:szCs w:val="21"/>
                <w:lang w:bidi="ar"/>
              </w:rPr>
              <w:t xml:space="preserve"> 日起施行。</w:t>
            </w:r>
          </w:p>
        </w:tc>
      </w:tr>
    </w:tbl>
    <w:p>
      <w:pPr>
        <w:rPr>
          <w:rFonts w:ascii="方正小标宋简体" w:hAnsi="方正小标宋简体" w:eastAsia="方正小标宋简体" w:cs="方正小标宋简体"/>
          <w:bCs/>
          <w:kern w:val="0"/>
          <w:sz w:val="44"/>
          <w:szCs w:val="44"/>
          <w:lang w:bidi="ar"/>
        </w:rPr>
      </w:pPr>
      <w:r>
        <w:rPr>
          <w:rFonts w:ascii="方正小标宋简体" w:hAnsi="方正小标宋简体" w:eastAsia="方正小标宋简体" w:cs="方正小标宋简体"/>
          <w:bCs/>
          <w:kern w:val="0"/>
          <w:sz w:val="44"/>
          <w:szCs w:val="44"/>
          <w:lang w:bidi="ar"/>
        </w:rPr>
        <w:br w:type="page"/>
      </w:r>
    </w:p>
    <w:p>
      <w:pPr>
        <w:autoSpaceDE w:val="0"/>
        <w:spacing w:before="312" w:beforeLines="100" w:line="640" w:lineRule="exact"/>
        <w:jc w:val="center"/>
        <w:rPr>
          <w:rFonts w:ascii="方正小标宋简体" w:hAnsi="方正小标宋简体" w:eastAsia="方正小标宋简体" w:cs="方正小标宋简体"/>
          <w:bCs/>
          <w:kern w:val="0"/>
          <w:sz w:val="44"/>
          <w:szCs w:val="44"/>
        </w:rPr>
      </w:pPr>
      <w:r>
        <w:rPr>
          <w:rFonts w:ascii="方正小标宋简体" w:hAnsi="方正小标宋简体" w:eastAsia="方正小标宋简体" w:cs="方正小标宋简体"/>
          <w:bCs/>
          <w:kern w:val="0"/>
          <w:sz w:val="44"/>
          <w:szCs w:val="44"/>
          <w:lang w:bidi="ar"/>
        </w:rPr>
        <w:t>四川九洲投资控股集团有限公司</w:t>
      </w:r>
    </w:p>
    <w:p>
      <w:pPr>
        <w:spacing w:after="312" w:afterLines="100" w:line="640" w:lineRule="exact"/>
        <w:jc w:val="center"/>
        <w:rPr>
          <w:rFonts w:ascii="方正小标宋简体" w:eastAsia="方正小标宋简体"/>
          <w:bCs/>
          <w:kern w:val="0"/>
          <w:sz w:val="36"/>
          <w:szCs w:val="36"/>
        </w:rPr>
      </w:pPr>
      <w:r>
        <w:rPr>
          <w:rFonts w:hint="eastAsia" w:ascii="方正小标宋简体" w:hAnsi="方正小标宋简体" w:eastAsia="方正小标宋简体" w:cs="方正小标宋简体"/>
          <w:bCs/>
          <w:kern w:val="0"/>
          <w:sz w:val="44"/>
          <w:szCs w:val="44"/>
          <w:lang w:eastAsia="zh-Hans"/>
        </w:rPr>
        <w:t>高层次人才安家费管理</w:t>
      </w:r>
      <w:r>
        <w:rPr>
          <w:rFonts w:ascii="方正小标宋简体" w:hAnsi="方正小标宋简体" w:eastAsia="方正小标宋简体" w:cs="方正小标宋简体"/>
          <w:bCs/>
          <w:kern w:val="0"/>
          <w:sz w:val="44"/>
          <w:szCs w:val="44"/>
          <w:lang w:eastAsia="zh-Hans"/>
        </w:rPr>
        <w:t>实施意见</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根据《绵阳市加快集聚创新人才十条政策措施（暂行）》文件精神，为将九洲构筑成宜居宜业的人才聚集高地，加大对高层次人才的吸引力，明确高层次人才安家费计发与管理，特制定本</w:t>
      </w:r>
      <w:r>
        <w:rPr>
          <w:rFonts w:ascii="仿宋_GB2312" w:eastAsia="仿宋_GB2312"/>
          <w:sz w:val="32"/>
          <w:szCs w:val="32"/>
        </w:rPr>
        <w:t>意见</w:t>
      </w:r>
      <w:r>
        <w:rPr>
          <w:rFonts w:hint="eastAsia" w:ascii="仿宋_GB2312" w:eastAsia="仿宋_GB2312"/>
          <w:sz w:val="32"/>
          <w:szCs w:val="32"/>
        </w:rPr>
        <w:t>。</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一、人员范围</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根据</w:t>
      </w:r>
      <w:r>
        <w:rPr>
          <w:rFonts w:ascii="仿宋_GB2312" w:eastAsia="仿宋_GB2312"/>
          <w:sz w:val="32"/>
          <w:szCs w:val="32"/>
        </w:rPr>
        <w:t>九洲集团</w:t>
      </w:r>
      <w:r>
        <w:rPr>
          <w:rFonts w:hint="eastAsia" w:ascii="仿宋_GB2312" w:eastAsia="仿宋_GB2312"/>
          <w:sz w:val="32"/>
          <w:szCs w:val="32"/>
        </w:rPr>
        <w:t>年度人才需求计划，从九洲外引进并与</w:t>
      </w:r>
      <w:r>
        <w:rPr>
          <w:rFonts w:ascii="仿宋_GB2312" w:eastAsia="仿宋_GB2312"/>
          <w:sz w:val="32"/>
          <w:szCs w:val="32"/>
        </w:rPr>
        <w:t>集团</w:t>
      </w:r>
      <w:r>
        <w:rPr>
          <w:rFonts w:hint="eastAsia" w:ascii="仿宋_GB2312" w:eastAsia="仿宋_GB2312"/>
          <w:sz w:val="32"/>
          <w:szCs w:val="32"/>
        </w:rPr>
        <w:t>总部签订劳动合同的硕士、博士</w:t>
      </w:r>
      <w:r>
        <w:rPr>
          <w:rFonts w:ascii="仿宋_GB2312" w:eastAsia="仿宋_GB2312"/>
          <w:sz w:val="32"/>
          <w:szCs w:val="32"/>
        </w:rPr>
        <w:t>研究生</w:t>
      </w:r>
      <w:r>
        <w:rPr>
          <w:rFonts w:hint="eastAsia" w:ascii="仿宋_GB2312" w:eastAsia="仿宋_GB2312"/>
          <w:sz w:val="32"/>
          <w:szCs w:val="32"/>
        </w:rPr>
        <w:t>，应同时具备以下条件：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（一）“211”国家重点建设高校毕业，以及个别经集团党委会审议同意的定点招聘高校毕业。</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（二）专业对口。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（三）进入</w:t>
      </w:r>
      <w:r>
        <w:rPr>
          <w:rFonts w:ascii="仿宋_GB2312" w:eastAsia="仿宋_GB2312"/>
          <w:sz w:val="32"/>
          <w:szCs w:val="32"/>
        </w:rPr>
        <w:t>集团总部时</w:t>
      </w:r>
      <w:r>
        <w:rPr>
          <w:rFonts w:hint="eastAsia" w:ascii="仿宋_GB2312" w:eastAsia="仿宋_GB2312"/>
          <w:sz w:val="32"/>
          <w:szCs w:val="32"/>
        </w:rPr>
        <w:t>已取得硕士、博士</w:t>
      </w:r>
      <w:r>
        <w:rPr>
          <w:rFonts w:ascii="仿宋_GB2312" w:eastAsia="仿宋_GB2312"/>
          <w:sz w:val="32"/>
          <w:szCs w:val="32"/>
        </w:rPr>
        <w:t>研究生</w:t>
      </w:r>
      <w:r>
        <w:rPr>
          <w:rFonts w:hint="eastAsia" w:ascii="仿宋_GB2312" w:eastAsia="仿宋_GB2312"/>
          <w:sz w:val="32"/>
          <w:szCs w:val="32"/>
        </w:rPr>
        <w:t>毕业证书和学位证书，不含在职攻读硕士、博士学位的。</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二、安家费标准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硕士安家费标准为税前20万元人民币，博士安家费标准为税前30万元人民币。安家费个税由职工个人承担。</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三、发放条件</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（一）高层次人才符合下列条件之一时，可申请领取安家费：</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１．入职后在集团总部所在地或工作地购买了自住商品房的，本人必须为共有产权人（产权比例不低于50%）；</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２．入职前在集团总部所在地或工作地已有固定住房的，本人必须为共有产权人（产权比例不低于50%）。</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高层次人才在入职后且试用期满之日起至入职后5年的期间内，享受安家费；在其入职满5年后，未达到领取安家费条件的，或入职后且试用期满之日起至入职后5年的期间内未书面申请安家费的，不再享受安家费待遇。</w:t>
      </w:r>
    </w:p>
    <w:p>
      <w:pPr>
        <w:spacing w:line="540" w:lineRule="exact"/>
        <w:ind w:firstLine="640" w:firstLineChars="200"/>
        <w:rPr>
          <w:rFonts w:ascii="仿宋_GB2312" w:hAnsi="仿宋_GB2312" w:eastAsia="仿宋_GB2312" w:cs="仿宋_GB2312"/>
          <w:strike/>
          <w:sz w:val="32"/>
          <w:szCs w:val="32"/>
        </w:rPr>
      </w:pPr>
      <w:r>
        <w:rPr>
          <w:rFonts w:hint="eastAsia" w:ascii="仿宋_GB2312" w:hAnsi="仿宋_GB2312" w:eastAsia="仿宋_GB2312" w:cs="仿宋_GB2312"/>
          <w:sz w:val="32"/>
          <w:szCs w:val="32"/>
        </w:rPr>
        <w:t>（三）高层次人才符合享受国家、省、市相关安家费条件的，在享受国家、省、市相关待遇的同时享受公司本意见安家费待遇。</w:t>
      </w:r>
    </w:p>
    <w:p>
      <w:pPr>
        <w:spacing w:line="540" w:lineRule="exact"/>
        <w:ind w:firstLine="640" w:firstLineChars="200"/>
        <w:rPr>
          <w:rFonts w:ascii="黑体" w:hAnsi="黑体" w:eastAsia="黑体" w:cs="黑体"/>
          <w:bCs/>
          <w:sz w:val="32"/>
          <w:szCs w:val="32"/>
        </w:rPr>
      </w:pPr>
      <w:r>
        <w:rPr>
          <w:rFonts w:hint="eastAsia" w:ascii="黑体" w:hAnsi="黑体" w:eastAsia="黑体" w:cs="黑体"/>
          <w:bCs/>
          <w:sz w:val="32"/>
          <w:szCs w:val="32"/>
        </w:rPr>
        <w:t>四、发放流程</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（一）入职后在</w:t>
      </w:r>
      <w:r>
        <w:rPr>
          <w:rFonts w:ascii="仿宋_GB2312" w:eastAsia="仿宋_GB2312"/>
          <w:sz w:val="32"/>
          <w:szCs w:val="32"/>
        </w:rPr>
        <w:t>集团</w:t>
      </w:r>
      <w:r>
        <w:rPr>
          <w:rFonts w:hint="eastAsia" w:ascii="仿宋_GB2312" w:eastAsia="仿宋_GB2312"/>
          <w:sz w:val="32"/>
          <w:szCs w:val="32"/>
        </w:rPr>
        <w:t>总部所在地或工作地购买商品房的，本人携购房合同、首付款凭证原件及复印件到组织人事部领取并填写《高层次人才安家费发放审批表》，经组织人事部审核、公司分管领导审批后发放安家费。</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（二）入职后购买</w:t>
      </w:r>
      <w:r>
        <w:rPr>
          <w:rFonts w:ascii="仿宋_GB2312" w:eastAsia="仿宋_GB2312"/>
          <w:sz w:val="32"/>
          <w:szCs w:val="32"/>
        </w:rPr>
        <w:t>九洲</w:t>
      </w:r>
      <w:r>
        <w:rPr>
          <w:rFonts w:hint="eastAsia" w:ascii="仿宋_GB2312" w:eastAsia="仿宋_GB2312"/>
          <w:sz w:val="32"/>
          <w:szCs w:val="32"/>
        </w:rPr>
        <w:t>千城在</w:t>
      </w:r>
      <w:r>
        <w:rPr>
          <w:rFonts w:ascii="仿宋_GB2312" w:eastAsia="仿宋_GB2312"/>
          <w:sz w:val="32"/>
          <w:szCs w:val="32"/>
        </w:rPr>
        <w:t>集团</w:t>
      </w:r>
      <w:r>
        <w:rPr>
          <w:rFonts w:hint="eastAsia" w:ascii="仿宋_GB2312" w:eastAsia="仿宋_GB2312"/>
          <w:sz w:val="32"/>
          <w:szCs w:val="32"/>
        </w:rPr>
        <w:t>总部所在地或工作地开发的商品房，且暂时不能</w:t>
      </w:r>
      <w:r>
        <w:rPr>
          <w:rFonts w:ascii="仿宋_GB2312" w:eastAsia="仿宋_GB2312"/>
          <w:sz w:val="32"/>
          <w:szCs w:val="32"/>
        </w:rPr>
        <w:t>足额支付</w:t>
      </w:r>
      <w:r>
        <w:rPr>
          <w:rFonts w:hint="eastAsia" w:ascii="仿宋_GB2312" w:eastAsia="仿宋_GB2312"/>
          <w:sz w:val="32"/>
          <w:szCs w:val="32"/>
        </w:rPr>
        <w:t>购房首付款的，按以下流程办理：</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１．本人到</w:t>
      </w:r>
      <w:r>
        <w:rPr>
          <w:rFonts w:ascii="仿宋_GB2312" w:eastAsia="仿宋_GB2312"/>
          <w:sz w:val="32"/>
          <w:szCs w:val="32"/>
        </w:rPr>
        <w:t>九洲</w:t>
      </w:r>
      <w:r>
        <w:rPr>
          <w:rFonts w:hint="eastAsia" w:ascii="仿宋_GB2312" w:eastAsia="仿宋_GB2312"/>
          <w:sz w:val="32"/>
          <w:szCs w:val="32"/>
        </w:rPr>
        <w:t>千城交付不少于2万元的诚意金。</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２．</w:t>
      </w:r>
      <w:r>
        <w:rPr>
          <w:rFonts w:ascii="仿宋_GB2312" w:eastAsia="仿宋_GB2312"/>
          <w:sz w:val="32"/>
          <w:szCs w:val="32"/>
        </w:rPr>
        <w:t>九洲</w:t>
      </w:r>
      <w:r>
        <w:rPr>
          <w:rFonts w:hint="eastAsia" w:ascii="仿宋_GB2312" w:eastAsia="仿宋_GB2312"/>
          <w:sz w:val="32"/>
          <w:szCs w:val="32"/>
        </w:rPr>
        <w:t>千城出具认购书、收款收据及购房首付款差额说明。</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３．本人携认购书、收款收据、首付款差额说明原件及复印件到组织人事部领取并填写《高层次人才安家费发放审批表》，经组织人事部审核、公司分管领导审批后发放安家费（转付</w:t>
      </w:r>
      <w:r>
        <w:rPr>
          <w:rFonts w:ascii="仿宋_GB2312" w:eastAsia="仿宋_GB2312"/>
          <w:sz w:val="32"/>
          <w:szCs w:val="32"/>
        </w:rPr>
        <w:t>九洲千城</w:t>
      </w:r>
      <w:r>
        <w:rPr>
          <w:rFonts w:hint="eastAsia" w:ascii="仿宋_GB2312" w:eastAsia="仿宋_GB2312"/>
          <w:sz w:val="32"/>
          <w:szCs w:val="32"/>
        </w:rPr>
        <w:t>）。</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４．财务管理部转付安家费后出具缴纳购房款凭证（一式三份，分别留存于财务管理部、</w:t>
      </w:r>
      <w:r>
        <w:rPr>
          <w:rFonts w:ascii="仿宋_GB2312" w:eastAsia="仿宋_GB2312"/>
          <w:sz w:val="32"/>
          <w:szCs w:val="32"/>
        </w:rPr>
        <w:t>九洲</w:t>
      </w:r>
      <w:r>
        <w:rPr>
          <w:rFonts w:hint="eastAsia" w:ascii="仿宋_GB2312" w:eastAsia="仿宋_GB2312"/>
          <w:sz w:val="32"/>
          <w:szCs w:val="32"/>
        </w:rPr>
        <w:t>千城和本人）。</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５．本人携缴纳购房款凭证到</w:t>
      </w:r>
      <w:r>
        <w:rPr>
          <w:rFonts w:ascii="仿宋_GB2312" w:eastAsia="仿宋_GB2312"/>
          <w:sz w:val="32"/>
          <w:szCs w:val="32"/>
        </w:rPr>
        <w:t>九洲</w:t>
      </w:r>
      <w:r>
        <w:rPr>
          <w:rFonts w:hint="eastAsia" w:ascii="仿宋_GB2312" w:eastAsia="仿宋_GB2312"/>
          <w:sz w:val="32"/>
          <w:szCs w:val="32"/>
        </w:rPr>
        <w:t>千城签订购房合同，</w:t>
      </w:r>
      <w:r>
        <w:rPr>
          <w:rFonts w:ascii="仿宋_GB2312" w:eastAsia="仿宋_GB2312"/>
          <w:sz w:val="32"/>
          <w:szCs w:val="32"/>
        </w:rPr>
        <w:t>九洲</w:t>
      </w:r>
      <w:r>
        <w:rPr>
          <w:rFonts w:hint="eastAsia" w:ascii="仿宋_GB2312" w:eastAsia="仿宋_GB2312"/>
          <w:sz w:val="32"/>
          <w:szCs w:val="32"/>
        </w:rPr>
        <w:t>千城出具收款收据。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６．</w:t>
      </w:r>
      <w:r>
        <w:rPr>
          <w:rFonts w:ascii="仿宋_GB2312" w:eastAsia="仿宋_GB2312"/>
          <w:sz w:val="32"/>
          <w:szCs w:val="32"/>
        </w:rPr>
        <w:t>九洲</w:t>
      </w:r>
      <w:r>
        <w:rPr>
          <w:rFonts w:hint="eastAsia" w:ascii="仿宋_GB2312" w:eastAsia="仿宋_GB2312"/>
          <w:sz w:val="32"/>
          <w:szCs w:val="32"/>
        </w:rPr>
        <w:t>千城在3日内将</w:t>
      </w:r>
      <w:r>
        <w:rPr>
          <w:rFonts w:ascii="仿宋_GB2312" w:eastAsia="仿宋_GB2312"/>
          <w:sz w:val="32"/>
          <w:szCs w:val="32"/>
        </w:rPr>
        <w:t>高层次人才</w:t>
      </w:r>
      <w:r>
        <w:rPr>
          <w:rFonts w:hint="eastAsia" w:ascii="仿宋_GB2312" w:eastAsia="仿宋_GB2312"/>
          <w:sz w:val="32"/>
          <w:szCs w:val="32"/>
        </w:rPr>
        <w:t>购房合同、收款收据复印件送组织人事部备案。</w:t>
      </w:r>
    </w:p>
    <w:p>
      <w:pPr>
        <w:spacing w:line="560" w:lineRule="exact"/>
        <w:ind w:firstLine="640" w:firstLineChars="200"/>
        <w:rPr>
          <w:rFonts w:ascii="仿宋_GB2312" w:eastAsia="仿宋_GB2312"/>
          <w:b/>
          <w:sz w:val="32"/>
          <w:szCs w:val="32"/>
        </w:rPr>
      </w:pPr>
      <w:r>
        <w:rPr>
          <w:rFonts w:hint="eastAsia" w:ascii="仿宋_GB2312" w:eastAsia="仿宋_GB2312"/>
          <w:sz w:val="32"/>
          <w:szCs w:val="32"/>
        </w:rPr>
        <w:t>（三）入职前在</w:t>
      </w:r>
      <w:r>
        <w:rPr>
          <w:rFonts w:ascii="仿宋_GB2312" w:eastAsia="仿宋_GB2312"/>
          <w:sz w:val="32"/>
          <w:szCs w:val="32"/>
        </w:rPr>
        <w:t>集团</w:t>
      </w:r>
      <w:r>
        <w:rPr>
          <w:rFonts w:hint="eastAsia" w:ascii="仿宋_GB2312" w:eastAsia="仿宋_GB2312"/>
          <w:sz w:val="32"/>
          <w:szCs w:val="32"/>
        </w:rPr>
        <w:t>总部所在地或工作地已有</w:t>
      </w:r>
      <w:r>
        <w:rPr>
          <w:rFonts w:ascii="仿宋_GB2312" w:eastAsia="仿宋_GB2312"/>
          <w:sz w:val="32"/>
          <w:szCs w:val="32"/>
        </w:rPr>
        <w:t>商品住房</w:t>
      </w:r>
      <w:r>
        <w:rPr>
          <w:rFonts w:hint="eastAsia" w:ascii="仿宋_GB2312" w:eastAsia="仿宋_GB2312"/>
          <w:sz w:val="32"/>
          <w:szCs w:val="32"/>
        </w:rPr>
        <w:t>的，本人携</w:t>
      </w:r>
      <w:r>
        <w:rPr>
          <w:rFonts w:ascii="仿宋_GB2312" w:eastAsia="仿宋_GB2312"/>
          <w:sz w:val="32"/>
          <w:szCs w:val="32"/>
        </w:rPr>
        <w:t>不动产权属证书</w:t>
      </w:r>
      <w:r>
        <w:rPr>
          <w:rFonts w:hint="eastAsia" w:ascii="仿宋_GB2312" w:eastAsia="仿宋_GB2312"/>
          <w:sz w:val="32"/>
          <w:szCs w:val="32"/>
        </w:rPr>
        <w:t>原件及</w:t>
      </w:r>
      <w:r>
        <w:rPr>
          <w:rFonts w:ascii="仿宋_GB2312" w:eastAsia="仿宋_GB2312"/>
          <w:sz w:val="32"/>
          <w:szCs w:val="32"/>
        </w:rPr>
        <w:t>不动产登记部门出具的不动产权属登记信息和前述资料</w:t>
      </w:r>
      <w:r>
        <w:rPr>
          <w:rFonts w:hint="eastAsia" w:ascii="仿宋_GB2312" w:eastAsia="仿宋_GB2312"/>
          <w:sz w:val="32"/>
          <w:szCs w:val="32"/>
        </w:rPr>
        <w:t>复印件到组织人事部领取并填写《高层次人才安家费发放审批表》，经组织人事部审核、公司分管领导审批后发放安家费。</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五、管理规定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（一）高层次人才在集团总部领取安家费后流动到九洲集团内其他关联公司的，安家费费用按入职5年期限均分到月，由用人公司按照“谁用人、谁承担费用”的原则，各自承担用人期间的安家费。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高层次人才在其入职后5年内，由本人提出并与集团总部（包括用人公司）解除了劳动合同的，集团总部和用人公司应当取消其享受安家费的资格，在其办理离职手续时一次性全额退还从集团总部和用人公司已经领取的安家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高层次人才在其入职后5年内出现以下情况之一的，视为其不具备领取安家费待遇资格，已经领取的，应当向集团总部（用人公司）一次性全额退还从集团总部及用人公司已经领取的安家费；拒不退还的,集团总部及用人公司可以从应支付给其个人的工资、奖金、解除劳动合同的经济补偿或企业年金中扣除，并保留法律追偿的权利。</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１．因违反法律法规以及严重违反公司规章制度被集团总部（用人公司）解除劳动合同的。</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２．入职后5年期间内，其中一个年度的个人年度绩效考核为E档的（包括集团总部和用人公司的个人年度绩效考核）。</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３．个人不服从工作安排，不服从岗位调动的。</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４．其他应取消享受安家费资格的。</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（四）组织人事部负责安家费的日常管理工作，建立安家费个人台账，记载高层次人才安家费标准、购房情况、安家费发放情况等信息，并按本意见的规定计发安家费。</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六、其他</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（一）九洲集团各产业公司可根据产业发展规划、人才梯队建设和储备规划等实际情况，制定适合本公司实际情况的高层次人才安家费管理意见，在报集团总部组织人事部审批后执行。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（二）本意见自下发之日起执行。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（三）本意见解释权归集团总部组织人事部。</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《高层次人才安家费发放审批表》</w:t>
      </w:r>
    </w:p>
    <w:p>
      <w:pPr>
        <w:spacing w:line="560" w:lineRule="exact"/>
        <w:ind w:firstLine="1600" w:firstLineChars="5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《高层次人才安家费发放</w:t>
      </w:r>
      <w:r>
        <w:rPr>
          <w:rFonts w:ascii="仿宋_GB2312" w:hAnsi="仿宋_GB2312" w:eastAsia="仿宋_GB2312" w:cs="仿宋_GB2312"/>
          <w:sz w:val="32"/>
          <w:szCs w:val="32"/>
        </w:rPr>
        <w:t>流程图</w:t>
      </w:r>
      <w:r>
        <w:rPr>
          <w:rFonts w:hint="eastAsia" w:ascii="仿宋_GB2312" w:hAnsi="仿宋_GB2312" w:eastAsia="仿宋_GB2312" w:cs="仿宋_GB2312"/>
          <w:sz w:val="32"/>
          <w:szCs w:val="32"/>
        </w:rPr>
        <w:t>》</w:t>
      </w:r>
    </w:p>
    <w:p>
      <w:pPr>
        <w:tabs>
          <w:tab w:val="left" w:pos="5050"/>
        </w:tabs>
        <w:spacing w:line="560" w:lineRule="exact"/>
        <w:ind w:firstLine="640" w:firstLineChars="200"/>
        <w:rPr>
          <w:rFonts w:ascii="仿宋_GB2312" w:hAnsi="仿宋_GB2312" w:eastAsia="仿宋_GB2312" w:cs="仿宋_GB2312"/>
          <w:sz w:val="32"/>
          <w:szCs w:val="32"/>
        </w:rPr>
      </w:pPr>
    </w:p>
    <w:p>
      <w:pPr>
        <w:widowControl/>
        <w:kinsoku w:val="0"/>
        <w:autoSpaceDE w:val="0"/>
        <w:autoSpaceDN w:val="0"/>
        <w:adjustRightInd w:val="0"/>
        <w:snapToGrid w:val="0"/>
        <w:spacing w:line="560" w:lineRule="exact"/>
        <w:ind w:left="420" w:right="645" w:rightChars="307" w:firstLine="219" w:firstLineChars="65"/>
        <w:jc w:val="right"/>
        <w:textAlignment w:val="baseline"/>
        <w:rPr>
          <w:rFonts w:ascii="仿宋_GB2312" w:hAnsi="仿宋_GB2312" w:eastAsia="仿宋_GB2312" w:cs="仿宋_GB2312"/>
          <w:spacing w:val="9"/>
          <w:sz w:val="32"/>
          <w:szCs w:val="32"/>
        </w:rPr>
      </w:pPr>
      <w:r>
        <w:rPr>
          <w:rFonts w:hint="eastAsia" w:ascii="仿宋_GB2312" w:hAnsi="仿宋_GB2312" w:eastAsia="仿宋_GB2312" w:cs="仿宋_GB2312"/>
          <w:spacing w:val="9"/>
          <w:sz w:val="32"/>
          <w:szCs w:val="32"/>
        </w:rPr>
        <w:t>四川九洲投资控股集团有限公司</w:t>
      </w:r>
    </w:p>
    <w:p>
      <w:pPr>
        <w:widowControl/>
        <w:kinsoku w:val="0"/>
        <w:autoSpaceDE w:val="0"/>
        <w:autoSpaceDN w:val="0"/>
        <w:adjustRightInd w:val="0"/>
        <w:snapToGrid w:val="0"/>
        <w:spacing w:line="560" w:lineRule="exact"/>
        <w:ind w:left="420" w:firstLine="4417" w:firstLineChars="1307"/>
        <w:textAlignment w:val="baseline"/>
        <w:rPr>
          <w:rFonts w:ascii="仿宋_GB2312" w:eastAsia="仿宋_GB2312"/>
          <w:sz w:val="32"/>
          <w:szCs w:val="32"/>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spacing w:val="9"/>
          <w:sz w:val="32"/>
          <w:szCs w:val="32"/>
        </w:rPr>
        <w:t>2024年7月12日</w:t>
      </w:r>
    </w:p>
    <w:p>
      <w:pPr>
        <w:tabs>
          <w:tab w:val="left" w:pos="5551"/>
        </w:tabs>
        <w:spacing w:line="440" w:lineRule="exact"/>
        <w:jc w:val="left"/>
        <w:rPr>
          <w:rFonts w:ascii="黑体" w:hAnsi="黑体" w:eastAsia="黑体" w:cs="黑体"/>
          <w:bCs/>
          <w:sz w:val="32"/>
          <w:szCs w:val="32"/>
        </w:rPr>
      </w:pPr>
      <w:r>
        <w:rPr>
          <w:rFonts w:hint="eastAsia" w:ascii="黑体" w:hAnsi="黑体" w:eastAsia="黑体" w:cs="黑体"/>
          <w:bCs/>
          <w:sz w:val="32"/>
          <w:szCs w:val="32"/>
        </w:rPr>
        <w:t>附件</w:t>
      </w:r>
      <w:r>
        <w:rPr>
          <w:rFonts w:ascii="黑体" w:hAnsi="黑体" w:eastAsia="黑体" w:cs="黑体"/>
          <w:bCs/>
          <w:sz w:val="32"/>
          <w:szCs w:val="32"/>
        </w:rPr>
        <w:t>1</w:t>
      </w:r>
    </w:p>
    <w:p>
      <w:pPr>
        <w:tabs>
          <w:tab w:val="left" w:pos="5551"/>
        </w:tabs>
        <w:spacing w:after="156" w:afterLines="50"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高层次人才安家费发放审批表</w:t>
      </w:r>
    </w:p>
    <w:tbl>
      <w:tblPr>
        <w:tblStyle w:val="10"/>
        <w:tblW w:w="13790" w:type="dxa"/>
        <w:tblInd w:w="0" w:type="dxa"/>
        <w:tblLayout w:type="fixed"/>
        <w:tblCellMar>
          <w:top w:w="0" w:type="dxa"/>
          <w:left w:w="108" w:type="dxa"/>
          <w:bottom w:w="0" w:type="dxa"/>
          <w:right w:w="108" w:type="dxa"/>
        </w:tblCellMar>
      </w:tblPr>
      <w:tblGrid>
        <w:gridCol w:w="1248"/>
        <w:gridCol w:w="2144"/>
        <w:gridCol w:w="986"/>
        <w:gridCol w:w="623"/>
        <w:gridCol w:w="2433"/>
        <w:gridCol w:w="1883"/>
        <w:gridCol w:w="1394"/>
        <w:gridCol w:w="3079"/>
      </w:tblGrid>
      <w:tr>
        <w:tblPrEx>
          <w:tblCellMar>
            <w:top w:w="0" w:type="dxa"/>
            <w:left w:w="108" w:type="dxa"/>
            <w:bottom w:w="0" w:type="dxa"/>
            <w:right w:w="108" w:type="dxa"/>
          </w:tblCellMar>
        </w:tblPrEx>
        <w:trPr>
          <w:trHeight w:val="680" w:hRule="exact"/>
        </w:trPr>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职工编号</w:t>
            </w:r>
          </w:p>
        </w:tc>
        <w:tc>
          <w:tcPr>
            <w:tcW w:w="21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60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姓 名</w:t>
            </w:r>
          </w:p>
        </w:tc>
        <w:tc>
          <w:tcPr>
            <w:tcW w:w="24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8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领取人员类别</w:t>
            </w:r>
          </w:p>
        </w:tc>
        <w:tc>
          <w:tcPr>
            <w:tcW w:w="4473" w:type="dxa"/>
            <w:gridSpan w:val="2"/>
            <w:tcBorders>
              <w:top w:val="single" w:color="auto" w:sz="4" w:space="0"/>
              <w:left w:val="nil"/>
              <w:bottom w:val="single" w:color="auto" w:sz="4" w:space="0"/>
              <w:right w:val="single" w:color="000000" w:sz="4" w:space="0"/>
            </w:tcBorders>
            <w:shd w:val="clear" w:color="auto" w:fill="auto"/>
            <w:vAlign w:val="center"/>
          </w:tcPr>
          <w:p>
            <w:pPr>
              <w:widowControl/>
              <w:ind w:firstLine="240" w:firstLineChars="100"/>
              <w:rPr>
                <w:rFonts w:ascii="仿宋_GB2312" w:hAnsi="宋体" w:eastAsia="仿宋_GB2312"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w:t>
            </w:r>
            <w:r>
              <w:rPr>
                <w:rFonts w:hint="eastAsia" w:ascii="仿宋_GB2312" w:hAnsi="宋体" w:eastAsia="仿宋_GB2312" w:cs="宋体"/>
                <w:color w:val="000000" w:themeColor="text1"/>
                <w:kern w:val="0"/>
                <w:sz w:val="24"/>
                <w14:textFill>
                  <w14:solidFill>
                    <w14:schemeClr w14:val="tx1"/>
                  </w14:solidFill>
                </w14:textFill>
              </w:rPr>
              <w:t xml:space="preserve">硕士   </w:t>
            </w:r>
            <w:r>
              <w:rPr>
                <w:rFonts w:ascii="仿宋_GB2312" w:hAnsi="宋体" w:eastAsia="仿宋_GB2312" w:cs="宋体"/>
                <w:color w:val="000000" w:themeColor="text1"/>
                <w:kern w:val="0"/>
                <w:sz w:val="24"/>
                <w14:textFill>
                  <w14:solidFill>
                    <w14:schemeClr w14:val="tx1"/>
                  </w14:solidFill>
                </w14:textFill>
              </w:rPr>
              <w:t xml:space="preserve">    </w:t>
            </w:r>
            <w:r>
              <w:rPr>
                <w:rFonts w:hint="eastAsia" w:ascii="仿宋_GB2312" w:hAnsi="宋体" w:eastAsia="仿宋_GB2312" w:cs="宋体"/>
                <w:color w:val="000000" w:themeColor="text1"/>
                <w:kern w:val="0"/>
                <w:sz w:val="24"/>
                <w14:textFill>
                  <w14:solidFill>
                    <w14:schemeClr w14:val="tx1"/>
                  </w14:solidFill>
                </w14:textFill>
              </w:rPr>
              <w:t xml:space="preserve"> </w:t>
            </w:r>
            <w:r>
              <w:rPr>
                <w:rFonts w:hint="eastAsia" w:ascii="仿宋" w:hAnsi="仿宋" w:eastAsia="仿宋" w:cs="宋体"/>
                <w:color w:val="000000" w:themeColor="text1"/>
                <w:kern w:val="0"/>
                <w:sz w:val="24"/>
                <w14:textFill>
                  <w14:solidFill>
                    <w14:schemeClr w14:val="tx1"/>
                  </w14:solidFill>
                </w14:textFill>
              </w:rPr>
              <w:t>□</w:t>
            </w:r>
            <w:r>
              <w:rPr>
                <w:rFonts w:hint="eastAsia" w:ascii="仿宋_GB2312" w:hAnsi="宋体" w:eastAsia="仿宋_GB2312" w:cs="宋体"/>
                <w:color w:val="000000" w:themeColor="text1"/>
                <w:kern w:val="0"/>
                <w:sz w:val="24"/>
                <w14:textFill>
                  <w14:solidFill>
                    <w14:schemeClr w14:val="tx1"/>
                  </w14:solidFill>
                </w14:textFill>
              </w:rPr>
              <w:t>博士</w:t>
            </w:r>
          </w:p>
        </w:tc>
      </w:tr>
      <w:tr>
        <w:tblPrEx>
          <w:tblCellMar>
            <w:top w:w="0" w:type="dxa"/>
            <w:left w:w="108" w:type="dxa"/>
            <w:bottom w:w="0" w:type="dxa"/>
            <w:right w:w="108" w:type="dxa"/>
          </w:tblCellMar>
        </w:tblPrEx>
        <w:trPr>
          <w:trHeight w:val="680" w:hRule="exact"/>
        </w:trPr>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学 历</w:t>
            </w:r>
          </w:p>
        </w:tc>
        <w:tc>
          <w:tcPr>
            <w:tcW w:w="21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609"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毕业院校</w:t>
            </w:r>
          </w:p>
        </w:tc>
        <w:tc>
          <w:tcPr>
            <w:tcW w:w="24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883"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专 业</w:t>
            </w:r>
          </w:p>
        </w:tc>
        <w:tc>
          <w:tcPr>
            <w:tcW w:w="447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宋体" w:eastAsia="仿宋_GB2312" w:cs="宋体"/>
                <w:color w:val="000000" w:themeColor="text1"/>
                <w:kern w:val="0"/>
                <w:sz w:val="24"/>
                <w14:textFill>
                  <w14:solidFill>
                    <w14:schemeClr w14:val="tx1"/>
                  </w14:solidFill>
                </w14:textFill>
              </w:rPr>
            </w:pPr>
          </w:p>
        </w:tc>
      </w:tr>
      <w:tr>
        <w:tblPrEx>
          <w:tblCellMar>
            <w:top w:w="0" w:type="dxa"/>
            <w:left w:w="108" w:type="dxa"/>
            <w:bottom w:w="0" w:type="dxa"/>
            <w:right w:w="108" w:type="dxa"/>
          </w:tblCellMar>
        </w:tblPrEx>
        <w:trPr>
          <w:trHeight w:val="680" w:hRule="exact"/>
        </w:trPr>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劳动合同</w:t>
            </w:r>
            <w:r>
              <w:rPr>
                <w:rFonts w:hint="eastAsia" w:ascii="仿宋_GB2312" w:hAnsi="宋体" w:eastAsia="仿宋_GB2312"/>
                <w:color w:val="000000" w:themeColor="text1"/>
                <w:kern w:val="0"/>
                <w:sz w:val="24"/>
                <w14:textFill>
                  <w14:solidFill>
                    <w14:schemeClr w14:val="tx1"/>
                  </w14:solidFill>
                </w14:textFill>
              </w:rPr>
              <w:t xml:space="preserve">  </w:t>
            </w:r>
          </w:p>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起始时间</w:t>
            </w:r>
          </w:p>
        </w:tc>
        <w:tc>
          <w:tcPr>
            <w:tcW w:w="21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609"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劳动合同</w:t>
            </w:r>
          </w:p>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终止时间</w:t>
            </w:r>
          </w:p>
        </w:tc>
        <w:tc>
          <w:tcPr>
            <w:tcW w:w="24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883"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工作单位</w:t>
            </w:r>
          </w:p>
        </w:tc>
        <w:tc>
          <w:tcPr>
            <w:tcW w:w="447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宋体" w:eastAsia="仿宋_GB2312" w:cs="宋体"/>
                <w:color w:val="000000" w:themeColor="text1"/>
                <w:kern w:val="0"/>
                <w:sz w:val="24"/>
                <w14:textFill>
                  <w14:solidFill>
                    <w14:schemeClr w14:val="tx1"/>
                  </w14:solidFill>
                </w14:textFill>
              </w:rPr>
            </w:pPr>
          </w:p>
        </w:tc>
      </w:tr>
      <w:tr>
        <w:tblPrEx>
          <w:tblCellMar>
            <w:top w:w="0" w:type="dxa"/>
            <w:left w:w="108" w:type="dxa"/>
            <w:bottom w:w="0" w:type="dxa"/>
            <w:right w:w="108" w:type="dxa"/>
          </w:tblCellMar>
        </w:tblPrEx>
        <w:trPr>
          <w:trHeight w:val="680" w:hRule="exact"/>
        </w:trPr>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住房所在地</w:t>
            </w:r>
          </w:p>
        </w:tc>
        <w:tc>
          <w:tcPr>
            <w:tcW w:w="21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609"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工作所在地</w:t>
            </w:r>
          </w:p>
        </w:tc>
        <w:tc>
          <w:tcPr>
            <w:tcW w:w="24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1883"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工作地变动情况</w:t>
            </w:r>
          </w:p>
        </w:tc>
        <w:tc>
          <w:tcPr>
            <w:tcW w:w="447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宋体" w:eastAsia="仿宋_GB2312" w:cs="宋体"/>
                <w:color w:val="000000" w:themeColor="text1"/>
                <w:kern w:val="0"/>
                <w:sz w:val="24"/>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1248" w:type="dxa"/>
            <w:vMerge w:val="restart"/>
            <w:tcBorders>
              <w:top w:val="nil"/>
              <w:left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领取安家费</w:t>
            </w:r>
          </w:p>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的类型</w:t>
            </w:r>
          </w:p>
        </w:tc>
        <w:tc>
          <w:tcPr>
            <w:tcW w:w="8069"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□试用期满且在入职5年内，入职后在总部所在地或工作地购买了自住商</w:t>
            </w:r>
            <w:r>
              <w:rPr>
                <w:rFonts w:ascii="仿宋_GB2312" w:hAnsi="宋体" w:eastAsia="仿宋_GB2312" w:cs="宋体"/>
                <w:color w:val="000000" w:themeColor="text1"/>
                <w:kern w:val="0"/>
                <w:sz w:val="24"/>
                <w14:textFill>
                  <w14:solidFill>
                    <w14:schemeClr w14:val="tx1"/>
                  </w14:solidFill>
                </w14:textFill>
              </w:rPr>
              <w:t xml:space="preserve">        </w:t>
            </w:r>
            <w:r>
              <w:rPr>
                <w:rFonts w:hint="eastAsia" w:ascii="仿宋_GB2312" w:hAnsi="宋体" w:eastAsia="仿宋_GB2312" w:cs="宋体"/>
                <w:color w:val="000000" w:themeColor="text1"/>
                <w:kern w:val="0"/>
                <w:sz w:val="24"/>
                <w14:textFill>
                  <w14:solidFill>
                    <w14:schemeClr w14:val="tx1"/>
                  </w14:solidFill>
                </w14:textFill>
              </w:rPr>
              <w:t>品房。</w:t>
            </w:r>
          </w:p>
        </w:tc>
        <w:tc>
          <w:tcPr>
            <w:tcW w:w="4473" w:type="dxa"/>
            <w:gridSpan w:val="2"/>
            <w:vMerge w:val="restart"/>
            <w:tcBorders>
              <w:top w:val="single" w:color="auto" w:sz="4" w:space="0"/>
              <w:left w:val="nil"/>
              <w:right w:val="single" w:color="auto" w:sz="4" w:space="0"/>
            </w:tcBorders>
            <w:shd w:val="clear" w:color="auto" w:fill="auto"/>
            <w:vAlign w:val="center"/>
          </w:tcPr>
          <w:p>
            <w:pPr>
              <w:spacing w:line="300" w:lineRule="exact"/>
              <w:ind w:firstLine="480" w:firstLineChars="200"/>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本人已知悉《高层次人才安家费管理</w:t>
            </w:r>
            <w:r>
              <w:rPr>
                <w:rFonts w:ascii="仿宋_GB2312" w:hAnsi="宋体" w:eastAsia="仿宋_GB2312" w:cs="宋体"/>
                <w:color w:val="000000" w:themeColor="text1"/>
                <w:kern w:val="0"/>
                <w:sz w:val="24"/>
                <w14:textFill>
                  <w14:solidFill>
                    <w14:schemeClr w14:val="tx1"/>
                  </w14:solidFill>
                </w14:textFill>
              </w:rPr>
              <w:t>实施意见</w:t>
            </w:r>
            <w:r>
              <w:rPr>
                <w:rFonts w:hint="eastAsia" w:ascii="仿宋_GB2312" w:hAnsi="宋体" w:eastAsia="仿宋_GB2312" w:cs="宋体"/>
                <w:color w:val="000000" w:themeColor="text1"/>
                <w:kern w:val="0"/>
                <w:sz w:val="24"/>
                <w14:textFill>
                  <w14:solidFill>
                    <w14:schemeClr w14:val="tx1"/>
                  </w14:solidFill>
                </w14:textFill>
              </w:rPr>
              <w:t>》，并承诺严格遵守，5年内若由本人提出并与公司解除劳动合同或出现公司取消享受安家费资格的情况，自愿按公司日期一次性全额退还安家费。</w:t>
            </w:r>
          </w:p>
          <w:p>
            <w:pPr>
              <w:spacing w:before="156" w:beforeLines="50" w:line="300" w:lineRule="exact"/>
              <w:ind w:firstLine="600" w:firstLineChars="250"/>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申请人：</w:t>
            </w:r>
          </w:p>
          <w:p>
            <w:pPr>
              <w:spacing w:line="300" w:lineRule="exact"/>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（签字及指印）</w:t>
            </w:r>
          </w:p>
          <w:p>
            <w:pPr>
              <w:spacing w:before="156" w:beforeLines="50" w:line="300" w:lineRule="exact"/>
              <w:ind w:firstLine="600" w:firstLineChars="250"/>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 xml:space="preserve">部门领导：          </w:t>
            </w:r>
          </w:p>
          <w:p>
            <w:pPr>
              <w:spacing w:line="300" w:lineRule="exact"/>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 xml:space="preserve">（签字及盖章）                </w:t>
            </w:r>
          </w:p>
          <w:p>
            <w:pPr>
              <w:spacing w:line="300" w:lineRule="exact"/>
              <w:ind w:firstLine="2738" w:firstLineChars="1141"/>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年   月  日</w:t>
            </w:r>
          </w:p>
        </w:tc>
      </w:tr>
      <w:tr>
        <w:tblPrEx>
          <w:tblCellMar>
            <w:top w:w="0" w:type="dxa"/>
            <w:left w:w="108" w:type="dxa"/>
            <w:bottom w:w="0" w:type="dxa"/>
            <w:right w:w="108" w:type="dxa"/>
          </w:tblCellMar>
        </w:tblPrEx>
        <w:trPr>
          <w:trHeight w:val="680" w:hRule="atLeast"/>
        </w:trPr>
        <w:tc>
          <w:tcPr>
            <w:tcW w:w="1248" w:type="dxa"/>
            <w:vMerge w:val="continue"/>
            <w:tcBorders>
              <w:left w:val="single" w:color="auto" w:sz="4" w:space="0"/>
              <w:bottom w:val="single" w:color="auto" w:sz="4" w:space="0"/>
              <w:right w:val="single" w:color="auto" w:sz="4" w:space="0"/>
            </w:tcBorders>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p>
        </w:tc>
        <w:tc>
          <w:tcPr>
            <w:tcW w:w="8069"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□试用期满，入职前在总部所在地或工作地已有固定住房。</w:t>
            </w:r>
          </w:p>
        </w:tc>
        <w:tc>
          <w:tcPr>
            <w:tcW w:w="4473" w:type="dxa"/>
            <w:gridSpan w:val="2"/>
            <w:vMerge w:val="continue"/>
            <w:tcBorders>
              <w:left w:val="nil"/>
              <w:right w:val="single" w:color="auto" w:sz="4" w:space="0"/>
            </w:tcBorders>
            <w:shd w:val="clear" w:color="auto" w:fill="auto"/>
            <w:vAlign w:val="center"/>
          </w:tcPr>
          <w:p>
            <w:pPr>
              <w:jc w:val="left"/>
              <w:rPr>
                <w:rFonts w:ascii="仿宋_GB2312" w:hAnsi="宋体" w:eastAsia="仿宋_GB2312" w:cs="宋体"/>
                <w:color w:val="000000" w:themeColor="text1"/>
                <w:kern w:val="0"/>
                <w:sz w:val="32"/>
                <w:szCs w:val="32"/>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1248" w:type="dxa"/>
            <w:vMerge w:val="restart"/>
            <w:tcBorders>
              <w:top w:val="single" w:color="auto" w:sz="4" w:space="0"/>
              <w:left w:val="single" w:color="auto" w:sz="4" w:space="0"/>
              <w:right w:val="single" w:color="auto" w:sz="4" w:space="0"/>
            </w:tcBorders>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提交的</w:t>
            </w:r>
          </w:p>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凭证材料</w:t>
            </w:r>
          </w:p>
        </w:tc>
        <w:tc>
          <w:tcPr>
            <w:tcW w:w="8069"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□购房合同、首付款凭证原件和复印件（原件审核后退还本人）。</w:t>
            </w:r>
          </w:p>
        </w:tc>
        <w:tc>
          <w:tcPr>
            <w:tcW w:w="4473" w:type="dxa"/>
            <w:gridSpan w:val="2"/>
            <w:vMerge w:val="continue"/>
            <w:tcBorders>
              <w:left w:val="nil"/>
              <w:right w:val="single" w:color="auto" w:sz="4" w:space="0"/>
            </w:tcBorders>
            <w:shd w:val="clear" w:color="auto" w:fill="auto"/>
            <w:vAlign w:val="center"/>
          </w:tcPr>
          <w:p>
            <w:pPr>
              <w:jc w:val="left"/>
              <w:rPr>
                <w:rFonts w:ascii="仿宋_GB2312" w:hAnsi="宋体" w:eastAsia="仿宋_GB2312" w:cs="宋体"/>
                <w:color w:val="000000" w:themeColor="text1"/>
                <w:kern w:val="0"/>
                <w:sz w:val="32"/>
                <w:szCs w:val="32"/>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1248" w:type="dxa"/>
            <w:vMerge w:val="continue"/>
            <w:tcBorders>
              <w:left w:val="single" w:color="auto" w:sz="4" w:space="0"/>
              <w:right w:val="single" w:color="auto" w:sz="4" w:space="0"/>
            </w:tcBorders>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p>
        </w:tc>
        <w:tc>
          <w:tcPr>
            <w:tcW w:w="8069" w:type="dxa"/>
            <w:gridSpan w:val="5"/>
            <w:tcBorders>
              <w:top w:val="single" w:color="auto" w:sz="4" w:space="0"/>
              <w:left w:val="nil"/>
              <w:bottom w:val="single" w:color="auto" w:sz="4" w:space="0"/>
              <w:right w:val="single" w:color="auto" w:sz="4" w:space="0"/>
            </w:tcBorders>
            <w:shd w:val="clear" w:color="auto" w:fill="auto"/>
            <w:vAlign w:val="center"/>
          </w:tcPr>
          <w:p>
            <w:pPr>
              <w:ind w:left="240" w:hanging="240" w:hangingChars="100"/>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□千城置业公司认购书、收款收据及购房首付款差额说明（原件审核后退还本人）。</w:t>
            </w:r>
          </w:p>
        </w:tc>
        <w:tc>
          <w:tcPr>
            <w:tcW w:w="4473" w:type="dxa"/>
            <w:gridSpan w:val="2"/>
            <w:vMerge w:val="continue"/>
            <w:tcBorders>
              <w:left w:val="nil"/>
              <w:right w:val="single" w:color="auto" w:sz="4" w:space="0"/>
            </w:tcBorders>
            <w:shd w:val="clear" w:color="auto" w:fill="auto"/>
            <w:vAlign w:val="center"/>
          </w:tcPr>
          <w:p>
            <w:pPr>
              <w:jc w:val="left"/>
              <w:rPr>
                <w:rFonts w:ascii="仿宋_GB2312" w:hAnsi="宋体" w:eastAsia="仿宋_GB2312" w:cs="宋体"/>
                <w:color w:val="000000" w:themeColor="text1"/>
                <w:kern w:val="0"/>
                <w:sz w:val="32"/>
                <w:szCs w:val="32"/>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1248" w:type="dxa"/>
            <w:vMerge w:val="continue"/>
            <w:tcBorders>
              <w:left w:val="single" w:color="auto" w:sz="4" w:space="0"/>
              <w:bottom w:val="single" w:color="auto" w:sz="4" w:space="0"/>
              <w:right w:val="single" w:color="auto" w:sz="4" w:space="0"/>
            </w:tcBorders>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p>
        </w:tc>
        <w:tc>
          <w:tcPr>
            <w:tcW w:w="8069"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□已有固定住房的房产证原件和复印件（原件审核后退还本人）。</w:t>
            </w:r>
          </w:p>
        </w:tc>
        <w:tc>
          <w:tcPr>
            <w:tcW w:w="4473" w:type="dxa"/>
            <w:gridSpan w:val="2"/>
            <w:vMerge w:val="continue"/>
            <w:tcBorders>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32"/>
                <w:szCs w:val="32"/>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124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安家费</w:t>
            </w:r>
          </w:p>
          <w:p>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发放意见</w:t>
            </w:r>
          </w:p>
        </w:tc>
        <w:tc>
          <w:tcPr>
            <w:tcW w:w="12542" w:type="dxa"/>
            <w:gridSpan w:val="7"/>
            <w:tcBorders>
              <w:top w:val="single" w:color="auto" w:sz="4" w:space="0"/>
              <w:left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按其所属人员类别对应的安家费标准发放</w:t>
            </w:r>
            <w:r>
              <w:rPr>
                <w:rFonts w:hint="eastAsia" w:ascii="仿宋_GB2312" w:hAnsi="宋体" w:eastAsia="仿宋_GB2312" w:cs="宋体"/>
                <w:color w:val="000000" w:themeColor="text1"/>
                <w:kern w:val="0"/>
                <w:sz w:val="24"/>
                <w:u w:val="single"/>
                <w14:textFill>
                  <w14:solidFill>
                    <w14:schemeClr w14:val="tx1"/>
                  </w14:solidFill>
                </w14:textFill>
              </w:rPr>
              <w:t xml:space="preserve">         </w:t>
            </w:r>
            <w:r>
              <w:rPr>
                <w:rFonts w:hint="eastAsia" w:ascii="仿宋_GB2312" w:hAnsi="宋体" w:eastAsia="仿宋_GB2312" w:cs="宋体"/>
                <w:color w:val="000000" w:themeColor="text1"/>
                <w:kern w:val="0"/>
                <w:sz w:val="24"/>
                <w14:textFill>
                  <w14:solidFill>
                    <w14:schemeClr w14:val="tx1"/>
                  </w14:solidFill>
                </w14:textFill>
              </w:rPr>
              <w:t>元。</w:t>
            </w:r>
          </w:p>
        </w:tc>
      </w:tr>
      <w:tr>
        <w:tblPrEx>
          <w:tblCellMar>
            <w:top w:w="0" w:type="dxa"/>
            <w:left w:w="108" w:type="dxa"/>
            <w:bottom w:w="0" w:type="dxa"/>
            <w:right w:w="108" w:type="dxa"/>
          </w:tblCellMar>
        </w:tblPrEx>
        <w:trPr>
          <w:trHeight w:val="640" w:hRule="atLeast"/>
        </w:trPr>
        <w:tc>
          <w:tcPr>
            <w:tcW w:w="1248" w:type="dxa"/>
            <w:vMerge w:val="continue"/>
            <w:tcBorders>
              <w:top w:val="nil"/>
              <w:left w:val="single" w:color="auto" w:sz="4" w:space="0"/>
              <w:bottom w:val="single" w:color="000000" w:sz="4" w:space="0"/>
              <w:right w:val="single" w:color="000000" w:sz="4" w:space="0"/>
            </w:tcBorders>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p>
        </w:tc>
        <w:tc>
          <w:tcPr>
            <w:tcW w:w="313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经办人（签字）：</w:t>
            </w:r>
            <w:r>
              <w:rPr>
                <w:rFonts w:hint="eastAsia" w:ascii="仿宋_GB2312" w:hAnsi="宋体" w:eastAsia="仿宋_GB2312"/>
                <w:color w:val="000000" w:themeColor="text1"/>
                <w:kern w:val="0"/>
                <w:sz w:val="24"/>
                <w14:textFill>
                  <w14:solidFill>
                    <w14:schemeClr w14:val="tx1"/>
                  </w14:solidFill>
                </w14:textFill>
              </w:rPr>
              <w:t xml:space="preserve">     </w:t>
            </w:r>
          </w:p>
        </w:tc>
        <w:tc>
          <w:tcPr>
            <w:tcW w:w="305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审核（签字）：</w:t>
            </w:r>
          </w:p>
        </w:tc>
        <w:tc>
          <w:tcPr>
            <w:tcW w:w="327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批准人（签字）：</w:t>
            </w:r>
          </w:p>
        </w:tc>
        <w:tc>
          <w:tcPr>
            <w:tcW w:w="3079" w:type="dxa"/>
            <w:tcBorders>
              <w:top w:val="single" w:color="auto" w:sz="4" w:space="0"/>
              <w:left w:val="nil"/>
              <w:bottom w:val="single" w:color="auto" w:sz="4" w:space="0"/>
              <w:right w:val="single" w:color="000000" w:sz="4" w:space="0"/>
            </w:tcBorders>
            <w:shd w:val="clear" w:color="auto" w:fill="auto"/>
            <w:vAlign w:val="center"/>
          </w:tcPr>
          <w:p>
            <w:pPr>
              <w:widowControl/>
              <w:jc w:val="left"/>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发放日期：</w:t>
            </w:r>
          </w:p>
        </w:tc>
      </w:tr>
    </w:tbl>
    <w:p>
      <w:pPr>
        <w:spacing w:line="120" w:lineRule="exact"/>
        <w:rPr>
          <w:rFonts w:ascii="仿宋_GB2312" w:eastAsia="仿宋_GB2312"/>
          <w:sz w:val="32"/>
          <w:szCs w:val="32"/>
        </w:rPr>
        <w:sectPr>
          <w:pgSz w:w="16838" w:h="11906" w:orient="landscape"/>
          <w:pgMar w:top="1587" w:right="1701" w:bottom="1474" w:left="1361" w:header="851" w:footer="992" w:gutter="0"/>
          <w:cols w:space="425" w:num="1"/>
          <w:docGrid w:type="linesAndChars" w:linePitch="312" w:charSpace="0"/>
        </w:sectPr>
      </w:pPr>
    </w:p>
    <w:p>
      <w:pPr>
        <w:tabs>
          <w:tab w:val="left" w:pos="5551"/>
        </w:tabs>
        <w:spacing w:line="440" w:lineRule="exact"/>
        <w:jc w:val="left"/>
        <w:rPr>
          <w:rFonts w:ascii="黑体" w:hAnsi="黑体" w:eastAsia="黑体" w:cs="黑体"/>
          <w:bCs/>
          <w:sz w:val="32"/>
          <w:szCs w:val="32"/>
        </w:rPr>
      </w:pPr>
      <w:r>
        <w:rPr>
          <w:rFonts w:hint="eastAsia" w:ascii="黑体" w:hAnsi="黑体" w:eastAsia="黑体" w:cs="黑体"/>
          <w:bCs/>
          <w:sz w:val="32"/>
          <w:szCs w:val="32"/>
        </w:rPr>
        <w:t>附件</w:t>
      </w:r>
      <w:r>
        <w:rPr>
          <w:rFonts w:ascii="黑体" w:hAnsi="黑体" w:eastAsia="黑体" w:cs="黑体"/>
          <w:bCs/>
          <w:sz w:val="32"/>
          <w:szCs w:val="32"/>
        </w:rPr>
        <w:t>2</w:t>
      </w:r>
    </w:p>
    <w:p>
      <w:pPr>
        <w:tabs>
          <w:tab w:val="left" w:pos="5551"/>
        </w:tabs>
        <w:spacing w:after="156" w:afterLines="50"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高层次人才安家费发放</w:t>
      </w:r>
      <w:r>
        <w:rPr>
          <w:rFonts w:ascii="方正小标宋简体" w:hAnsi="方正小标宋简体" w:eastAsia="方正小标宋简体" w:cs="方正小标宋简体"/>
          <w:bCs/>
          <w:sz w:val="44"/>
          <w:szCs w:val="44"/>
        </w:rPr>
        <w:t>流程图</w:t>
      </w:r>
    </w:p>
    <w:tbl>
      <w:tblPr>
        <w:tblStyle w:val="11"/>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1701"/>
        <w:gridCol w:w="1842"/>
        <w:gridCol w:w="1702"/>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宋体" w:hAnsi="宋体" w:cs="宋体"/>
                <w:b/>
                <w:szCs w:val="21"/>
              </w:rPr>
            </w:pPr>
            <w:r>
              <w:rPr>
                <w:rFonts w:hint="eastAsia" w:ascii="宋体" w:hAnsi="宋体" w:cs="宋体"/>
                <w:b/>
                <w:szCs w:val="21"/>
                <w:lang w:bidi="ar"/>
              </w:rPr>
              <w:t>员工</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宋体" w:hAnsi="宋体" w:cs="宋体"/>
                <w:b/>
                <w:szCs w:val="21"/>
              </w:rPr>
            </w:pPr>
            <w:r>
              <w:rPr>
                <w:rFonts w:hint="eastAsia" w:ascii="宋体" w:hAnsi="宋体" w:cs="宋体"/>
                <w:b/>
                <w:szCs w:val="21"/>
                <w:lang w:bidi="ar"/>
              </w:rPr>
              <w:t>九洲千城</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宋体" w:hAnsi="宋体" w:cs="宋体"/>
                <w:b/>
                <w:szCs w:val="21"/>
              </w:rPr>
            </w:pPr>
            <w:r>
              <w:rPr>
                <w:rFonts w:hint="eastAsia" w:ascii="宋体" w:hAnsi="宋体" w:cs="宋体"/>
                <w:b/>
                <w:szCs w:val="21"/>
                <w:lang w:bidi="ar"/>
              </w:rPr>
              <w:t>组织人事部</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宋体" w:hAnsi="宋体" w:cs="宋体"/>
                <w:b/>
                <w:szCs w:val="21"/>
              </w:rPr>
            </w:pPr>
            <w:r>
              <w:rPr>
                <w:rFonts w:hint="eastAsia" w:ascii="宋体" w:hAnsi="宋体" w:cs="宋体"/>
                <w:b/>
                <w:szCs w:val="21"/>
                <w:lang w:bidi="ar"/>
              </w:rPr>
              <w:t>公司分管领导</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宋体" w:hAnsi="宋体" w:cs="宋体"/>
                <w:b/>
                <w:szCs w:val="21"/>
              </w:rPr>
            </w:pPr>
            <w:r>
              <w:rPr>
                <w:rFonts w:hint="eastAsia" w:ascii="宋体" w:hAnsi="宋体" w:cs="宋体"/>
                <w:b/>
                <w:szCs w:val="21"/>
                <w:lang w:bidi="ar"/>
              </w:rPr>
              <w:t>财务管理部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3" w:hRule="atLeast"/>
        </w:trPr>
        <w:tc>
          <w:tcPr>
            <w:tcW w:w="1668" w:type="dxa"/>
            <w:tcBorders>
              <w:top w:val="single" w:color="auto" w:sz="4" w:space="0"/>
              <w:left w:val="single" w:color="auto" w:sz="4" w:space="0"/>
              <w:bottom w:val="single" w:color="auto" w:sz="4" w:space="0"/>
              <w:right w:val="single" w:color="auto" w:sz="4" w:space="0"/>
            </w:tcBorders>
            <w:shd w:val="clear" w:color="auto" w:fill="auto"/>
          </w:tcPr>
          <w:p>
            <w:r>
              <mc:AlternateContent>
                <mc:Choice Requires="wps">
                  <w:drawing>
                    <wp:anchor distT="0" distB="0" distL="114300" distR="114300" simplePos="0" relativeHeight="251688960" behindDoc="0" locked="0" layoutInCell="1" allowOverlap="1">
                      <wp:simplePos x="0" y="0"/>
                      <wp:positionH relativeFrom="column">
                        <wp:posOffset>29210</wp:posOffset>
                      </wp:positionH>
                      <wp:positionV relativeFrom="paragraph">
                        <wp:posOffset>3407410</wp:posOffset>
                      </wp:positionV>
                      <wp:extent cx="823595" cy="504825"/>
                      <wp:effectExtent l="4445" t="5080" r="10160" b="4445"/>
                      <wp:wrapNone/>
                      <wp:docPr id="65" name="矩形 33"/>
                      <wp:cNvGraphicFramePr/>
                      <a:graphic xmlns:a="http://schemas.openxmlformats.org/drawingml/2006/main">
                        <a:graphicData uri="http://schemas.microsoft.com/office/word/2010/wordprocessingShape">
                          <wps:wsp>
                            <wps:cNvSpPr/>
                            <wps:spPr>
                              <a:xfrm>
                                <a:off x="0" y="0"/>
                                <a:ext cx="823595" cy="5048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携缴纳购房款凭证到九洲千城签订购房合同</w:t>
                                  </w:r>
                                </w:p>
                              </w:txbxContent>
                            </wps:txbx>
                            <wps:bodyPr wrap="square" lIns="0" tIns="0" rIns="0" bIns="0" upright="1"/>
                          </wps:wsp>
                        </a:graphicData>
                      </a:graphic>
                    </wp:anchor>
                  </w:drawing>
                </mc:Choice>
                <mc:Fallback>
                  <w:pict>
                    <v:rect id="矩形 33" o:spid="_x0000_s1026" o:spt="1" style="position:absolute;left:0pt;margin-left:2.3pt;margin-top:268.3pt;height:39.75pt;width:64.85pt;z-index:251688960;mso-width-relative:page;mso-height-relative:page;" fillcolor="#FFFFFF" filled="t" stroked="t" coordsize="21600,21600" o:gfxdata="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HN/RW2gAAAAkB&#10;AAAPAAAAAAAAAAEAIAAAACIAAABkcnMvZG93bnJldi54bWxQSwECFAAUAAAACACHTuJAxt11EBkC&#10;AABcBAAADgAAAAAAAAABACAAAAApAQAAZHJzL2Uyb0RvYy54bWxQSwUGAAAAAAYABgBZAQAAtAUA&#10;AA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携缴纳购房款凭证到九洲千城签订购房合同</w:t>
                            </w: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852805</wp:posOffset>
                      </wp:positionH>
                      <wp:positionV relativeFrom="paragraph">
                        <wp:posOffset>3372485</wp:posOffset>
                      </wp:positionV>
                      <wp:extent cx="4265930" cy="279400"/>
                      <wp:effectExtent l="0" t="4445" r="20320" b="40005"/>
                      <wp:wrapNone/>
                      <wp:docPr id="57" name="肘形连接符 32"/>
                      <wp:cNvGraphicFramePr/>
                      <a:graphic xmlns:a="http://schemas.openxmlformats.org/drawingml/2006/main">
                        <a:graphicData uri="http://schemas.microsoft.com/office/word/2010/wordprocessingShape">
                          <wps:wsp>
                            <wps:cNvCnPr/>
                            <wps:spPr>
                              <a:xfrm rot="-10800000" flipV="1">
                                <a:off x="0" y="0"/>
                                <a:ext cx="4265930" cy="279400"/>
                              </a:xfrm>
                              <a:prstGeom prst="bentConnector3">
                                <a:avLst>
                                  <a:gd name="adj1" fmla="val -93"/>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32" o:spid="_x0000_s1026" o:spt="34" type="#_x0000_t34" style="position:absolute;left:0pt;flip:y;margin-left:67.15pt;margin-top:265.55pt;height:22pt;width:335.9pt;rotation:11796480f;z-index:251665408;mso-width-relative:page;mso-height-relative:page;" filled="f" stroked="t" coordsize="21600,21600" o:gfxdata="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la9yL2gAAAAsBAAAPAAAAAAAAAAEAIAAAACIAAABkcnMvZG93bnJl&#10;di54bWxQSwECFAAUAAAACACHTuJAB3+/rDQCAAA8BAAADgAAAAAAAAABACAAAAApAQAAZHJzL2Uy&#10;b0RvYy54bWxQSwUGAAAAAAYABgBZAQAAzwUAAAAA&#10;" adj="-20">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475615</wp:posOffset>
                      </wp:positionH>
                      <wp:positionV relativeFrom="paragraph">
                        <wp:posOffset>2291080</wp:posOffset>
                      </wp:positionV>
                      <wp:extent cx="1814195" cy="249555"/>
                      <wp:effectExtent l="0" t="4445" r="14605" b="50800"/>
                      <wp:wrapNone/>
                      <wp:docPr id="60" name="肘形连接符 31"/>
                      <wp:cNvGraphicFramePr/>
                      <a:graphic xmlns:a="http://schemas.openxmlformats.org/drawingml/2006/main">
                        <a:graphicData uri="http://schemas.microsoft.com/office/word/2010/wordprocessingShape">
                          <wps:wsp>
                            <wps:cNvCnPr/>
                            <wps:spPr>
                              <a:xfrm>
                                <a:off x="0" y="0"/>
                                <a:ext cx="1814195" cy="249555"/>
                              </a:xfrm>
                              <a:prstGeom prst="bentConnector3">
                                <a:avLst>
                                  <a:gd name="adj1" fmla="val 384"/>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31" o:spid="_x0000_s1026" o:spt="34" type="#_x0000_t34" style="position:absolute;left:0pt;margin-left:37.45pt;margin-top:180.4pt;height:19.65pt;width:142.85pt;z-index:251673600;mso-width-relative:page;mso-height-relative:page;" filled="f" stroked="t" coordsize="21600,21600" o:gfxdata="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jSleb1QAAAAoB&#10;AAAPAAAAAAAAAAEAIAAAACIAAABkcnMvZG93bnJldi54bWxQSwECFAAUAAAACACHTuJAxNZ/Sx4C&#10;AAAiBAAADgAAAAAAAAABACAAAAAkAQAAZHJzL2Uyb0RvYy54bWxQSwUGAAAAAAYABgBZAQAAtAUA&#10;AAAA&#10;" adj="83">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45085</wp:posOffset>
                      </wp:positionH>
                      <wp:positionV relativeFrom="paragraph">
                        <wp:posOffset>1921510</wp:posOffset>
                      </wp:positionV>
                      <wp:extent cx="823595" cy="365125"/>
                      <wp:effectExtent l="4445" t="4445" r="10160" b="11430"/>
                      <wp:wrapNone/>
                      <wp:docPr id="52" name="矩形 30"/>
                      <wp:cNvGraphicFramePr/>
                      <a:graphic xmlns:a="http://schemas.openxmlformats.org/drawingml/2006/main">
                        <a:graphicData uri="http://schemas.microsoft.com/office/word/2010/wordprocessingShape">
                          <wps:wsp>
                            <wps:cNvSpPr/>
                            <wps:spPr>
                              <a:xfrm>
                                <a:off x="0" y="0"/>
                                <a:ext cx="823595" cy="3651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填写《高层次人才安家费发放审批表》</w:t>
                                  </w:r>
                                </w:p>
                              </w:txbxContent>
                            </wps:txbx>
                            <wps:bodyPr wrap="square" lIns="0" tIns="0" rIns="0" bIns="0" upright="1"/>
                          </wps:wsp>
                        </a:graphicData>
                      </a:graphic>
                    </wp:anchor>
                  </w:drawing>
                </mc:Choice>
                <mc:Fallback>
                  <w:pict>
                    <v:rect id="矩形 30" o:spid="_x0000_s1026" o:spt="1" style="position:absolute;left:0pt;margin-left:3.55pt;margin-top:151.3pt;height:28.75pt;width:64.85pt;z-index:251668480;mso-width-relative:page;mso-height-relative:page;" fillcolor="#FFFFFF" filled="t" stroked="t" coordsize="21600,21600" o:gfxdata="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ut8T+9kAAAAJAQAA&#10;DwAAAAAAAAABACAAAAAiAAAAZHJzL2Rvd25yZXYueG1sUEsBAhQAFAAAAAgAh07iQDVPl8AYAgAA&#10;XAQAAA4AAAAAAAAAAQAgAAAAKAEAAGRycy9lMm9Eb2MueG1sUEsFBgAAAAAGAAYAWQEAALIFAAAA&#10;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填写《高层次人才安家费发放审批表》</w:t>
                            </w:r>
                          </w:p>
                        </w:txbxContent>
                      </v:textbox>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852805</wp:posOffset>
                      </wp:positionH>
                      <wp:positionV relativeFrom="paragraph">
                        <wp:posOffset>1211580</wp:posOffset>
                      </wp:positionV>
                      <wp:extent cx="1844675" cy="862965"/>
                      <wp:effectExtent l="0" t="5080" r="22225" b="46355"/>
                      <wp:wrapNone/>
                      <wp:docPr id="46" name="肘形连接符 29"/>
                      <wp:cNvGraphicFramePr/>
                      <a:graphic xmlns:a="http://schemas.openxmlformats.org/drawingml/2006/main">
                        <a:graphicData uri="http://schemas.microsoft.com/office/word/2010/wordprocessingShape">
                          <wps:wsp>
                            <wps:cNvCnPr/>
                            <wps:spPr>
                              <a:xfrm rot="-10800000" flipV="1">
                                <a:off x="0" y="0"/>
                                <a:ext cx="1844675" cy="862965"/>
                              </a:xfrm>
                              <a:prstGeom prst="bentConnector3">
                                <a:avLst>
                                  <a:gd name="adj1" fmla="val -417"/>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29" o:spid="_x0000_s1026" o:spt="34" type="#_x0000_t34" style="position:absolute;left:0pt;flip:y;margin-left:67.15pt;margin-top:95.4pt;height:67.95pt;width:145.25pt;rotation:11796480f;z-index:251672576;mso-width-relative:page;mso-height-relative:page;" filled="f" stroked="t" coordsize="21600,21600" o:gfxdata="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vOW3ctoAAAALAQAADwAAAAAAAAABACAAAAAiAAAAZHJzL2Rvd25y&#10;ZXYueG1sUEsBAhQAFAAAAAgAh07iQEW20x01AgAAPQQAAA4AAAAAAAAAAQAgAAAAKQEAAGRycy9l&#10;Mm9Eb2MueG1sUEsFBgAAAAAGAAYAWQEAANAFAAAAAA==&#10;" adj="-90">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868680</wp:posOffset>
                      </wp:positionH>
                      <wp:positionV relativeFrom="paragraph">
                        <wp:posOffset>877570</wp:posOffset>
                      </wp:positionV>
                      <wp:extent cx="1421130" cy="635"/>
                      <wp:effectExtent l="0" t="37465" r="7620" b="38100"/>
                      <wp:wrapNone/>
                      <wp:docPr id="48" name="直接箭头连接符 28"/>
                      <wp:cNvGraphicFramePr/>
                      <a:graphic xmlns:a="http://schemas.openxmlformats.org/drawingml/2006/main">
                        <a:graphicData uri="http://schemas.microsoft.com/office/word/2010/wordprocessingShape">
                          <wps:wsp>
                            <wps:cNvCnPr/>
                            <wps:spPr>
                              <a:xfrm>
                                <a:off x="0" y="0"/>
                                <a:ext cx="1421130"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直接箭头连接符 28" o:spid="_x0000_s1026" o:spt="32" type="#_x0000_t32" style="position:absolute;left:0pt;margin-left:68.4pt;margin-top:69.1pt;height:0.05pt;width:111.9pt;z-index:251685888;mso-width-relative:page;mso-height-relative:page;" filled="f" stroked="t" coordsize="21600,21600" o:gfxdata="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0VGp7ZAAAACwEAAA8AAAAAAAAAAQAgAAAAIgAA&#10;AGRycy9kb3ducmV2LnhtbFBLAQIUABQAAAAIAIdO4kAze2PCBwIAAPQDAAAOAAAAAAAAAAEAIAAA&#10;ACgBAABkcnMvZTJvRG9jLnhtbFBLBQYAAAAABgAGAFkBAAChBQ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868680</wp:posOffset>
                      </wp:positionH>
                      <wp:positionV relativeFrom="paragraph">
                        <wp:posOffset>878205</wp:posOffset>
                      </wp:positionV>
                      <wp:extent cx="1421130" cy="420370"/>
                      <wp:effectExtent l="0" t="38100" r="7620" b="17780"/>
                      <wp:wrapNone/>
                      <wp:docPr id="40" name="肘形连接符 26"/>
                      <wp:cNvGraphicFramePr/>
                      <a:graphic xmlns:a="http://schemas.openxmlformats.org/drawingml/2006/main">
                        <a:graphicData uri="http://schemas.microsoft.com/office/word/2010/wordprocessingShape">
                          <wps:wsp>
                            <wps:cNvCnPr/>
                            <wps:spPr>
                              <a:xfrm flipV="1">
                                <a:off x="0" y="0"/>
                                <a:ext cx="1421130" cy="420370"/>
                              </a:xfrm>
                              <a:prstGeom prst="bentConnector3">
                                <a:avLst>
                                  <a:gd name="adj1" fmla="val 80384"/>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26" o:spid="_x0000_s1026" o:spt="34" type="#_x0000_t34" style="position:absolute;left:0pt;flip:y;margin-left:68.4pt;margin-top:69.15pt;height:33.1pt;width:111.9pt;z-index:251686912;mso-width-relative:page;mso-height-relative:page;" filled="f" stroked="t" coordsize="21600,21600" o:gfxdata="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Ts5o6NcAAAALAQAADwAAAAAAAAABACAAAAAiAAAAZHJzL2Rvd25yZXYueG1sUEsBAhQAFAAA&#10;AAgAh07iQKEAbIspAgAALgQAAA4AAAAAAAAAAQAgAAAAJgEAAGRycy9lMm9Eb2MueG1sUEsFBgAA&#10;AAAGAAYAWQEAAMEFAAAAAA==&#10;" adj="17363">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-5715</wp:posOffset>
                      </wp:positionH>
                      <wp:positionV relativeFrom="paragraph">
                        <wp:posOffset>1181100</wp:posOffset>
                      </wp:positionV>
                      <wp:extent cx="874395" cy="276225"/>
                      <wp:effectExtent l="4445" t="4445" r="16510" b="5080"/>
                      <wp:wrapNone/>
                      <wp:docPr id="39" name="矩形 25"/>
                      <wp:cNvGraphicFramePr/>
                      <a:graphic xmlns:a="http://schemas.openxmlformats.org/drawingml/2006/main">
                        <a:graphicData uri="http://schemas.microsoft.com/office/word/2010/wordprocessingShape">
                          <wps:wsp>
                            <wps:cNvSpPr/>
                            <wps:spPr>
                              <a:xfrm>
                                <a:off x="0" y="0"/>
                                <a:ext cx="87439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入职前已有商品住房</w:t>
                                  </w:r>
                                </w:p>
                              </w:txbxContent>
                            </wps:txbx>
                            <wps:bodyPr wrap="square" lIns="0" tIns="0" rIns="0" bIns="0" upright="1"/>
                          </wps:wsp>
                        </a:graphicData>
                      </a:graphic>
                    </wp:anchor>
                  </w:drawing>
                </mc:Choice>
                <mc:Fallback>
                  <w:pict>
                    <v:rect id="矩形 25" o:spid="_x0000_s1026" o:spt="1" style="position:absolute;left:0pt;margin-left:-0.45pt;margin-top:93pt;height:21.75pt;width:68.85pt;z-index:251684864;mso-width-relative:page;mso-height-relative:page;" fillcolor="#FFFFFF" filled="t" stroked="t" coordsize="21600,21600" o:gfxdata="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eRFNrZAAAA&#10;CQEAAA8AAAAAAAAAAQAgAAAAIgAAAGRycy9kb3ducmV2LnhtbFBLAQIUABQAAAAIAIdO4kCuXUzF&#10;HAIAAFwEAAAOAAAAAAAAAAEAIAAAACgBAABkcnMvZTJvRG9jLnhtbFBLBQYAAAAABgAGAFkBAAC2&#10;BQAAA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入职前已有商品住房</w:t>
                            </w:r>
                          </w:p>
                        </w:txbxContent>
                      </v:textbox>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868680</wp:posOffset>
                      </wp:positionH>
                      <wp:positionV relativeFrom="paragraph">
                        <wp:posOffset>374650</wp:posOffset>
                      </wp:positionV>
                      <wp:extent cx="248920" cy="0"/>
                      <wp:effectExtent l="0" t="38100" r="17780" b="38100"/>
                      <wp:wrapNone/>
                      <wp:docPr id="35" name="直接箭头连接符 24"/>
                      <wp:cNvGraphicFramePr/>
                      <a:graphic xmlns:a="http://schemas.openxmlformats.org/drawingml/2006/main">
                        <a:graphicData uri="http://schemas.microsoft.com/office/word/2010/wordprocessingShape">
                          <wps:wsp>
                            <wps:cNvCnPr/>
                            <wps:spPr>
                              <a:xfrm>
                                <a:off x="0" y="0"/>
                                <a:ext cx="24892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直接箭头连接符 24" o:spid="_x0000_s1026" o:spt="32" type="#_x0000_t32" style="position:absolute;left:0pt;margin-left:68.4pt;margin-top:29.5pt;height:0pt;width:19.6pt;z-index:251671552;mso-width-relative:page;mso-height-relative:page;" filled="f" stroked="t" coordsize="21600,21600" o:gfxdata="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ukJ1tcAAAAJAQAADwAAAAAAAAABACAAAAAiAAAAZHJz&#10;L2Rvd25yZXYueG1sUEsBAhQAFAAAAAgAh07iQIQEchEFAgAA8QMAAA4AAAAAAAAAAQAgAAAAJgEA&#10;AGRycy9lMm9Eb2MueG1sUEsFBgAAAAAGAAYAWQEAAJ0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-5715</wp:posOffset>
                      </wp:positionH>
                      <wp:positionV relativeFrom="paragraph">
                        <wp:posOffset>705485</wp:posOffset>
                      </wp:positionV>
                      <wp:extent cx="874395" cy="335915"/>
                      <wp:effectExtent l="4445" t="4445" r="16510" b="21590"/>
                      <wp:wrapNone/>
                      <wp:docPr id="37" name="矩形 23"/>
                      <wp:cNvGraphicFramePr/>
                      <a:graphic xmlns:a="http://schemas.openxmlformats.org/drawingml/2006/main">
                        <a:graphicData uri="http://schemas.microsoft.com/office/word/2010/wordprocessingShape">
                          <wps:wsp>
                            <wps:cNvSpPr/>
                            <wps:spPr>
                              <a:xfrm>
                                <a:off x="0" y="0"/>
                                <a:ext cx="874395" cy="3359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购买非九洲千城开发的商品房</w:t>
                                  </w:r>
                                </w:p>
                              </w:txbxContent>
                            </wps:txbx>
                            <wps:bodyPr wrap="square" lIns="0" tIns="0" rIns="0" bIns="0" upright="1"/>
                          </wps:wsp>
                        </a:graphicData>
                      </a:graphic>
                    </wp:anchor>
                  </w:drawing>
                </mc:Choice>
                <mc:Fallback>
                  <w:pict>
                    <v:rect id="矩形 23" o:spid="_x0000_s1026" o:spt="1" style="position:absolute;left:0pt;margin-left:-0.45pt;margin-top:55.55pt;height:26.45pt;width:68.85pt;z-index:251674624;mso-width-relative:page;mso-height-relative:page;" fillcolor="#FFFFFF" filled="t" stroked="t" coordsize="21600,21600" o:gfxdata="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gW0uNcAAAAJAQAA&#10;DwAAAAAAAAABACAAAAAiAAAAZHJzL2Rvd25yZXYueG1sUEsBAhQAFAAAAAgAh07iQAZ4WAcaAgAA&#10;XAQAAA4AAAAAAAAAAQAgAAAAJgEAAGRycy9lMm9Eb2MueG1sUEsFBgAAAAAGAAYAWQEAALIFAAAA&#10;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购买非九洲千城开发的商品房</w:t>
                            </w:r>
                          </w:p>
                        </w:txbxContent>
                      </v:textbox>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-5715</wp:posOffset>
                      </wp:positionH>
                      <wp:positionV relativeFrom="paragraph">
                        <wp:posOffset>212725</wp:posOffset>
                      </wp:positionV>
                      <wp:extent cx="874395" cy="346075"/>
                      <wp:effectExtent l="4445" t="4445" r="16510" b="11430"/>
                      <wp:wrapNone/>
                      <wp:docPr id="49" name="矩形 22"/>
                      <wp:cNvGraphicFramePr/>
                      <a:graphic xmlns:a="http://schemas.openxmlformats.org/drawingml/2006/main">
                        <a:graphicData uri="http://schemas.microsoft.com/office/word/2010/wordprocessingShape">
                          <wps:wsp>
                            <wps:cNvSpPr/>
                            <wps:spPr>
                              <a:xfrm>
                                <a:off x="0" y="0"/>
                                <a:ext cx="874395" cy="3460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购买九洲千城开发的商品房，交付诚意金</w:t>
                                  </w:r>
                                </w:p>
                              </w:txbxContent>
                            </wps:txbx>
                            <wps:bodyPr wrap="square" lIns="0" tIns="0" rIns="0" bIns="0" upright="1"/>
                          </wps:wsp>
                        </a:graphicData>
                      </a:graphic>
                    </wp:anchor>
                  </w:drawing>
                </mc:Choice>
                <mc:Fallback>
                  <w:pict>
                    <v:rect id="矩形 22" o:spid="_x0000_s1026" o:spt="1" style="position:absolute;left:0pt;margin-left:-0.45pt;margin-top:16.75pt;height:27.25pt;width:68.85pt;z-index:251670528;mso-width-relative:page;mso-height-relative:page;" fillcolor="#FFFFFF" filled="t" stroked="t" coordsize="21600,21600" o:gfxdata="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SjadL2AAAAAcB&#10;AAAPAAAAAAAAAAEAIAAAACIAAABkcnMvZG93bnJldi54bWxQSwECFAAUAAAACACHTuJASgIEdhsC&#10;AABcBAAADgAAAAAAAAABACAAAAAnAQAAZHJzL2Uyb0RvYy54bWxQSwUGAAAAAAYABgBZAQAAtAUA&#10;AA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购买九洲千城开发的商品房，交付诚意金</w:t>
                            </w:r>
                          </w:p>
                        </w:txbxContent>
                      </v:textbox>
                    </v:rect>
                  </w:pict>
                </mc:Fallback>
              </mc:AlternateContent>
            </w:r>
          </w:p>
        </w:tc>
        <w:tc>
          <w:tcPr>
            <w:tcW w:w="1702" w:type="dxa"/>
            <w:tcBorders>
              <w:top w:val="single" w:color="auto" w:sz="4" w:space="0"/>
              <w:left w:val="single" w:color="auto" w:sz="4" w:space="0"/>
              <w:bottom w:val="single" w:color="auto" w:sz="4" w:space="0"/>
              <w:right w:val="single" w:color="auto" w:sz="4" w:space="0"/>
            </w:tcBorders>
            <w:shd w:val="clear" w:color="auto" w:fill="auto"/>
          </w:tcPr>
          <w:p>
            <w:r>
              <mc:AlternateContent>
                <mc:Choice Requires="wps">
                  <w:drawing>
                    <wp:anchor distT="0" distB="0" distL="114300" distR="114300" simplePos="0" relativeHeight="251666432" behindDoc="0" locked="0" layoutInCell="1" allowOverlap="1">
                      <wp:simplePos x="0" y="0"/>
                      <wp:positionH relativeFrom="column">
                        <wp:posOffset>445770</wp:posOffset>
                      </wp:positionH>
                      <wp:positionV relativeFrom="paragraph">
                        <wp:posOffset>4208145</wp:posOffset>
                      </wp:positionV>
                      <wp:extent cx="746125" cy="504190"/>
                      <wp:effectExtent l="5080" t="0" r="10795" b="48260"/>
                      <wp:wrapNone/>
                      <wp:docPr id="38" name="肘形连接符 21"/>
                      <wp:cNvGraphicFramePr/>
                      <a:graphic xmlns:a="http://schemas.openxmlformats.org/drawingml/2006/main">
                        <a:graphicData uri="http://schemas.microsoft.com/office/word/2010/wordprocessingShape">
                          <wps:wsp>
                            <wps:cNvCnPr/>
                            <wps:spPr>
                              <a:xfrm>
                                <a:off x="0" y="0"/>
                                <a:ext cx="746125" cy="504190"/>
                              </a:xfrm>
                              <a:prstGeom prst="bentConnector3">
                                <a:avLst>
                                  <a:gd name="adj1" fmla="val 0"/>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21" o:spid="_x0000_s1026" o:spt="34" type="#_x0000_t34" style="position:absolute;left:0pt;margin-left:35.1pt;margin-top:331.35pt;height:39.7pt;width:58.75pt;z-index:251666432;mso-width-relative:page;mso-height-relative:page;" filled="f" stroked="t" coordsize="21600,21600" o:gfxdata="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0wGUe9gAAAAK&#10;AQAADwAAAAAAAAABACAAAAAiAAAAZHJzL2Rvd25yZXYueG1sUEsBAhQAFAAAAAgAh07iQB+vkK4c&#10;AgAAHwQAAA4AAAAAAAAAAQAgAAAAJwEAAGRycy9lMm9Eb2MueG1sUEsFBgAAAAAGAAYAWQEAALUF&#10;AAAAAA==&#10;" adj="0">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24765</wp:posOffset>
                      </wp:positionH>
                      <wp:positionV relativeFrom="paragraph">
                        <wp:posOffset>3835400</wp:posOffset>
                      </wp:positionV>
                      <wp:extent cx="823595" cy="372745"/>
                      <wp:effectExtent l="4445" t="4445" r="10160" b="22860"/>
                      <wp:wrapNone/>
                      <wp:docPr id="51" name="矩形 20"/>
                      <wp:cNvGraphicFramePr/>
                      <a:graphic xmlns:a="http://schemas.openxmlformats.org/drawingml/2006/main">
                        <a:graphicData uri="http://schemas.microsoft.com/office/word/2010/wordprocessingShape">
                          <wps:wsp>
                            <wps:cNvSpPr/>
                            <wps:spPr>
                              <a:xfrm>
                                <a:off x="0" y="0"/>
                                <a:ext cx="823595" cy="3727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与员工签订购房合同，并出具收款收据</w:t>
                                  </w:r>
                                </w:p>
                              </w:txbxContent>
                            </wps:txbx>
                            <wps:bodyPr wrap="square" lIns="0" tIns="0" rIns="0" bIns="0" upright="1"/>
                          </wps:wsp>
                        </a:graphicData>
                      </a:graphic>
                    </wp:anchor>
                  </w:drawing>
                </mc:Choice>
                <mc:Fallback>
                  <w:pict>
                    <v:rect id="矩形 20" o:spid="_x0000_s1026" o:spt="1" style="position:absolute;left:0pt;margin-left:1.95pt;margin-top:302pt;height:29.35pt;width:64.85pt;z-index:251691008;mso-width-relative:page;mso-height-relative:page;" fillcolor="#FFFFFF" filled="t" stroked="t" coordsize="21600,21600" o:gfxdata="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9cHr3ZAAAACQEA&#10;AA8AAAAAAAAAAQAgAAAAIgAAAGRycy9kb3ducmV2LnhtbFBLAQIUABQAAAAIAIdO4kBC2+5QGQIA&#10;AFwEAAAOAAAAAAAAAAEAIAAAACgBAABkcnMvZTJvRG9jLnhtbFBLBQYAAAAABgAGAFkBAACzBQAA&#10;A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与员工签订购房合同，并出具收款收据</w:t>
                            </w:r>
                          </w:p>
                        </w:txbxContent>
                      </v:textbox>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840740</wp:posOffset>
                      </wp:positionH>
                      <wp:positionV relativeFrom="paragraph">
                        <wp:posOffset>3372485</wp:posOffset>
                      </wp:positionV>
                      <wp:extent cx="3218815" cy="615950"/>
                      <wp:effectExtent l="0" t="4445" r="19685" b="46355"/>
                      <wp:wrapNone/>
                      <wp:docPr id="44" name="肘形连接符 18"/>
                      <wp:cNvGraphicFramePr/>
                      <a:graphic xmlns:a="http://schemas.openxmlformats.org/drawingml/2006/main">
                        <a:graphicData uri="http://schemas.microsoft.com/office/word/2010/wordprocessingShape">
                          <wps:wsp>
                            <wps:cNvCnPr/>
                            <wps:spPr>
                              <a:xfrm rot="-10800000" flipV="1">
                                <a:off x="0" y="0"/>
                                <a:ext cx="3218815" cy="615950"/>
                              </a:xfrm>
                              <a:prstGeom prst="bentConnector3">
                                <a:avLst>
                                  <a:gd name="adj1" fmla="val -23"/>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18" o:spid="_x0000_s1026" o:spt="34" type="#_x0000_t34" style="position:absolute;left:0pt;flip:y;margin-left:66.2pt;margin-top:265.55pt;height:48.5pt;width:253.45pt;rotation:11796480f;z-index:251689984;mso-width-relative:page;mso-height-relative:page;" filled="f" stroked="t" coordsize="21600,21600" o:gfxdata="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WN24PbAAAACwEAAA8AAAAAAAAAAQAgAAAAIgAAAGRycy9kb3ducmV2&#10;LnhtbFBLAQIUABQAAAAIAIdO4kDRlDrIMgIAADwEAAAOAAAAAAAAAAEAIAAAACoBAABkcnMvZTJv&#10;RG9jLnhtbFBLBQYAAAAABgAGAFkBAADOBQAAAAA=&#10;" adj="-5">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672465</wp:posOffset>
                      </wp:positionH>
                      <wp:positionV relativeFrom="paragraph">
                        <wp:posOffset>374650</wp:posOffset>
                      </wp:positionV>
                      <wp:extent cx="558165" cy="503555"/>
                      <wp:effectExtent l="0" t="4445" r="13335" b="44450"/>
                      <wp:wrapNone/>
                      <wp:docPr id="50" name="肘形连接符 17"/>
                      <wp:cNvGraphicFramePr/>
                      <a:graphic xmlns:a="http://schemas.openxmlformats.org/drawingml/2006/main">
                        <a:graphicData uri="http://schemas.microsoft.com/office/word/2010/wordprocessingShape">
                          <wps:wsp>
                            <wps:cNvCnPr/>
                            <wps:spPr>
                              <a:xfrm>
                                <a:off x="0" y="0"/>
                                <a:ext cx="558165" cy="503555"/>
                              </a:xfrm>
                              <a:prstGeom prst="bentConnector3">
                                <a:avLst>
                                  <a:gd name="adj1" fmla="val 49944"/>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17" o:spid="_x0000_s1026" o:spt="34" type="#_x0000_t34" style="position:absolute;left:0pt;margin-left:52.95pt;margin-top:29.5pt;height:39.65pt;width:43.95pt;z-index:251663360;mso-width-relative:page;mso-height-relative:page;" filled="f" stroked="t" coordsize="21600,21600" o:gfxdata="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9gxgltgA&#10;AAAKAQAADwAAAAAAAAABACAAAAAiAAAAZHJzL2Rvd25yZXYueG1sUEsBAhQAFAAAAAgAh07iQAO6&#10;On0fAgAAIwQAAA4AAAAAAAAAAQAgAAAAJwEAAGRycy9lMm9Eb2MueG1sUEsFBgAAAAAGAAYAWQEA&#10;ALgFAAAAAA==&#10;" adj="10788">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58420</wp:posOffset>
                      </wp:positionH>
                      <wp:positionV relativeFrom="paragraph">
                        <wp:posOffset>174625</wp:posOffset>
                      </wp:positionV>
                      <wp:extent cx="782320" cy="466725"/>
                      <wp:effectExtent l="5080" t="4445" r="12700" b="5080"/>
                      <wp:wrapNone/>
                      <wp:docPr id="53" name="矩形 16"/>
                      <wp:cNvGraphicFramePr/>
                      <a:graphic xmlns:a="http://schemas.openxmlformats.org/drawingml/2006/main">
                        <a:graphicData uri="http://schemas.microsoft.com/office/word/2010/wordprocessingShape">
                          <wps:wsp>
                            <wps:cNvSpPr/>
                            <wps:spPr>
                              <a:xfrm>
                                <a:off x="0" y="0"/>
                                <a:ext cx="782320" cy="4667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trike/>
                                      <w:sz w:val="15"/>
                                      <w:szCs w:val="15"/>
                                    </w:rPr>
                                  </w:pPr>
                                  <w:r>
                                    <w:rPr>
                                      <w:rFonts w:hint="eastAsia" w:cs="宋体"/>
                                      <w:sz w:val="15"/>
                                      <w:szCs w:val="15"/>
                                      <w:lang w:bidi="ar"/>
                                    </w:rPr>
                                    <w:t>出具认购书、收款收据及购房首付款差额说明</w:t>
                                  </w:r>
                                </w:p>
                              </w:txbxContent>
                            </wps:txbx>
                            <wps:bodyPr wrap="square" lIns="0" tIns="0" rIns="0" bIns="0" upright="1"/>
                          </wps:wsp>
                        </a:graphicData>
                      </a:graphic>
                    </wp:anchor>
                  </w:drawing>
                </mc:Choice>
                <mc:Fallback>
                  <w:pict>
                    <v:rect id="矩形 16" o:spid="_x0000_s1026" o:spt="1" style="position:absolute;left:0pt;margin-left:4.6pt;margin-top:13.75pt;height:36.75pt;width:61.6pt;z-index:251669504;mso-width-relative:page;mso-height-relative:page;" fillcolor="#FFFFFF" filled="t" stroked="t" coordsize="21600,21600" o:gfxdata="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j+T9B2QAAAAgB&#10;AAAPAAAAAAAAAAEAIAAAACIAAABkcnMvZG93bnJldi54bWxQSwECFAAUAAAACACHTuJAAce7ORoC&#10;AABcBAAADgAAAAAAAAABACAAAAAoAQAAZHJzL2Uyb0RvYy54bWxQSwUGAAAAAAYABgBZAQAAtAUA&#10;AAAA&#10;">
                      <v:fill on="t" focussize="0,0"/>
                      <v:stroke color="#000000" joinstyle="miter"/>
                      <v:imagedata o:title=""/>
                      <o:lock v:ext="edit" aspectratio="f"/>
                      <v:textbox inset="0mm,0mm,0mm,0mm">
                        <w:txbxContent>
                          <w:p>
                            <w:pPr>
                              <w:spacing w:line="240" w:lineRule="exact"/>
                              <w:jc w:val="center"/>
                              <w:rPr>
                                <w:strike/>
                                <w:sz w:val="15"/>
                                <w:szCs w:val="15"/>
                              </w:rPr>
                            </w:pPr>
                            <w:r>
                              <w:rPr>
                                <w:rFonts w:hint="eastAsia" w:cs="宋体"/>
                                <w:sz w:val="15"/>
                                <w:szCs w:val="15"/>
                                <w:lang w:bidi="ar"/>
                              </w:rPr>
                              <w:t>出具认购书、收款收据及购房首付款差额说明</w:t>
                            </w:r>
                          </w:p>
                        </w:txbxContent>
                      </v:textbox>
                    </v:rect>
                  </w:pict>
                </mc:Fallback>
              </mc:AlternateContent>
            </w:r>
          </w:p>
        </w:tc>
        <w:tc>
          <w:tcPr>
            <w:tcW w:w="1842" w:type="dxa"/>
            <w:tcBorders>
              <w:top w:val="single" w:color="auto" w:sz="4" w:space="0"/>
              <w:left w:val="single" w:color="auto" w:sz="4" w:space="0"/>
              <w:bottom w:val="single" w:color="auto" w:sz="4" w:space="0"/>
              <w:right w:val="single" w:color="auto" w:sz="4" w:space="0"/>
            </w:tcBorders>
            <w:shd w:val="clear" w:color="auto" w:fill="auto"/>
          </w:tcPr>
          <w:p>
            <w:r>
              <mc:AlternateContent>
                <mc:Choice Requires="wps">
                  <w:drawing>
                    <wp:anchor distT="0" distB="0" distL="114300" distR="114300" simplePos="0" relativeHeight="251667456" behindDoc="0" locked="0" layoutInCell="1" allowOverlap="1">
                      <wp:simplePos x="0" y="0"/>
                      <wp:positionH relativeFrom="column">
                        <wp:posOffset>128905</wp:posOffset>
                      </wp:positionH>
                      <wp:positionV relativeFrom="paragraph">
                        <wp:posOffset>4525645</wp:posOffset>
                      </wp:positionV>
                      <wp:extent cx="930275" cy="381635"/>
                      <wp:effectExtent l="4445" t="4445" r="17780" b="13970"/>
                      <wp:wrapNone/>
                      <wp:docPr id="56" name="矩形 19"/>
                      <wp:cNvGraphicFramePr/>
                      <a:graphic xmlns:a="http://schemas.openxmlformats.org/drawingml/2006/main">
                        <a:graphicData uri="http://schemas.microsoft.com/office/word/2010/wordprocessingShape">
                          <wps:wsp>
                            <wps:cNvSpPr/>
                            <wps:spPr>
                              <a:xfrm>
                                <a:off x="0" y="0"/>
                                <a:ext cx="930275" cy="38163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z w:val="15"/>
                                      <w:szCs w:val="15"/>
                                    </w:rPr>
                                  </w:pPr>
                                  <w:r>
                                    <w:rPr>
                                      <w:rFonts w:hint="eastAsia" w:cs="宋体"/>
                                      <w:sz w:val="15"/>
                                      <w:szCs w:val="15"/>
                                      <w:lang w:bidi="ar"/>
                                    </w:rPr>
                                    <w:t>留存购房合同、收款收据复印件备案</w:t>
                                  </w:r>
                                </w:p>
                              </w:txbxContent>
                            </wps:txbx>
                            <wps:bodyPr wrap="square" lIns="0" tIns="0" rIns="0" bIns="0" upright="1"/>
                          </wps:wsp>
                        </a:graphicData>
                      </a:graphic>
                    </wp:anchor>
                  </w:drawing>
                </mc:Choice>
                <mc:Fallback>
                  <w:pict>
                    <v:rect id="矩形 19" o:spid="_x0000_s1026" o:spt="1" style="position:absolute;left:0pt;margin-left:10.15pt;margin-top:356.35pt;height:30.05pt;width:73.25pt;z-index:251667456;mso-width-relative:page;mso-height-relative:page;" fillcolor="#FFFFFF" filled="t" stroked="t" coordsize="21600,21600" o:gfxdata="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V6CXT2gAAAAoB&#10;AAAPAAAAAAAAAAEAIAAAACIAAABkcnMvZG93bnJldi54bWxQSwECFAAUAAAACACHTuJALC60vhkC&#10;AABcBAAADgAAAAAAAAABACAAAAApAQAAZHJzL2Uyb0RvYy54bWxQSwUGAAAAAAYABgBZAQAAtAUA&#10;AAAA&#10;">
                      <v:fill on="t" focussize="0,0"/>
                      <v:stroke color="#000000" joinstyle="miter"/>
                      <v:imagedata o:title=""/>
                      <o:lock v:ext="edit" aspectratio="f"/>
                      <v:textbox inset="0mm,0mm,0mm,0mm">
                        <w:txbxContent>
                          <w:p>
                            <w:pPr>
                              <w:spacing w:line="240" w:lineRule="exact"/>
                              <w:jc w:val="center"/>
                              <w:rPr>
                                <w:sz w:val="15"/>
                                <w:szCs w:val="15"/>
                              </w:rPr>
                            </w:pPr>
                            <w:r>
                              <w:rPr>
                                <w:rFonts w:hint="eastAsia" w:cs="宋体"/>
                                <w:sz w:val="15"/>
                                <w:szCs w:val="15"/>
                                <w:lang w:bidi="ar"/>
                              </w:rPr>
                              <w:t>留存购房合同、收款收据复印件备案</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788670</wp:posOffset>
                      </wp:positionH>
                      <wp:positionV relativeFrom="paragraph">
                        <wp:posOffset>2348230</wp:posOffset>
                      </wp:positionV>
                      <wp:extent cx="270510" cy="194310"/>
                      <wp:effectExtent l="0" t="0" r="15240" b="15240"/>
                      <wp:wrapNone/>
                      <wp:docPr id="47" name="矩形 15"/>
                      <wp:cNvGraphicFramePr/>
                      <a:graphic xmlns:a="http://schemas.openxmlformats.org/drawingml/2006/main">
                        <a:graphicData uri="http://schemas.microsoft.com/office/word/2010/wordprocessingShape">
                          <wps:wsp>
                            <wps:cNvSpPr/>
                            <wps:spPr>
                              <a:xfrm>
                                <a:off x="0" y="0"/>
                                <a:ext cx="270510" cy="194310"/>
                              </a:xfrm>
                              <a:prstGeom prst="rect">
                                <a:avLst/>
                              </a:prstGeom>
                              <a:solidFill>
                                <a:srgbClr val="FFFFFF"/>
                              </a:solidFill>
                              <a:ln>
                                <a:noFill/>
                              </a:ln>
                            </wps:spPr>
                            <wps:txbx>
                              <w:txbxContent>
                                <w:p>
                                  <w:pPr>
                                    <w:jc w:val="center"/>
                                    <w:rPr>
                                      <w:sz w:val="15"/>
                                      <w:szCs w:val="15"/>
                                    </w:rPr>
                                  </w:pPr>
                                  <w:r>
                                    <w:rPr>
                                      <w:rFonts w:hint="eastAsia" w:cs="宋体"/>
                                      <w:sz w:val="15"/>
                                      <w:szCs w:val="15"/>
                                      <w:lang w:bidi="ar"/>
                                    </w:rPr>
                                    <w:t>通过</w:t>
                                  </w:r>
                                </w:p>
                              </w:txbxContent>
                            </wps:txbx>
                            <wps:bodyPr wrap="square" lIns="0" tIns="0" rIns="0" bIns="0" upright="1"/>
                          </wps:wsp>
                        </a:graphicData>
                      </a:graphic>
                    </wp:anchor>
                  </w:drawing>
                </mc:Choice>
                <mc:Fallback>
                  <w:pict>
                    <v:rect id="矩形 15" o:spid="_x0000_s1026" o:spt="1" style="position:absolute;left:0pt;margin-left:62.1pt;margin-top:184.9pt;height:15.3pt;width:21.3pt;z-index:251660288;mso-width-relative:page;mso-height-relative:page;" fillcolor="#FFFFFF" filled="t" stroked="f" coordsize="21600,21600" o:gfxdata="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&#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DjSFJtUAAAALAQAADwAAAAAAAAABACAAAAAiAAAAZHJz&#10;L2Rvd25yZXYueG1sUEsBAhQAFAAAAAgAh07iQHaU9dnOAQAAnQMAAA4AAAAAAAAAAQAgAAAAJAEA&#10;AGRycy9lMm9Eb2MueG1sUEsFBgAAAAAGAAYAWQEAAGQFAAAAAA==&#10;">
                      <v:fill on="t" focussize="0,0"/>
                      <v:stroke on="f"/>
                      <v:imagedata o:title=""/>
                      <o:lock v:ext="edit" aspectratio="f"/>
                      <v:textbox inset="0mm,0mm,0mm,0mm">
                        <w:txbxContent>
                          <w:p>
                            <w:pPr>
                              <w:jc w:val="center"/>
                              <w:rPr>
                                <w:sz w:val="15"/>
                                <w:szCs w:val="15"/>
                              </w:rPr>
                            </w:pPr>
                            <w:r>
                              <w:rPr>
                                <w:rFonts w:hint="eastAsia" w:cs="宋体"/>
                                <w:sz w:val="15"/>
                                <w:szCs w:val="15"/>
                                <w:lang w:bidi="ar"/>
                              </w:rPr>
                              <w:t>通过</w:t>
                            </w: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150495</wp:posOffset>
                      </wp:positionH>
                      <wp:positionV relativeFrom="paragraph">
                        <wp:posOffset>2380615</wp:posOffset>
                      </wp:positionV>
                      <wp:extent cx="572770" cy="333375"/>
                      <wp:effectExtent l="9525" t="5715" r="27305" b="22860"/>
                      <wp:wrapNone/>
                      <wp:docPr id="36" name="菱形 14"/>
                      <wp:cNvGraphicFramePr/>
                      <a:graphic xmlns:a="http://schemas.openxmlformats.org/drawingml/2006/main">
                        <a:graphicData uri="http://schemas.microsoft.com/office/word/2010/wordprocessingShape">
                          <wps:wsp>
                            <wps:cNvSpPr/>
                            <wps:spPr>
                              <a:xfrm>
                                <a:off x="0" y="0"/>
                                <a:ext cx="572770" cy="333375"/>
                              </a:xfrm>
                              <a:prstGeom prst="diamond">
                                <a:avLst/>
                              </a:prstGeom>
                              <a:solidFill>
                                <a:srgbClr val="FFFFFF"/>
                              </a:solidFill>
                              <a:ln w="9525" cap="flat" cmpd="sng">
                                <a:solidFill>
                                  <a:srgbClr val="000000"/>
                                </a:solidFill>
                                <a:prstDash val="solid"/>
                                <a:miter/>
                                <a:headEnd type="none" w="med" len="med"/>
                                <a:tailEnd type="none" w="med" len="med"/>
                              </a:ln>
                            </wps:spPr>
                            <wps:txbx>
                              <w:txbxContent>
                                <w:p>
                                  <w:pPr>
                                    <w:spacing w:line="160" w:lineRule="exact"/>
                                    <w:jc w:val="center"/>
                                    <w:rPr>
                                      <w:sz w:val="15"/>
                                      <w:szCs w:val="15"/>
                                    </w:rPr>
                                  </w:pPr>
                                  <w:r>
                                    <w:rPr>
                                      <w:rFonts w:hint="eastAsia" w:cs="宋体"/>
                                      <w:sz w:val="15"/>
                                      <w:szCs w:val="15"/>
                                      <w:lang w:bidi="ar"/>
                                    </w:rPr>
                                    <w:t>审核</w:t>
                                  </w:r>
                                </w:p>
                              </w:txbxContent>
                            </wps:txbx>
                            <wps:bodyPr wrap="square" lIns="0" tIns="0" rIns="0" bIns="0" upright="1"/>
                          </wps:wsp>
                        </a:graphicData>
                      </a:graphic>
                    </wp:anchor>
                  </w:drawing>
                </mc:Choice>
                <mc:Fallback>
                  <w:pict>
                    <v:shape id="菱形 14" o:spid="_x0000_s1026" o:spt="4" type="#_x0000_t4" style="position:absolute;left:0pt;margin-left:11.85pt;margin-top:187.45pt;height:26.25pt;width:45.1pt;z-index:251664384;mso-width-relative:page;mso-height-relative:page;" fillcolor="#FFFFFF" filled="t" stroked="t" coordsize="21600,21600" o:gfxdata="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1YrtzZAAAA&#10;CgEAAA8AAAAAAAAAAQAgAAAAIgAAAGRycy9kb3ducmV2LnhtbFBLAQIUABQAAAAIAIdO4kCf5eyH&#10;HAIAAF8EAAAOAAAAAAAAAAEAIAAAACgBAABkcnMvZTJvRG9jLnhtbFBLBQYAAAAABgAGAFkBAAC2&#10;BQAAAAA=&#10;">
                      <v:fill on="t" focussize="0,0"/>
                      <v:stroke color="#000000" joinstyle="miter"/>
                      <v:imagedata o:title=""/>
                      <o:lock v:ext="edit" aspectratio="f"/>
                      <v:textbox inset="0mm,0mm,0mm,0mm">
                        <w:txbxContent>
                          <w:p>
                            <w:pPr>
                              <w:spacing w:line="160" w:lineRule="exact"/>
                              <w:jc w:val="center"/>
                              <w:rPr>
                                <w:sz w:val="15"/>
                                <w:szCs w:val="15"/>
                              </w:rPr>
                            </w:pPr>
                            <w:r>
                              <w:rPr>
                                <w:rFonts w:hint="eastAsia" w:cs="宋体"/>
                                <w:sz w:val="15"/>
                                <w:szCs w:val="15"/>
                                <w:lang w:bidi="ar"/>
                              </w:rPr>
                              <w:t>审核</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723265</wp:posOffset>
                      </wp:positionH>
                      <wp:positionV relativeFrom="paragraph">
                        <wp:posOffset>2540000</wp:posOffset>
                      </wp:positionV>
                      <wp:extent cx="539115" cy="1270"/>
                      <wp:effectExtent l="0" t="38100" r="13335" b="36830"/>
                      <wp:wrapNone/>
                      <wp:docPr id="54" name="直接箭头连接符 13"/>
                      <wp:cNvGraphicFramePr/>
                      <a:graphic xmlns:a="http://schemas.openxmlformats.org/drawingml/2006/main">
                        <a:graphicData uri="http://schemas.microsoft.com/office/word/2010/wordprocessingShape">
                          <wps:wsp>
                            <wps:cNvCnPr/>
                            <wps:spPr>
                              <a:xfrm flipV="1">
                                <a:off x="0" y="0"/>
                                <a:ext cx="539115" cy="127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直接箭头连接符 13" o:spid="_x0000_s1026" o:spt="32" type="#_x0000_t32" style="position:absolute;left:0pt;flip:y;margin-left:56.95pt;margin-top:200pt;height:0.1pt;width:42.45pt;z-index:251676672;mso-width-relative:page;mso-height-relative:page;" filled="f" stroked="t" coordsize="21600,21600" o:gfxdata="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7QFtK9gAAAALAQAADwAAAAAAAAAB&#10;ACAAAAAiAAAAZHJzL2Rvd25yZXYueG1sUEsBAhQAFAAAAAgAh07iQO9Md9MQAgAA/gMAAA4AAAAA&#10;AAAAAQAgAAAAJwEAAGRycy9lMm9Eb2MueG1sUEsFBgAAAAAGAAYAWQEAAKk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382905</wp:posOffset>
                      </wp:positionH>
                      <wp:positionV relativeFrom="paragraph">
                        <wp:posOffset>1457325</wp:posOffset>
                      </wp:positionV>
                      <wp:extent cx="163195" cy="503555"/>
                      <wp:effectExtent l="0" t="0" r="8255" b="10795"/>
                      <wp:wrapNone/>
                      <wp:docPr id="55" name="矩形 12"/>
                      <wp:cNvGraphicFramePr/>
                      <a:graphic xmlns:a="http://schemas.openxmlformats.org/drawingml/2006/main">
                        <a:graphicData uri="http://schemas.microsoft.com/office/word/2010/wordprocessingShape">
                          <wps:wsp>
                            <wps:cNvSpPr/>
                            <wps:spPr>
                              <a:xfrm>
                                <a:off x="0" y="0"/>
                                <a:ext cx="163195" cy="503555"/>
                              </a:xfrm>
                              <a:prstGeom prst="rect">
                                <a:avLst/>
                              </a:prstGeom>
                              <a:solidFill>
                                <a:srgbClr val="FFFFFF"/>
                              </a:solidFill>
                              <a:ln>
                                <a:noFill/>
                              </a:ln>
                            </wps:spPr>
                            <wps:txbx>
                              <w:txbxContent>
                                <w:p>
                                  <w:pPr>
                                    <w:spacing w:line="240" w:lineRule="exact"/>
                                    <w:jc w:val="center"/>
                                    <w:rPr>
                                      <w:sz w:val="15"/>
                                      <w:szCs w:val="15"/>
                                    </w:rPr>
                                  </w:pPr>
                                  <w:r>
                                    <w:rPr>
                                      <w:rFonts w:hint="eastAsia" w:cs="宋体"/>
                                      <w:sz w:val="15"/>
                                      <w:szCs w:val="15"/>
                                      <w:lang w:bidi="ar"/>
                                    </w:rPr>
                                    <w:t>通过</w:t>
                                  </w:r>
                                </w:p>
                              </w:txbxContent>
                            </wps:txbx>
                            <wps:bodyPr wrap="square" lIns="0" tIns="0" rIns="0" bIns="0" upright="1"/>
                          </wps:wsp>
                        </a:graphicData>
                      </a:graphic>
                    </wp:anchor>
                  </w:drawing>
                </mc:Choice>
                <mc:Fallback>
                  <w:pict>
                    <v:rect id="矩形 12" o:spid="_x0000_s1026" o:spt="1" style="position:absolute;left:0pt;margin-left:30.15pt;margin-top:114.75pt;height:39.65pt;width:12.85pt;z-index:251687936;mso-width-relative:page;mso-height-relative:page;" fillcolor="#FFFFFF" filled="t" stroked="f" coordsize="21600,21600" o:gfxdata="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&#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4kMR/WAAAACQEAAA8AAAAAAAAAAQAgAAAAIgAAAGRy&#10;cy9kb3ducmV2LnhtbFBLAQIUABQAAAAIAIdO4kBUbvrYzgEAAJ0DAAAOAAAAAAAAAAEAIAAAACUB&#10;AABkcnMvZTJvRG9jLnhtbFBLBQYAAAAABgAGAFkBAABlBQAAAAA=&#10;">
                      <v:fill on="t" focussize="0,0"/>
                      <v:stroke on="f"/>
                      <v:imagedata o:title=""/>
                      <o:lock v:ext="edit" aspectratio="f"/>
                      <v:textbox inset="0mm,0mm,0mm,0mm">
                        <w:txbxContent>
                          <w:p>
                            <w:pPr>
                              <w:spacing w:line="240" w:lineRule="exact"/>
                              <w:jc w:val="center"/>
                              <w:rPr>
                                <w:sz w:val="15"/>
                                <w:szCs w:val="15"/>
                              </w:rPr>
                            </w:pPr>
                            <w:r>
                              <w:rPr>
                                <w:rFonts w:hint="eastAsia" w:cs="宋体"/>
                                <w:sz w:val="15"/>
                                <w:szCs w:val="15"/>
                                <w:lang w:bidi="ar"/>
                              </w:rPr>
                              <w:t>通过</w:t>
                            </w:r>
                          </w:p>
                        </w:txbxContent>
                      </v:textbox>
                    </v:rect>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150495</wp:posOffset>
                      </wp:positionH>
                      <wp:positionV relativeFrom="paragraph">
                        <wp:posOffset>537845</wp:posOffset>
                      </wp:positionV>
                      <wp:extent cx="794385" cy="673735"/>
                      <wp:effectExtent l="7620" t="6350" r="17145" b="24765"/>
                      <wp:wrapNone/>
                      <wp:docPr id="58" name="菱形 11"/>
                      <wp:cNvGraphicFramePr/>
                      <a:graphic xmlns:a="http://schemas.openxmlformats.org/drawingml/2006/main">
                        <a:graphicData uri="http://schemas.microsoft.com/office/word/2010/wordprocessingShape">
                          <wps:wsp>
                            <wps:cNvSpPr/>
                            <wps:spPr>
                              <a:xfrm>
                                <a:off x="0" y="0"/>
                                <a:ext cx="794385" cy="673735"/>
                              </a:xfrm>
                              <a:prstGeom prst="diamond">
                                <a:avLst/>
                              </a:prstGeom>
                              <a:solidFill>
                                <a:srgbClr val="FFFFFF"/>
                              </a:solidFill>
                              <a:ln w="9525" cap="flat" cmpd="sng">
                                <a:solidFill>
                                  <a:srgbClr val="000000"/>
                                </a:solidFill>
                                <a:prstDash val="solid"/>
                                <a:miter/>
                                <a:headEnd type="none" w="med" len="med"/>
                                <a:tailEnd type="none" w="med" len="med"/>
                              </a:ln>
                            </wps:spPr>
                            <wps:txbx>
                              <w:txbxContent>
                                <w:p>
                                  <w:pPr>
                                    <w:spacing w:line="160" w:lineRule="exact"/>
                                    <w:jc w:val="center"/>
                                    <w:rPr>
                                      <w:sz w:val="15"/>
                                      <w:szCs w:val="15"/>
                                    </w:rPr>
                                  </w:pPr>
                                  <w:r>
                                    <w:rPr>
                                      <w:rFonts w:hint="eastAsia" w:cs="宋体"/>
                                      <w:sz w:val="15"/>
                                      <w:szCs w:val="15"/>
                                      <w:lang w:bidi="ar"/>
                                    </w:rPr>
                                    <w:t>初审领取资格及申报材料</w:t>
                                  </w:r>
                                </w:p>
                              </w:txbxContent>
                            </wps:txbx>
                            <wps:bodyPr wrap="square" lIns="0" tIns="0" rIns="0" bIns="0" upright="1"/>
                          </wps:wsp>
                        </a:graphicData>
                      </a:graphic>
                    </wp:anchor>
                  </w:drawing>
                </mc:Choice>
                <mc:Fallback>
                  <w:pict>
                    <v:shape id="菱形 11" o:spid="_x0000_s1026" o:spt="4" type="#_x0000_t4" style="position:absolute;left:0pt;margin-left:11.85pt;margin-top:42.35pt;height:53.05pt;width:62.55pt;z-index:251683840;mso-width-relative:page;mso-height-relative:page;" fillcolor="#FFFFFF" filled="t" stroked="t" coordsize="21600,21600" o:gfxdata="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TVKunYAAAA&#10;CQEAAA8AAAAAAAAAAQAgAAAAIgAAAGRycy9kb3ducmV2LnhtbFBLAQIUABQAAAAIAIdO4kAGR9JZ&#10;HQIAAF8EAAAOAAAAAAAAAAEAIAAAACcBAABkcnMvZTJvRG9jLnhtbFBLBQYAAAAABgAGAFkBAAC2&#10;BQAAAAA=&#10;">
                      <v:fill on="t" focussize="0,0"/>
                      <v:stroke color="#000000" joinstyle="miter"/>
                      <v:imagedata o:title=""/>
                      <o:lock v:ext="edit" aspectratio="f"/>
                      <v:textbox inset="0mm,0mm,0mm,0mm">
                        <w:txbxContent>
                          <w:p>
                            <w:pPr>
                              <w:spacing w:line="160" w:lineRule="exact"/>
                              <w:jc w:val="center"/>
                              <w:rPr>
                                <w:sz w:val="15"/>
                                <w:szCs w:val="15"/>
                              </w:rPr>
                            </w:pPr>
                            <w:r>
                              <w:rPr>
                                <w:rFonts w:hint="eastAsia" w:cs="宋体"/>
                                <w:sz w:val="15"/>
                                <w:szCs w:val="15"/>
                                <w:lang w:bidi="ar"/>
                              </w:rPr>
                              <w:t>初审领取资格及申报材料</w:t>
                            </w:r>
                          </w:p>
                        </w:txbxContent>
                      </v:textbox>
                    </v:shape>
                  </w:pict>
                </mc:Fallback>
              </mc:AlternateContent>
            </w:r>
          </w:p>
        </w:tc>
        <w:tc>
          <w:tcPr>
            <w:tcW w:w="1702" w:type="dxa"/>
            <w:tcBorders>
              <w:top w:val="single" w:color="auto" w:sz="4" w:space="0"/>
              <w:left w:val="single" w:color="auto" w:sz="4" w:space="0"/>
              <w:bottom w:val="single" w:color="auto" w:sz="4" w:space="0"/>
              <w:right w:val="single" w:color="auto" w:sz="4" w:space="0"/>
            </w:tcBorders>
            <w:shd w:val="clear" w:color="auto" w:fill="auto"/>
          </w:tcPr>
          <w:p>
            <w:r>
              <mc:AlternateContent>
                <mc:Choice Requires="wps">
                  <w:drawing>
                    <wp:anchor distT="0" distB="0" distL="114300" distR="114300" simplePos="0" relativeHeight="251662336" behindDoc="0" locked="0" layoutInCell="1" allowOverlap="1">
                      <wp:simplePos x="0" y="0"/>
                      <wp:positionH relativeFrom="column">
                        <wp:posOffset>688340</wp:posOffset>
                      </wp:positionH>
                      <wp:positionV relativeFrom="paragraph">
                        <wp:posOffset>2352040</wp:posOffset>
                      </wp:positionV>
                      <wp:extent cx="314960" cy="194310"/>
                      <wp:effectExtent l="0" t="0" r="8890" b="15240"/>
                      <wp:wrapNone/>
                      <wp:docPr id="63" name="矩形 10"/>
                      <wp:cNvGraphicFramePr/>
                      <a:graphic xmlns:a="http://schemas.openxmlformats.org/drawingml/2006/main">
                        <a:graphicData uri="http://schemas.microsoft.com/office/word/2010/wordprocessingShape">
                          <wps:wsp>
                            <wps:cNvSpPr/>
                            <wps:spPr>
                              <a:xfrm>
                                <a:off x="0" y="0"/>
                                <a:ext cx="314960" cy="194310"/>
                              </a:xfrm>
                              <a:prstGeom prst="rect">
                                <a:avLst/>
                              </a:prstGeom>
                              <a:solidFill>
                                <a:srgbClr val="FFFFFF"/>
                              </a:solidFill>
                              <a:ln>
                                <a:noFill/>
                              </a:ln>
                            </wps:spPr>
                            <wps:txbx>
                              <w:txbxContent>
                                <w:p>
                                  <w:pPr>
                                    <w:jc w:val="center"/>
                                    <w:rPr>
                                      <w:sz w:val="15"/>
                                      <w:szCs w:val="15"/>
                                    </w:rPr>
                                  </w:pPr>
                                  <w:r>
                                    <w:rPr>
                                      <w:rFonts w:hint="eastAsia" w:cs="宋体"/>
                                      <w:sz w:val="15"/>
                                      <w:szCs w:val="15"/>
                                      <w:lang w:bidi="ar"/>
                                    </w:rPr>
                                    <w:t>通过</w:t>
                                  </w:r>
                                </w:p>
                              </w:txbxContent>
                            </wps:txbx>
                            <wps:bodyPr wrap="square" lIns="0" tIns="0" rIns="0" bIns="0" upright="1"/>
                          </wps:wsp>
                        </a:graphicData>
                      </a:graphic>
                    </wp:anchor>
                  </w:drawing>
                </mc:Choice>
                <mc:Fallback>
                  <w:pict>
                    <v:rect id="矩形 10" o:spid="_x0000_s1026" o:spt="1" style="position:absolute;left:0pt;margin-left:54.2pt;margin-top:185.2pt;height:15.3pt;width:24.8pt;z-index:251662336;mso-width-relative:page;mso-height-relative:page;" fillcolor="#FFFFFF" filled="t" stroked="f" coordsize="21600,21600" o:gfxdata="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HXtDnVAAAACwEAAA8AAAAAAAAAAQAgAAAAIgAAAGRy&#10;cy9kb3ducmV2LnhtbFBLAQIUABQAAAAIAIdO4kDDT93UzwEAAJ0DAAAOAAAAAAAAAAEAIAAAACQB&#10;AABkcnMvZTJvRG9jLnhtbFBLBQYAAAAABgAGAFkBAABlBQAAAAA=&#10;">
                      <v:fill on="t" focussize="0,0"/>
                      <v:stroke on="f"/>
                      <v:imagedata o:title=""/>
                      <o:lock v:ext="edit" aspectratio="f"/>
                      <v:textbox inset="0mm,0mm,0mm,0mm">
                        <w:txbxContent>
                          <w:p>
                            <w:pPr>
                              <w:jc w:val="center"/>
                              <w:rPr>
                                <w:sz w:val="15"/>
                                <w:szCs w:val="15"/>
                              </w:rPr>
                            </w:pPr>
                            <w:r>
                              <w:rPr>
                                <w:rFonts w:hint="eastAsia" w:cs="宋体"/>
                                <w:sz w:val="15"/>
                                <w:szCs w:val="15"/>
                                <w:lang w:bidi="ar"/>
                              </w:rPr>
                              <w:t>通过</w:t>
                            </w:r>
                          </w:p>
                        </w:txbxContent>
                      </v:textbox>
                    </v:rect>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735330</wp:posOffset>
                      </wp:positionH>
                      <wp:positionV relativeFrom="paragraph">
                        <wp:posOffset>2533015</wp:posOffset>
                      </wp:positionV>
                      <wp:extent cx="782320" cy="386080"/>
                      <wp:effectExtent l="0" t="4445" r="17780" b="47625"/>
                      <wp:wrapNone/>
                      <wp:docPr id="64" name="肘形连接符 9"/>
                      <wp:cNvGraphicFramePr/>
                      <a:graphic xmlns:a="http://schemas.openxmlformats.org/drawingml/2006/main">
                        <a:graphicData uri="http://schemas.microsoft.com/office/word/2010/wordprocessingShape">
                          <wps:wsp>
                            <wps:cNvCnPr/>
                            <wps:spPr>
                              <a:xfrm>
                                <a:off x="0" y="0"/>
                                <a:ext cx="782320" cy="386080"/>
                              </a:xfrm>
                              <a:prstGeom prst="bentConnector3">
                                <a:avLst>
                                  <a:gd name="adj1" fmla="val 46269"/>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9" o:spid="_x0000_s1026" o:spt="34" type="#_x0000_t34" style="position:absolute;left:0pt;margin-left:57.9pt;margin-top:199.45pt;height:30.4pt;width:61.6pt;z-index:251678720;mso-width-relative:page;mso-height-relative:page;" filled="f" stroked="t" coordsize="21600,21600" o:gfxdata="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9b&#10;IXXaAAAACwEAAA8AAAAAAAAAAQAgAAAAIgAAAGRycy9kb3ducmV2LnhtbFBLAQIUABQAAAAIAIdO&#10;4kDHOWB1IQIAACIEAAAOAAAAAAAAAAEAIAAAACkBAABkcnMvZTJvRG9jLnhtbFBLBQYAAAAABgAG&#10;AFkBAAC8BQAAAAA=&#10;" adj="9994">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665480</wp:posOffset>
                      </wp:positionH>
                      <wp:positionV relativeFrom="paragraph">
                        <wp:posOffset>1951990</wp:posOffset>
                      </wp:positionV>
                      <wp:extent cx="890270" cy="581660"/>
                      <wp:effectExtent l="0" t="38100" r="5080" b="8890"/>
                      <wp:wrapNone/>
                      <wp:docPr id="66" name="肘形连接符 8"/>
                      <wp:cNvGraphicFramePr/>
                      <a:graphic xmlns:a="http://schemas.openxmlformats.org/drawingml/2006/main">
                        <a:graphicData uri="http://schemas.microsoft.com/office/word/2010/wordprocessingShape">
                          <wps:wsp>
                            <wps:cNvCnPr/>
                            <wps:spPr>
                              <a:xfrm flipV="1">
                                <a:off x="0" y="0"/>
                                <a:ext cx="890270" cy="581660"/>
                              </a:xfrm>
                              <a:prstGeom prst="bentConnector3">
                                <a:avLst>
                                  <a:gd name="adj1" fmla="val 47500"/>
                                </a:avLst>
                              </a:prstGeom>
                              <a:ln w="9525" cap="flat" cmpd="sng">
                                <a:solidFill>
                                  <a:srgbClr val="000000"/>
                                </a:solidFill>
                                <a:prstDash val="solid"/>
                                <a:miter/>
                                <a:headEnd type="none" w="med" len="med"/>
                                <a:tailEnd type="triangle" w="med" len="med"/>
                              </a:ln>
                            </wps:spPr>
                            <wps:bodyPr/>
                          </wps:wsp>
                        </a:graphicData>
                      </a:graphic>
                    </wp:anchor>
                  </w:drawing>
                </mc:Choice>
                <mc:Fallback>
                  <w:pict>
                    <v:shape id="肘形连接符 8" o:spid="_x0000_s1026" o:spt="34" type="#_x0000_t34" style="position:absolute;left:0pt;flip:y;margin-left:52.4pt;margin-top:153.7pt;height:45.8pt;width:70.1pt;z-index:251677696;mso-width-relative:page;mso-height-relative:page;" filled="f" stroked="t" coordsize="21600,21600" o:gfxdata="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pmE3XWAAAACwEAAA8AAAAAAAAAAQAgAAAAIgAAAGRycy9kb3ducmV2LnhtbFBLAQIUABQAAAAI&#10;AIdO4kAqpXPRKAIAACwEAAAOAAAAAAAAAAEAIAAAACUBAABkcnMvZTJvRG9jLnhtbFBLBQYAAAAA&#10;BgAGAFkBAAC/BQAAAAA=&#10;" adj="10260">
                      <v:fill on="f" focussize="0,0"/>
                      <v:stroke color="#000000" joinstyle="miter" endarrow="block"/>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92710</wp:posOffset>
                      </wp:positionH>
                      <wp:positionV relativeFrom="paragraph">
                        <wp:posOffset>2371090</wp:posOffset>
                      </wp:positionV>
                      <wp:extent cx="572770" cy="333375"/>
                      <wp:effectExtent l="9525" t="5715" r="27305" b="22860"/>
                      <wp:wrapNone/>
                      <wp:docPr id="67" name="菱形 7"/>
                      <wp:cNvGraphicFramePr/>
                      <a:graphic xmlns:a="http://schemas.openxmlformats.org/drawingml/2006/main">
                        <a:graphicData uri="http://schemas.microsoft.com/office/word/2010/wordprocessingShape">
                          <wps:wsp>
                            <wps:cNvSpPr/>
                            <wps:spPr>
                              <a:xfrm>
                                <a:off x="0" y="0"/>
                                <a:ext cx="572770" cy="333375"/>
                              </a:xfrm>
                              <a:prstGeom prst="diamond">
                                <a:avLst/>
                              </a:prstGeom>
                              <a:solidFill>
                                <a:srgbClr val="FFFFFF"/>
                              </a:solidFill>
                              <a:ln w="9525" cap="flat" cmpd="sng">
                                <a:solidFill>
                                  <a:srgbClr val="000000"/>
                                </a:solidFill>
                                <a:prstDash val="solid"/>
                                <a:miter/>
                                <a:headEnd type="none" w="med" len="med"/>
                                <a:tailEnd type="none" w="med" len="med"/>
                              </a:ln>
                            </wps:spPr>
                            <wps:txbx>
                              <w:txbxContent>
                                <w:p>
                                  <w:pPr>
                                    <w:spacing w:line="160" w:lineRule="exact"/>
                                    <w:jc w:val="center"/>
                                    <w:rPr>
                                      <w:sz w:val="15"/>
                                      <w:szCs w:val="15"/>
                                    </w:rPr>
                                  </w:pPr>
                                  <w:r>
                                    <w:rPr>
                                      <w:rFonts w:hint="eastAsia" w:cs="宋体"/>
                                      <w:sz w:val="15"/>
                                      <w:szCs w:val="15"/>
                                      <w:lang w:bidi="ar"/>
                                    </w:rPr>
                                    <w:t>审批</w:t>
                                  </w:r>
                                </w:p>
                              </w:txbxContent>
                            </wps:txbx>
                            <wps:bodyPr wrap="square" lIns="0" tIns="0" rIns="0" bIns="0" upright="1"/>
                          </wps:wsp>
                        </a:graphicData>
                      </a:graphic>
                    </wp:anchor>
                  </w:drawing>
                </mc:Choice>
                <mc:Fallback>
                  <w:pict>
                    <v:shape id="菱形 7" o:spid="_x0000_s1026" o:spt="4" type="#_x0000_t4" style="position:absolute;left:0pt;margin-left:7.3pt;margin-top:186.7pt;height:26.25pt;width:45.1pt;z-index:251675648;mso-width-relative:page;mso-height-relative:page;" fillcolor="#FFFFFF" filled="t" stroked="t" coordsize="21600,21600" o:gfxdata="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SCgNtgAAAAKAQAA&#10;DwAAAAAAAAABACAAAAAiAAAAZHJzL2Rvd25yZXYueG1sUEsBAhQAFAAAAAgAh07iQCcm+LMZAgAA&#10;XgQAAA4AAAAAAAAAAQAgAAAAJwEAAGRycy9lMm9Eb2MueG1sUEsFBgAAAAAGAAYAWQEAALIFAAAA&#10;AA==&#10;">
                      <v:fill on="t" focussize="0,0"/>
                      <v:stroke color="#000000" joinstyle="miter"/>
                      <v:imagedata o:title=""/>
                      <o:lock v:ext="edit" aspectratio="f"/>
                      <v:textbox inset="0mm,0mm,0mm,0mm">
                        <w:txbxContent>
                          <w:p>
                            <w:pPr>
                              <w:spacing w:line="160" w:lineRule="exact"/>
                              <w:jc w:val="center"/>
                              <w:rPr>
                                <w:sz w:val="15"/>
                                <w:szCs w:val="15"/>
                              </w:rPr>
                            </w:pPr>
                            <w:r>
                              <w:rPr>
                                <w:rFonts w:hint="eastAsia" w:cs="宋体"/>
                                <w:sz w:val="15"/>
                                <w:szCs w:val="15"/>
                                <w:lang w:bidi="ar"/>
                              </w:rPr>
                              <w:t>审批</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4563745</wp:posOffset>
                      </wp:positionH>
                      <wp:positionV relativeFrom="paragraph">
                        <wp:posOffset>2563495</wp:posOffset>
                      </wp:positionV>
                      <wp:extent cx="395605" cy="354330"/>
                      <wp:effectExtent l="0" t="0" r="4445" b="7620"/>
                      <wp:wrapNone/>
                      <wp:docPr id="61" name="矩形 6"/>
                      <wp:cNvGraphicFramePr/>
                      <a:graphic xmlns:a="http://schemas.openxmlformats.org/drawingml/2006/main">
                        <a:graphicData uri="http://schemas.microsoft.com/office/word/2010/wordprocessingShape">
                          <wps:wsp>
                            <wps:cNvSpPr/>
                            <wps:spPr>
                              <a:xfrm>
                                <a:off x="0" y="0"/>
                                <a:ext cx="395605" cy="354330"/>
                              </a:xfrm>
                              <a:prstGeom prst="rect">
                                <a:avLst/>
                              </a:prstGeom>
                              <a:solidFill>
                                <a:srgbClr val="FFFFFF"/>
                              </a:solidFill>
                              <a:ln>
                                <a:noFill/>
                              </a:ln>
                            </wps:spPr>
                            <wps:txbx>
                              <w:txbxContent>
                                <w:p>
                                  <w:pPr>
                                    <w:spacing w:line="240" w:lineRule="exact"/>
                                    <w:jc w:val="center"/>
                                    <w:rPr>
                                      <w:sz w:val="15"/>
                                      <w:szCs w:val="15"/>
                                    </w:rPr>
                                  </w:pPr>
                                  <w:r>
                                    <w:rPr>
                                      <w:rFonts w:hint="eastAsia" w:cs="宋体"/>
                                      <w:sz w:val="15"/>
                                      <w:szCs w:val="15"/>
                                      <w:lang w:bidi="ar"/>
                                    </w:rPr>
                                    <w:t>购买非千城开发的</w:t>
                                  </w:r>
                                </w:p>
                              </w:txbxContent>
                            </wps:txbx>
                            <wps:bodyPr wrap="square" lIns="0" tIns="0" rIns="0" bIns="0" upright="1"/>
                          </wps:wsp>
                        </a:graphicData>
                      </a:graphic>
                    </wp:anchor>
                  </w:drawing>
                </mc:Choice>
                <mc:Fallback>
                  <w:pict>
                    <v:rect id="矩形 6" o:spid="_x0000_s1026" o:spt="1" style="position:absolute;left:0pt;margin-left:359.35pt;margin-top:201.85pt;height:27.9pt;width:31.15pt;z-index:251679744;mso-width-relative:page;mso-height-relative:page;" fillcolor="#FFFFFF" filled="t" stroked="f" coordsize="21600,21600" o:gfxdata="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pCe/7XAAAACwEAAA8AAAAAAAAAAQAgAAAAIgAA&#10;AGRycy9kb3ducmV2LnhtbFBLAQIUABQAAAAIAIdO4kCy2Xxf0AEAAJwDAAAOAAAAAAAAAAEAIAAA&#10;ACYBAABkcnMvZTJvRG9jLnhtbFBLBQYAAAAABgAGAFkBAABoBQAAAAA=&#10;">
                      <v:fill on="t" focussize="0,0"/>
                      <v:stroke on="f"/>
                      <v:imagedata o:title=""/>
                      <o:lock v:ext="edit" aspectratio="f"/>
                      <v:textbox inset="0mm,0mm,0mm,0mm">
                        <w:txbxContent>
                          <w:p>
                            <w:pPr>
                              <w:spacing w:line="240" w:lineRule="exact"/>
                              <w:jc w:val="center"/>
                              <w:rPr>
                                <w:sz w:val="15"/>
                                <w:szCs w:val="15"/>
                              </w:rPr>
                            </w:pPr>
                            <w:r>
                              <w:rPr>
                                <w:rFonts w:hint="eastAsia" w:cs="宋体"/>
                                <w:sz w:val="15"/>
                                <w:szCs w:val="15"/>
                                <w:lang w:bidi="ar"/>
                              </w:rPr>
                              <w:t>购买非千城开发的</w:t>
                            </w:r>
                          </w:p>
                        </w:txbxContent>
                      </v:textbox>
                    </v:rect>
                  </w:pict>
                </mc:Fallback>
              </mc:AlternateContent>
            </w:r>
          </w:p>
        </w:tc>
        <w:tc>
          <w:tcPr>
            <w:tcW w:w="1843" w:type="dxa"/>
            <w:tcBorders>
              <w:top w:val="single" w:color="auto" w:sz="4" w:space="0"/>
              <w:left w:val="single" w:color="auto" w:sz="4" w:space="0"/>
              <w:bottom w:val="single" w:color="auto" w:sz="4" w:space="0"/>
              <w:right w:val="single" w:color="auto" w:sz="4" w:space="0"/>
            </w:tcBorders>
            <w:shd w:val="clear" w:color="auto" w:fill="auto"/>
          </w:tcPr>
          <w:p>
            <w:pPr>
              <w:jc w:val="center"/>
            </w:pPr>
            <w:r>
              <mc:AlternateContent>
                <mc:Choice Requires="wps">
                  <w:drawing>
                    <wp:anchor distT="0" distB="0" distL="114300" distR="114300" simplePos="0" relativeHeight="251693056" behindDoc="0" locked="0" layoutInCell="1" allowOverlap="1">
                      <wp:simplePos x="0" y="0"/>
                      <wp:positionH relativeFrom="column">
                        <wp:posOffset>114935</wp:posOffset>
                      </wp:positionH>
                      <wp:positionV relativeFrom="paragraph">
                        <wp:posOffset>4339590</wp:posOffset>
                      </wp:positionV>
                      <wp:extent cx="902335" cy="372745"/>
                      <wp:effectExtent l="4445" t="4445" r="7620" b="22860"/>
                      <wp:wrapNone/>
                      <wp:docPr id="62" name="矩形 27"/>
                      <wp:cNvGraphicFramePr/>
                      <a:graphic xmlns:a="http://schemas.openxmlformats.org/drawingml/2006/main">
                        <a:graphicData uri="http://schemas.microsoft.com/office/word/2010/wordprocessingShape">
                          <wps:wsp>
                            <wps:cNvSpPr/>
                            <wps:spPr>
                              <a:xfrm>
                                <a:off x="0" y="0"/>
                                <a:ext cx="902335" cy="3727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z w:val="15"/>
                                      <w:szCs w:val="15"/>
                                    </w:rPr>
                                  </w:pPr>
                                  <w:r>
                                    <w:rPr>
                                      <w:rFonts w:hint="eastAsia" w:cs="宋体"/>
                                      <w:sz w:val="15"/>
                                      <w:szCs w:val="15"/>
                                      <w:lang w:bidi="ar"/>
                                    </w:rPr>
                                    <w:t>留存缴纳购房款凭证及资料</w:t>
                                  </w:r>
                                </w:p>
                              </w:txbxContent>
                            </wps:txbx>
                            <wps:bodyPr wrap="square" lIns="0" tIns="0" rIns="0" bIns="0" upright="1"/>
                          </wps:wsp>
                        </a:graphicData>
                      </a:graphic>
                    </wp:anchor>
                  </w:drawing>
                </mc:Choice>
                <mc:Fallback>
                  <w:pict>
                    <v:rect id="矩形 27" o:spid="_x0000_s1026" o:spt="1" style="position:absolute;left:0pt;margin-left:9.05pt;margin-top:341.7pt;height:29.35pt;width:71.05pt;z-index:251693056;mso-width-relative:page;mso-height-relative:page;" fillcolor="#FFFFFF" filled="t" stroked="t" coordsize="21600,21600" o:gfxdata="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2xJgtkAAAAKAQAA&#10;DwAAAAAAAAABACAAAAAiAAAAZHJzL2Rvd25yZXYueG1sUEsBAhQAFAAAAAgAh07iQO4zOH0YAgAA&#10;XAQAAA4AAAAAAAAAAQAgAAAAKAEAAGRycy9lMm9Eb2MueG1sUEsFBgAAAAAGAAYAWQEAALIFAAAA&#10;AA==&#10;">
                      <v:fill on="t" focussize="0,0"/>
                      <v:stroke color="#000000" joinstyle="miter"/>
                      <v:imagedata o:title=""/>
                      <o:lock v:ext="edit" aspectratio="f"/>
                      <v:textbox inset="0mm,0mm,0mm,0mm">
                        <w:txbxContent>
                          <w:p>
                            <w:pPr>
                              <w:spacing w:line="240" w:lineRule="exact"/>
                              <w:jc w:val="center"/>
                              <w:rPr>
                                <w:sz w:val="15"/>
                                <w:szCs w:val="15"/>
                              </w:rPr>
                            </w:pPr>
                            <w:r>
                              <w:rPr>
                                <w:rFonts w:hint="eastAsia" w:cs="宋体"/>
                                <w:sz w:val="15"/>
                                <w:szCs w:val="15"/>
                                <w:lang w:bidi="ar"/>
                              </w:rPr>
                              <w:t>留存缴纳购房款凭证及资料</w:t>
                            </w:r>
                          </w:p>
                        </w:txbxContent>
                      </v:textbox>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729615</wp:posOffset>
                      </wp:positionH>
                      <wp:positionV relativeFrom="paragraph">
                        <wp:posOffset>3372485</wp:posOffset>
                      </wp:positionV>
                      <wp:extent cx="0" cy="930275"/>
                      <wp:effectExtent l="38100" t="0" r="38100" b="3175"/>
                      <wp:wrapNone/>
                      <wp:docPr id="41" name="直接箭头连接符 5"/>
                      <wp:cNvGraphicFramePr/>
                      <a:graphic xmlns:a="http://schemas.openxmlformats.org/drawingml/2006/main">
                        <a:graphicData uri="http://schemas.microsoft.com/office/word/2010/wordprocessingShape">
                          <wps:wsp>
                            <wps:cNvCnPr/>
                            <wps:spPr>
                              <a:xfrm>
                                <a:off x="0" y="0"/>
                                <a:ext cx="0" cy="93027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直接箭头连接符 5" o:spid="_x0000_s1026" o:spt="32" type="#_x0000_t32" style="position:absolute;left:0pt;margin-left:57.45pt;margin-top:265.55pt;height:73.25pt;width:0pt;z-index:251692032;mso-width-relative:page;mso-height-relative:page;" filled="f" stroked="t" coordsize="21600,21600" o:gfxdata="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xbO9kAAAALAQAADwAAAAAAAAABACAAAAAiAAAAZHJz&#10;L2Rvd25yZXYueG1sUEsBAhQAFAAAAAgAh07iQGIpRXIDAgAA8AMAAA4AAAAAAAAAAQAgAAAAKAEA&#10;AGRycy9lMm9Eb2MueG1sUEsFBgAAAAAGAAYAWQEAAJ0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-3810</wp:posOffset>
                      </wp:positionH>
                      <wp:positionV relativeFrom="paragraph">
                        <wp:posOffset>2961005</wp:posOffset>
                      </wp:positionV>
                      <wp:extent cx="395605" cy="291465"/>
                      <wp:effectExtent l="0" t="0" r="4445" b="13335"/>
                      <wp:wrapNone/>
                      <wp:docPr id="42" name="矩形 4"/>
                      <wp:cNvGraphicFramePr/>
                      <a:graphic xmlns:a="http://schemas.openxmlformats.org/drawingml/2006/main">
                        <a:graphicData uri="http://schemas.microsoft.com/office/word/2010/wordprocessingShape">
                          <wps:wsp>
                            <wps:cNvSpPr/>
                            <wps:spPr>
                              <a:xfrm>
                                <a:off x="0" y="0"/>
                                <a:ext cx="395605" cy="291465"/>
                              </a:xfrm>
                              <a:prstGeom prst="rect">
                                <a:avLst/>
                              </a:prstGeom>
                              <a:solidFill>
                                <a:srgbClr val="FFFFFF"/>
                              </a:solidFill>
                              <a:ln>
                                <a:noFill/>
                              </a:ln>
                            </wps:spPr>
                            <wps:txbx>
                              <w:txbxContent>
                                <w:p>
                                  <w:pPr>
                                    <w:spacing w:line="200" w:lineRule="exact"/>
                                    <w:jc w:val="center"/>
                                    <w:rPr>
                                      <w:sz w:val="15"/>
                                      <w:szCs w:val="15"/>
                                    </w:rPr>
                                  </w:pPr>
                                  <w:r>
                                    <w:rPr>
                                      <w:rFonts w:hint="eastAsia" w:cs="宋体"/>
                                      <w:sz w:val="15"/>
                                      <w:szCs w:val="15"/>
                                      <w:lang w:bidi="ar"/>
                                    </w:rPr>
                                    <w:t>购买千城开发的</w:t>
                                  </w:r>
                                </w:p>
                              </w:txbxContent>
                            </wps:txbx>
                            <wps:bodyPr wrap="square" lIns="0" tIns="0" rIns="0" bIns="0" upright="1"/>
                          </wps:wsp>
                        </a:graphicData>
                      </a:graphic>
                    </wp:anchor>
                  </w:drawing>
                </mc:Choice>
                <mc:Fallback>
                  <w:pict>
                    <v:rect id="矩形 4" o:spid="_x0000_s1026" o:spt="1" style="position:absolute;left:0pt;margin-left:-0.3pt;margin-top:233.15pt;height:22.95pt;width:31.15pt;z-index:251680768;mso-width-relative:page;mso-height-relative:page;" fillcolor="#FFFFFF" filled="t" stroked="f" coordsize="21600,21600" o:gfxdata="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Rb5gSNUAAAAIAQAADwAAAAAAAAABACAAAAAiAAAAZHJz&#10;L2Rvd25yZXYueG1sUEsBAhQAFAAAAAgAh07iQEnkqDbOAQAAnAMAAA4AAAAAAAAAAQAgAAAAJAEA&#10;AGRycy9lMm9Eb2MueG1sUEsFBgAAAAAGAAYAWQEAAGQFAAAAAA==&#10;">
                      <v:fill on="t" focussize="0,0"/>
                      <v:stroke on="f"/>
                      <v:imagedata o:title=""/>
                      <o:lock v:ext="edit" aspectratio="f"/>
                      <v:textbox inset="0mm,0mm,0mm,0mm">
                        <w:txbxContent>
                          <w:p>
                            <w:pPr>
                              <w:spacing w:line="200" w:lineRule="exact"/>
                              <w:jc w:val="center"/>
                              <w:rPr>
                                <w:sz w:val="15"/>
                                <w:szCs w:val="15"/>
                              </w:rPr>
                            </w:pPr>
                            <w:r>
                              <w:rPr>
                                <w:rFonts w:hint="eastAsia" w:cs="宋体"/>
                                <w:sz w:val="15"/>
                                <w:szCs w:val="15"/>
                                <w:lang w:bidi="ar"/>
                              </w:rPr>
                              <w:t>购买千城开发的</w:t>
                            </w:r>
                          </w:p>
                        </w:txbxContent>
                      </v:textbox>
                    </v:rect>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437515</wp:posOffset>
                      </wp:positionH>
                      <wp:positionV relativeFrom="paragraph">
                        <wp:posOffset>2546350</wp:posOffset>
                      </wp:positionV>
                      <wp:extent cx="587375" cy="826135"/>
                      <wp:effectExtent l="4445" t="4445" r="17780" b="7620"/>
                      <wp:wrapNone/>
                      <wp:docPr id="59" name="矩形 2"/>
                      <wp:cNvGraphicFramePr/>
                      <a:graphic xmlns:a="http://schemas.openxmlformats.org/drawingml/2006/main">
                        <a:graphicData uri="http://schemas.microsoft.com/office/word/2010/wordprocessingShape">
                          <wps:wsp>
                            <wps:cNvSpPr/>
                            <wps:spPr>
                              <a:xfrm>
                                <a:off x="0" y="0"/>
                                <a:ext cx="587375" cy="82613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z w:val="15"/>
                                      <w:szCs w:val="15"/>
                                    </w:rPr>
                                  </w:pPr>
                                  <w:r>
                                    <w:rPr>
                                      <w:rFonts w:hint="eastAsia" w:cs="宋体"/>
                                      <w:sz w:val="15"/>
                                      <w:szCs w:val="15"/>
                                      <w:lang w:bidi="ar"/>
                                    </w:rPr>
                                    <w:t>转付安家费至九洲千城，出具缴纳购房款凭证（一式三份）</w:t>
                                  </w:r>
                                </w:p>
                              </w:txbxContent>
                            </wps:txbx>
                            <wps:bodyPr wrap="square" lIns="0" tIns="0" rIns="0" bIns="0" upright="1"/>
                          </wps:wsp>
                        </a:graphicData>
                      </a:graphic>
                    </wp:anchor>
                  </w:drawing>
                </mc:Choice>
                <mc:Fallback>
                  <w:pict>
                    <v:rect id="矩形 2" o:spid="_x0000_s1026" o:spt="1" style="position:absolute;left:0pt;margin-left:34.45pt;margin-top:200.5pt;height:65.05pt;width:46.25pt;z-index:251681792;mso-width-relative:page;mso-height-relative:page;" fillcolor="#FFFFFF" filled="t" stroked="t" coordsize="21600,21600" o:gfxdata="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nMUfG2gAAAAoB&#10;AAAPAAAAAAAAAAEAIAAAACIAAABkcnMvZG93bnJldi54bWxQSwECFAAUAAAACACHTuJAZFEerBkC&#10;AABbBAAADgAAAAAAAAABACAAAAApAQAAZHJzL2Uyb0RvYy54bWxQSwUGAAAAAAYABgBZAQAAtAUA&#10;AAAA&#10;">
                      <v:fill on="t" focussize="0,0"/>
                      <v:stroke color="#000000" joinstyle="miter"/>
                      <v:imagedata o:title=""/>
                      <o:lock v:ext="edit" aspectratio="f"/>
                      <v:textbox inset="0mm,0mm,0mm,0mm">
                        <w:txbxContent>
                          <w:p>
                            <w:pPr>
                              <w:spacing w:line="240" w:lineRule="exact"/>
                              <w:jc w:val="center"/>
                              <w:rPr>
                                <w:sz w:val="15"/>
                                <w:szCs w:val="15"/>
                              </w:rPr>
                            </w:pPr>
                            <w:r>
                              <w:rPr>
                                <w:rFonts w:hint="eastAsia" w:cs="宋体"/>
                                <w:sz w:val="15"/>
                                <w:szCs w:val="15"/>
                                <w:lang w:bidi="ar"/>
                              </w:rPr>
                              <w:t>转付安家费至九洲千城，出具缴纳购房款凭证（一式三份）</w:t>
                            </w:r>
                          </w:p>
                        </w:txbxContent>
                      </v:textbox>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475615</wp:posOffset>
                      </wp:positionH>
                      <wp:positionV relativeFrom="paragraph">
                        <wp:posOffset>1739900</wp:posOffset>
                      </wp:positionV>
                      <wp:extent cx="541655" cy="367030"/>
                      <wp:effectExtent l="5080" t="4445" r="5715" b="9525"/>
                      <wp:wrapNone/>
                      <wp:docPr id="45" name="矩形 3"/>
                      <wp:cNvGraphicFramePr/>
                      <a:graphic xmlns:a="http://schemas.openxmlformats.org/drawingml/2006/main">
                        <a:graphicData uri="http://schemas.microsoft.com/office/word/2010/wordprocessingShape">
                          <wps:wsp>
                            <wps:cNvSpPr/>
                            <wps:spPr>
                              <a:xfrm>
                                <a:off x="0" y="0"/>
                                <a:ext cx="541655" cy="3670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sz w:val="15"/>
                                      <w:szCs w:val="15"/>
                                    </w:rPr>
                                  </w:pPr>
                                  <w:r>
                                    <w:rPr>
                                      <w:rFonts w:hint="eastAsia" w:cs="宋体"/>
                                      <w:sz w:val="15"/>
                                      <w:szCs w:val="15"/>
                                      <w:lang w:bidi="ar"/>
                                    </w:rPr>
                                    <w:t>支付安家费至员工个人</w:t>
                                  </w:r>
                                </w:p>
                              </w:txbxContent>
                            </wps:txbx>
                            <wps:bodyPr wrap="square" lIns="0" tIns="0" rIns="0" bIns="0" upright="1"/>
                          </wps:wsp>
                        </a:graphicData>
                      </a:graphic>
                    </wp:anchor>
                  </w:drawing>
                </mc:Choice>
                <mc:Fallback>
                  <w:pict>
                    <v:rect id="矩形 3" o:spid="_x0000_s1026" o:spt="1" style="position:absolute;left:0pt;margin-left:37.45pt;margin-top:137pt;height:28.9pt;width:42.65pt;z-index:251682816;mso-width-relative:page;mso-height-relative:page;" fillcolor="#FFFFFF" filled="t" stroked="t" coordsize="21600,21600" o:gfxdata="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TkzwPbAAAA&#10;CgEAAA8AAAAAAAAAAQAgAAAAIgAAAGRycy9kb3ducmV2LnhtbFBLAQIUABQAAAAIAIdO4kAmbOuN&#10;GgIAAFsEAAAOAAAAAAAAAAEAIAAAACoBAABkcnMvZTJvRG9jLnhtbFBLBQYAAAAABgAGAFkBAAC2&#10;BQAAAAA=&#10;">
                      <v:fill on="t" focussize="0,0"/>
                      <v:stroke color="#000000" joinstyle="miter"/>
                      <v:imagedata o:title=""/>
                      <o:lock v:ext="edit" aspectratio="f"/>
                      <v:textbox inset="0mm,0mm,0mm,0mm">
                        <w:txbxContent>
                          <w:p>
                            <w:pPr>
                              <w:spacing w:line="240" w:lineRule="exact"/>
                              <w:jc w:val="center"/>
                              <w:rPr>
                                <w:sz w:val="15"/>
                                <w:szCs w:val="15"/>
                              </w:rPr>
                            </w:pPr>
                            <w:r>
                              <w:rPr>
                                <w:rFonts w:hint="eastAsia" w:cs="宋体"/>
                                <w:sz w:val="15"/>
                                <w:szCs w:val="15"/>
                                <w:lang w:bidi="ar"/>
                              </w:rPr>
                              <w:t>支付安家费至员工个人</w:t>
                            </w:r>
                          </w:p>
                        </w:txbxContent>
                      </v:textbox>
                    </v:rect>
                  </w:pict>
                </mc:Fallback>
              </mc:AlternateContent>
            </w:r>
            <w:bookmarkStart w:id="0" w:name="_GoBack"/>
            <w:r>
              <mc:AlternateContent>
                <mc:Choice Requires="wps">
                  <w:drawing>
                    <wp:anchor distT="0" distB="0" distL="114300" distR="114300" simplePos="0" relativeHeight="251661312" behindDoc="0" locked="0" layoutInCell="1" allowOverlap="1">
                      <wp:simplePos x="0" y="0"/>
                      <wp:positionH relativeFrom="column">
                        <wp:posOffset>34290</wp:posOffset>
                      </wp:positionH>
                      <wp:positionV relativeFrom="paragraph">
                        <wp:posOffset>1414780</wp:posOffset>
                      </wp:positionV>
                      <wp:extent cx="395605" cy="544830"/>
                      <wp:effectExtent l="0" t="0" r="4445" b="7620"/>
                      <wp:wrapNone/>
                      <wp:docPr id="43" name="矩形 35"/>
                      <wp:cNvGraphicFramePr/>
                      <a:graphic xmlns:a="http://schemas.openxmlformats.org/drawingml/2006/main">
                        <a:graphicData uri="http://schemas.microsoft.com/office/word/2010/wordprocessingShape">
                          <wps:wsp>
                            <wps:cNvSpPr/>
                            <wps:spPr>
                              <a:xfrm>
                                <a:off x="0" y="0"/>
                                <a:ext cx="395605" cy="544830"/>
                              </a:xfrm>
                              <a:prstGeom prst="rect">
                                <a:avLst/>
                              </a:prstGeom>
                              <a:solidFill>
                                <a:srgbClr val="FFFFFF"/>
                              </a:solidFill>
                              <a:ln>
                                <a:noFill/>
                              </a:ln>
                            </wps:spPr>
                            <wps:txbx>
                              <w:txbxContent>
                                <w:p>
                                  <w:pPr>
                                    <w:spacing w:line="200" w:lineRule="exact"/>
                                    <w:jc w:val="center"/>
                                    <w:rPr>
                                      <w:sz w:val="15"/>
                                      <w:szCs w:val="15"/>
                                    </w:rPr>
                                  </w:pPr>
                                  <w:r>
                                    <w:rPr>
                                      <w:rFonts w:hint="eastAsia" w:cs="宋体"/>
                                      <w:sz w:val="15"/>
                                      <w:szCs w:val="15"/>
                                      <w:lang w:bidi="ar"/>
                                    </w:rPr>
                                    <w:t>购买非千城开发</w:t>
                                  </w:r>
                                  <w:r>
                                    <w:rPr>
                                      <w:sz w:val="15"/>
                                      <w:szCs w:val="15"/>
                                      <w:lang w:bidi="ar"/>
                                    </w:rPr>
                                    <w:t>/</w:t>
                                  </w:r>
                                  <w:r>
                                    <w:rPr>
                                      <w:rFonts w:hint="eastAsia" w:cs="宋体"/>
                                      <w:sz w:val="15"/>
                                      <w:szCs w:val="15"/>
                                      <w:lang w:bidi="ar"/>
                                    </w:rPr>
                                    <w:t>入职前已有商品房</w:t>
                                  </w:r>
                                </w:p>
                              </w:txbxContent>
                            </wps:txbx>
                            <wps:bodyPr wrap="square" lIns="0" tIns="0" rIns="0" bIns="0" upright="1"/>
                          </wps:wsp>
                        </a:graphicData>
                      </a:graphic>
                    </wp:anchor>
                  </w:drawing>
                </mc:Choice>
                <mc:Fallback>
                  <w:pict>
                    <v:rect id="矩形 35" o:spid="_x0000_s1026" o:spt="1" style="position:absolute;left:0pt;margin-left:2.7pt;margin-top:111.4pt;height:42.9pt;width:31.15pt;z-index:251661312;mso-width-relative:page;mso-height-relative:page;" fillcolor="#FFFFFF" filled="t" stroked="f" coordsize="21600,21600" o:gfxdata="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Yh2S1QAAAAgBAAAPAAAAAAAAAAEAIAAAACIA&#10;AABkcnMvZG93bnJldi54bWxQSwECFAAUAAAACACHTuJA6sl72NMBAACdAwAADgAAAAAAAAABACAA&#10;AAAkAQAAZHJzL2Uyb0RvYy54bWxQSwUGAAAAAAYABgBZAQAAaQUAAAAA&#10;">
                      <v:fill on="t" focussize="0,0"/>
                      <v:stroke on="f"/>
                      <v:imagedata o:title=""/>
                      <o:lock v:ext="edit" aspectratio="f"/>
                      <v:textbox inset="0mm,0mm,0mm,0mm">
                        <w:txbxContent>
                          <w:p>
                            <w:pPr>
                              <w:spacing w:line="200" w:lineRule="exact"/>
                              <w:jc w:val="center"/>
                              <w:rPr>
                                <w:sz w:val="15"/>
                                <w:szCs w:val="15"/>
                              </w:rPr>
                            </w:pPr>
                            <w:r>
                              <w:rPr>
                                <w:rFonts w:hint="eastAsia" w:cs="宋体"/>
                                <w:sz w:val="15"/>
                                <w:szCs w:val="15"/>
                                <w:lang w:bidi="ar"/>
                              </w:rPr>
                              <w:t>购买非千城开发</w:t>
                            </w:r>
                            <w:r>
                              <w:rPr>
                                <w:sz w:val="15"/>
                                <w:szCs w:val="15"/>
                                <w:lang w:bidi="ar"/>
                              </w:rPr>
                              <w:t>/</w:t>
                            </w:r>
                            <w:r>
                              <w:rPr>
                                <w:rFonts w:hint="eastAsia" w:cs="宋体"/>
                                <w:sz w:val="15"/>
                                <w:szCs w:val="15"/>
                                <w:lang w:bidi="ar"/>
                              </w:rPr>
                              <w:t>入职前已有商品房</w:t>
                            </w:r>
                          </w:p>
                        </w:txbxContent>
                      </v:textbox>
                    </v:rect>
                  </w:pict>
                </mc:Fallback>
              </mc:AlternateContent>
            </w:r>
            <w:bookmarkEnd w:id="0"/>
          </w:p>
        </w:tc>
      </w:tr>
    </w:tbl>
    <w:p>
      <w:pPr>
        <w:tabs>
          <w:tab w:val="left" w:pos="5551"/>
        </w:tabs>
        <w:spacing w:after="156" w:afterLines="50" w:line="560" w:lineRule="exact"/>
        <w:jc w:val="center"/>
        <w:rPr>
          <w:rFonts w:ascii="方正小标宋简体" w:hAnsi="方正小标宋简体" w:eastAsia="方正小标宋简体" w:cs="方正小标宋简体"/>
          <w:bCs/>
          <w:sz w:val="44"/>
          <w:szCs w:val="44"/>
        </w:rPr>
      </w:pPr>
    </w:p>
    <w:sectPr>
      <w:pgSz w:w="11906" w:h="16838"/>
      <w:pgMar w:top="1701" w:right="1474" w:bottom="1361"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仿宋_GB2312">
    <w:altName w:val="汉仪仿宋KW"/>
    <w:panose1 w:val="02010609030101010101"/>
    <w:charset w:val="86"/>
    <w:family w:val="modern"/>
    <w:pitch w:val="default"/>
    <w:sig w:usb0="00000000" w:usb1="00000000" w:usb2="00000010" w:usb3="00000000" w:csb0="00040000" w:csb1="00000000"/>
  </w:font>
  <w:font w:name="方正小标宋简体">
    <w:altName w:val="汉仪书宋二KW"/>
    <w:panose1 w:val="03000509000000000000"/>
    <w:charset w:val="86"/>
    <w:family w:val="script"/>
    <w:pitch w:val="default"/>
    <w:sig w:usb0="00000000" w:usb1="0000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8"/>
                              <w:szCs w:val="28"/>
                            </w:rPr>
                          </w:pPr>
                          <w:r>
                            <w:rPr>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6</w:t>
                          </w:r>
                          <w:r>
                            <w:rPr>
                              <w:rFonts w:hint="eastAsia" w:ascii="宋体" w:hAnsi="宋体" w:cs="宋体"/>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rPr>
                        <w:sz w:val="28"/>
                        <w:szCs w:val="28"/>
                      </w:rPr>
                    </w:pPr>
                    <w:r>
                      <w:rPr>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6</w:t>
                    </w:r>
                    <w:r>
                      <w:rPr>
                        <w:rFonts w:hint="eastAsia" w:ascii="宋体" w:hAnsi="宋体" w:cs="宋体"/>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1MmE4YTIyY2UzN2FhZDQ0NzEzODZjODAxMzhkMjYifQ=="/>
  </w:docVars>
  <w:rsids>
    <w:rsidRoot w:val="00C07A4B"/>
    <w:rsid w:val="00010BA4"/>
    <w:rsid w:val="00013F71"/>
    <w:rsid w:val="000255F1"/>
    <w:rsid w:val="000330C8"/>
    <w:rsid w:val="000429E6"/>
    <w:rsid w:val="00052439"/>
    <w:rsid w:val="0006129D"/>
    <w:rsid w:val="00062C10"/>
    <w:rsid w:val="00074B38"/>
    <w:rsid w:val="00077A17"/>
    <w:rsid w:val="00084CEC"/>
    <w:rsid w:val="000862B1"/>
    <w:rsid w:val="000A4AB8"/>
    <w:rsid w:val="000B64A1"/>
    <w:rsid w:val="000C7706"/>
    <w:rsid w:val="000D4E99"/>
    <w:rsid w:val="000D5D21"/>
    <w:rsid w:val="000D6B8B"/>
    <w:rsid w:val="000E3F9B"/>
    <w:rsid w:val="000F16F0"/>
    <w:rsid w:val="0010451D"/>
    <w:rsid w:val="00114FA6"/>
    <w:rsid w:val="00120783"/>
    <w:rsid w:val="00120E56"/>
    <w:rsid w:val="0013175D"/>
    <w:rsid w:val="001A76E8"/>
    <w:rsid w:val="001D355C"/>
    <w:rsid w:val="00205969"/>
    <w:rsid w:val="0022034E"/>
    <w:rsid w:val="00220EAC"/>
    <w:rsid w:val="002300C4"/>
    <w:rsid w:val="002333E1"/>
    <w:rsid w:val="00241FE0"/>
    <w:rsid w:val="00244546"/>
    <w:rsid w:val="0024603D"/>
    <w:rsid w:val="002B500E"/>
    <w:rsid w:val="002D133A"/>
    <w:rsid w:val="002D7B13"/>
    <w:rsid w:val="00301F31"/>
    <w:rsid w:val="0030797D"/>
    <w:rsid w:val="00313855"/>
    <w:rsid w:val="00323139"/>
    <w:rsid w:val="00327B51"/>
    <w:rsid w:val="00332C76"/>
    <w:rsid w:val="00337F7C"/>
    <w:rsid w:val="003469FA"/>
    <w:rsid w:val="0036235C"/>
    <w:rsid w:val="00381C58"/>
    <w:rsid w:val="00396B97"/>
    <w:rsid w:val="003A1063"/>
    <w:rsid w:val="003A75D3"/>
    <w:rsid w:val="003B6AE9"/>
    <w:rsid w:val="003D0F47"/>
    <w:rsid w:val="003D5340"/>
    <w:rsid w:val="003E207B"/>
    <w:rsid w:val="003E5F90"/>
    <w:rsid w:val="003F2816"/>
    <w:rsid w:val="003F6E04"/>
    <w:rsid w:val="00406D59"/>
    <w:rsid w:val="0041443F"/>
    <w:rsid w:val="004171EA"/>
    <w:rsid w:val="00463F8D"/>
    <w:rsid w:val="004A073A"/>
    <w:rsid w:val="004B3776"/>
    <w:rsid w:val="004B4490"/>
    <w:rsid w:val="004E3B1C"/>
    <w:rsid w:val="004F0334"/>
    <w:rsid w:val="00500F00"/>
    <w:rsid w:val="005073A9"/>
    <w:rsid w:val="0051325F"/>
    <w:rsid w:val="00520015"/>
    <w:rsid w:val="005427CC"/>
    <w:rsid w:val="00552E3E"/>
    <w:rsid w:val="00554FFD"/>
    <w:rsid w:val="005726B5"/>
    <w:rsid w:val="00581B7F"/>
    <w:rsid w:val="00587276"/>
    <w:rsid w:val="00590ED2"/>
    <w:rsid w:val="00591510"/>
    <w:rsid w:val="005A214C"/>
    <w:rsid w:val="005B15AF"/>
    <w:rsid w:val="005B2D4F"/>
    <w:rsid w:val="005B4CE5"/>
    <w:rsid w:val="005C286D"/>
    <w:rsid w:val="005D2D92"/>
    <w:rsid w:val="005D4A1F"/>
    <w:rsid w:val="005F6ABE"/>
    <w:rsid w:val="00605696"/>
    <w:rsid w:val="00612D80"/>
    <w:rsid w:val="00613647"/>
    <w:rsid w:val="0061489C"/>
    <w:rsid w:val="00623A0D"/>
    <w:rsid w:val="00630145"/>
    <w:rsid w:val="00635978"/>
    <w:rsid w:val="00640391"/>
    <w:rsid w:val="00651696"/>
    <w:rsid w:val="00655230"/>
    <w:rsid w:val="0067429C"/>
    <w:rsid w:val="006763AA"/>
    <w:rsid w:val="00696B64"/>
    <w:rsid w:val="00697453"/>
    <w:rsid w:val="006A13AC"/>
    <w:rsid w:val="006B7398"/>
    <w:rsid w:val="006C3C0B"/>
    <w:rsid w:val="006F25C0"/>
    <w:rsid w:val="0070042F"/>
    <w:rsid w:val="00765AFF"/>
    <w:rsid w:val="00774780"/>
    <w:rsid w:val="00783B8A"/>
    <w:rsid w:val="007860CD"/>
    <w:rsid w:val="0079286C"/>
    <w:rsid w:val="007A1BCC"/>
    <w:rsid w:val="007A2606"/>
    <w:rsid w:val="007A7519"/>
    <w:rsid w:val="007C7F40"/>
    <w:rsid w:val="007D25AE"/>
    <w:rsid w:val="007D3CBE"/>
    <w:rsid w:val="007E046C"/>
    <w:rsid w:val="0080442E"/>
    <w:rsid w:val="0080622D"/>
    <w:rsid w:val="00807846"/>
    <w:rsid w:val="00825B90"/>
    <w:rsid w:val="00826FAE"/>
    <w:rsid w:val="0084162E"/>
    <w:rsid w:val="00856C5E"/>
    <w:rsid w:val="008815C2"/>
    <w:rsid w:val="008B241F"/>
    <w:rsid w:val="008B7025"/>
    <w:rsid w:val="008D7BD2"/>
    <w:rsid w:val="008E01F6"/>
    <w:rsid w:val="008E44D1"/>
    <w:rsid w:val="008F13D6"/>
    <w:rsid w:val="008F33DE"/>
    <w:rsid w:val="009108C7"/>
    <w:rsid w:val="0091339F"/>
    <w:rsid w:val="00915457"/>
    <w:rsid w:val="00920034"/>
    <w:rsid w:val="00922360"/>
    <w:rsid w:val="00922AE0"/>
    <w:rsid w:val="00930593"/>
    <w:rsid w:val="00934484"/>
    <w:rsid w:val="00946522"/>
    <w:rsid w:val="00947B2F"/>
    <w:rsid w:val="00957197"/>
    <w:rsid w:val="00961D39"/>
    <w:rsid w:val="00970485"/>
    <w:rsid w:val="00983710"/>
    <w:rsid w:val="00985321"/>
    <w:rsid w:val="009A6139"/>
    <w:rsid w:val="009C6357"/>
    <w:rsid w:val="009D1570"/>
    <w:rsid w:val="009E0FE5"/>
    <w:rsid w:val="009F058E"/>
    <w:rsid w:val="009F54D2"/>
    <w:rsid w:val="00A10B78"/>
    <w:rsid w:val="00A13FFC"/>
    <w:rsid w:val="00A4783D"/>
    <w:rsid w:val="00A55210"/>
    <w:rsid w:val="00A57432"/>
    <w:rsid w:val="00A644B9"/>
    <w:rsid w:val="00A73F8E"/>
    <w:rsid w:val="00A74F4B"/>
    <w:rsid w:val="00A750F2"/>
    <w:rsid w:val="00A859E9"/>
    <w:rsid w:val="00A86DBD"/>
    <w:rsid w:val="00A90F09"/>
    <w:rsid w:val="00A96A7D"/>
    <w:rsid w:val="00AA5F36"/>
    <w:rsid w:val="00AB0066"/>
    <w:rsid w:val="00AB177B"/>
    <w:rsid w:val="00AC364E"/>
    <w:rsid w:val="00AC5799"/>
    <w:rsid w:val="00AD2623"/>
    <w:rsid w:val="00AF32AA"/>
    <w:rsid w:val="00AF5C46"/>
    <w:rsid w:val="00AF7530"/>
    <w:rsid w:val="00B21473"/>
    <w:rsid w:val="00B34064"/>
    <w:rsid w:val="00B534D6"/>
    <w:rsid w:val="00B54B0B"/>
    <w:rsid w:val="00B67A7C"/>
    <w:rsid w:val="00B7664A"/>
    <w:rsid w:val="00B76BA9"/>
    <w:rsid w:val="00B80CA7"/>
    <w:rsid w:val="00B9451F"/>
    <w:rsid w:val="00BB20F0"/>
    <w:rsid w:val="00BB403C"/>
    <w:rsid w:val="00BC0536"/>
    <w:rsid w:val="00BD0102"/>
    <w:rsid w:val="00BE4F5B"/>
    <w:rsid w:val="00BF0646"/>
    <w:rsid w:val="00BF6CA3"/>
    <w:rsid w:val="00C07A4B"/>
    <w:rsid w:val="00C260D4"/>
    <w:rsid w:val="00C53902"/>
    <w:rsid w:val="00C63324"/>
    <w:rsid w:val="00C65350"/>
    <w:rsid w:val="00C76AF4"/>
    <w:rsid w:val="00CA3479"/>
    <w:rsid w:val="00CA49C1"/>
    <w:rsid w:val="00CB0295"/>
    <w:rsid w:val="00CC698E"/>
    <w:rsid w:val="00CF1C14"/>
    <w:rsid w:val="00CF5063"/>
    <w:rsid w:val="00D2567A"/>
    <w:rsid w:val="00D2788A"/>
    <w:rsid w:val="00D3327D"/>
    <w:rsid w:val="00D5429B"/>
    <w:rsid w:val="00D54BAC"/>
    <w:rsid w:val="00D90CF8"/>
    <w:rsid w:val="00D952F8"/>
    <w:rsid w:val="00DA2486"/>
    <w:rsid w:val="00DD11C2"/>
    <w:rsid w:val="00DD37B3"/>
    <w:rsid w:val="00DE45C8"/>
    <w:rsid w:val="00E00349"/>
    <w:rsid w:val="00E07E10"/>
    <w:rsid w:val="00E16879"/>
    <w:rsid w:val="00E367F6"/>
    <w:rsid w:val="00E37984"/>
    <w:rsid w:val="00E413BB"/>
    <w:rsid w:val="00E56A29"/>
    <w:rsid w:val="00E67945"/>
    <w:rsid w:val="00E76334"/>
    <w:rsid w:val="00E77F34"/>
    <w:rsid w:val="00E83E22"/>
    <w:rsid w:val="00E91842"/>
    <w:rsid w:val="00EA6532"/>
    <w:rsid w:val="00EA6580"/>
    <w:rsid w:val="00ED547F"/>
    <w:rsid w:val="00EE1F6A"/>
    <w:rsid w:val="00EE3E18"/>
    <w:rsid w:val="00EF65FA"/>
    <w:rsid w:val="00EF74B1"/>
    <w:rsid w:val="00F03059"/>
    <w:rsid w:val="00F0481B"/>
    <w:rsid w:val="00F11F62"/>
    <w:rsid w:val="00F27DB4"/>
    <w:rsid w:val="00F30E86"/>
    <w:rsid w:val="00F3429E"/>
    <w:rsid w:val="00F552CE"/>
    <w:rsid w:val="00F5534F"/>
    <w:rsid w:val="00F57843"/>
    <w:rsid w:val="00F64FF8"/>
    <w:rsid w:val="00F70E69"/>
    <w:rsid w:val="00F837AA"/>
    <w:rsid w:val="00F866F3"/>
    <w:rsid w:val="00F94B7D"/>
    <w:rsid w:val="00F94FEC"/>
    <w:rsid w:val="00FC48CA"/>
    <w:rsid w:val="00FD5AA6"/>
    <w:rsid w:val="00FE7CA0"/>
    <w:rsid w:val="0132783D"/>
    <w:rsid w:val="03393105"/>
    <w:rsid w:val="03912F41"/>
    <w:rsid w:val="039C5442"/>
    <w:rsid w:val="043F0BEF"/>
    <w:rsid w:val="04BB47C9"/>
    <w:rsid w:val="05DE7F94"/>
    <w:rsid w:val="05F15F19"/>
    <w:rsid w:val="06A72A7B"/>
    <w:rsid w:val="075C1AB8"/>
    <w:rsid w:val="07724E37"/>
    <w:rsid w:val="078D0D58"/>
    <w:rsid w:val="090B5543"/>
    <w:rsid w:val="0A1B3564"/>
    <w:rsid w:val="0A603E15"/>
    <w:rsid w:val="0C6E02C3"/>
    <w:rsid w:val="0C741652"/>
    <w:rsid w:val="0CFD1647"/>
    <w:rsid w:val="0E5E4367"/>
    <w:rsid w:val="0FC621C4"/>
    <w:rsid w:val="0FE73EE9"/>
    <w:rsid w:val="106E4E54"/>
    <w:rsid w:val="123E24E6"/>
    <w:rsid w:val="12DE15D3"/>
    <w:rsid w:val="13392CAD"/>
    <w:rsid w:val="13533D6F"/>
    <w:rsid w:val="13D12EE6"/>
    <w:rsid w:val="14BC5944"/>
    <w:rsid w:val="15E213DA"/>
    <w:rsid w:val="160B0931"/>
    <w:rsid w:val="17EF575C"/>
    <w:rsid w:val="187D2E84"/>
    <w:rsid w:val="1A8B64E4"/>
    <w:rsid w:val="1B230800"/>
    <w:rsid w:val="1CA23671"/>
    <w:rsid w:val="1CCE4466"/>
    <w:rsid w:val="1F5F65CF"/>
    <w:rsid w:val="1FDD6387"/>
    <w:rsid w:val="211F34E2"/>
    <w:rsid w:val="237F295E"/>
    <w:rsid w:val="23FA0466"/>
    <w:rsid w:val="246A53BC"/>
    <w:rsid w:val="260D4251"/>
    <w:rsid w:val="26414FD8"/>
    <w:rsid w:val="277420AE"/>
    <w:rsid w:val="2790513A"/>
    <w:rsid w:val="288B5901"/>
    <w:rsid w:val="29FF0355"/>
    <w:rsid w:val="2BB05DAB"/>
    <w:rsid w:val="2BBA03B0"/>
    <w:rsid w:val="2BFF945A"/>
    <w:rsid w:val="2C387B4E"/>
    <w:rsid w:val="2CE23E3F"/>
    <w:rsid w:val="2D937732"/>
    <w:rsid w:val="2D9708A4"/>
    <w:rsid w:val="2E2C5491"/>
    <w:rsid w:val="2E400F3C"/>
    <w:rsid w:val="2EEE19A1"/>
    <w:rsid w:val="2F6D5D61"/>
    <w:rsid w:val="301E705B"/>
    <w:rsid w:val="3102072B"/>
    <w:rsid w:val="34993154"/>
    <w:rsid w:val="37166CDE"/>
    <w:rsid w:val="374109A8"/>
    <w:rsid w:val="3757357E"/>
    <w:rsid w:val="3A8A5A19"/>
    <w:rsid w:val="3B0C0B24"/>
    <w:rsid w:val="3B675D5A"/>
    <w:rsid w:val="3BB52F69"/>
    <w:rsid w:val="3C575DCE"/>
    <w:rsid w:val="3D1A1E15"/>
    <w:rsid w:val="3D2A0431"/>
    <w:rsid w:val="3D4E71D1"/>
    <w:rsid w:val="3D891FB8"/>
    <w:rsid w:val="3E854E75"/>
    <w:rsid w:val="3F4975EA"/>
    <w:rsid w:val="3FB35A12"/>
    <w:rsid w:val="3FDB94FD"/>
    <w:rsid w:val="402E695E"/>
    <w:rsid w:val="40400502"/>
    <w:rsid w:val="41306042"/>
    <w:rsid w:val="44AD6ED3"/>
    <w:rsid w:val="453C2005"/>
    <w:rsid w:val="462431C5"/>
    <w:rsid w:val="47354F5E"/>
    <w:rsid w:val="478C620C"/>
    <w:rsid w:val="47AC2395"/>
    <w:rsid w:val="486C0E54"/>
    <w:rsid w:val="48E87129"/>
    <w:rsid w:val="495913D8"/>
    <w:rsid w:val="49920446"/>
    <w:rsid w:val="49BF4FB3"/>
    <w:rsid w:val="49E8275C"/>
    <w:rsid w:val="49FC7FB5"/>
    <w:rsid w:val="4A4E2C2A"/>
    <w:rsid w:val="4ABB1C1E"/>
    <w:rsid w:val="4B704512"/>
    <w:rsid w:val="4C957630"/>
    <w:rsid w:val="4E9573E5"/>
    <w:rsid w:val="4FE17A31"/>
    <w:rsid w:val="50446212"/>
    <w:rsid w:val="50852AB2"/>
    <w:rsid w:val="50CF47A9"/>
    <w:rsid w:val="520C2D5F"/>
    <w:rsid w:val="52DB4C0C"/>
    <w:rsid w:val="54065CB8"/>
    <w:rsid w:val="546D50F9"/>
    <w:rsid w:val="54A722CA"/>
    <w:rsid w:val="55820257"/>
    <w:rsid w:val="55E22755"/>
    <w:rsid w:val="56F97D56"/>
    <w:rsid w:val="5712706A"/>
    <w:rsid w:val="58487F2F"/>
    <w:rsid w:val="59875AED"/>
    <w:rsid w:val="5B497445"/>
    <w:rsid w:val="5BA33638"/>
    <w:rsid w:val="5BAA7871"/>
    <w:rsid w:val="5C3475FE"/>
    <w:rsid w:val="5CA442C0"/>
    <w:rsid w:val="5D052E31"/>
    <w:rsid w:val="5DE52DE2"/>
    <w:rsid w:val="5DF55E4E"/>
    <w:rsid w:val="5E021A74"/>
    <w:rsid w:val="5F69F54D"/>
    <w:rsid w:val="5FFBE2C6"/>
    <w:rsid w:val="60507B10"/>
    <w:rsid w:val="60844B35"/>
    <w:rsid w:val="60B60A66"/>
    <w:rsid w:val="61204131"/>
    <w:rsid w:val="613C540F"/>
    <w:rsid w:val="63863D2C"/>
    <w:rsid w:val="63B44D1B"/>
    <w:rsid w:val="647C5B23"/>
    <w:rsid w:val="65913850"/>
    <w:rsid w:val="65AC5F6D"/>
    <w:rsid w:val="661C580F"/>
    <w:rsid w:val="6635242D"/>
    <w:rsid w:val="668C2F76"/>
    <w:rsid w:val="67592B85"/>
    <w:rsid w:val="675B2367"/>
    <w:rsid w:val="68307CC0"/>
    <w:rsid w:val="68555008"/>
    <w:rsid w:val="69232A11"/>
    <w:rsid w:val="6A4469CB"/>
    <w:rsid w:val="6AD818A0"/>
    <w:rsid w:val="6C2816D6"/>
    <w:rsid w:val="6C7F4402"/>
    <w:rsid w:val="6ECF78C3"/>
    <w:rsid w:val="6FCD36D6"/>
    <w:rsid w:val="6FE74798"/>
    <w:rsid w:val="718545D0"/>
    <w:rsid w:val="72712A3F"/>
    <w:rsid w:val="733E5017"/>
    <w:rsid w:val="73DE3785"/>
    <w:rsid w:val="786372CE"/>
    <w:rsid w:val="78866B18"/>
    <w:rsid w:val="793A6280"/>
    <w:rsid w:val="796D6DEC"/>
    <w:rsid w:val="79D2406A"/>
    <w:rsid w:val="7AD63D87"/>
    <w:rsid w:val="7BE3090B"/>
    <w:rsid w:val="7C1032C9"/>
    <w:rsid w:val="7C395948"/>
    <w:rsid w:val="7C7E46D6"/>
    <w:rsid w:val="7CA26617"/>
    <w:rsid w:val="7CB728E2"/>
    <w:rsid w:val="7DB51CD6"/>
    <w:rsid w:val="7EE54599"/>
    <w:rsid w:val="7EFEEC5F"/>
    <w:rsid w:val="7F0D7F93"/>
    <w:rsid w:val="7F453289"/>
    <w:rsid w:val="7F5D4C50"/>
    <w:rsid w:val="7FBBAAAD"/>
    <w:rsid w:val="7FC95C68"/>
    <w:rsid w:val="7FFA8E78"/>
    <w:rsid w:val="7FFFFA04"/>
    <w:rsid w:val="9F7C81E1"/>
    <w:rsid w:val="ADF22CD8"/>
    <w:rsid w:val="AFFF6F13"/>
    <w:rsid w:val="BA39A0A9"/>
    <w:rsid w:val="BCEDF934"/>
    <w:rsid w:val="BE2358B2"/>
    <w:rsid w:val="DAE7F2F6"/>
    <w:rsid w:val="DFEA4A81"/>
    <w:rsid w:val="E7F301E8"/>
    <w:rsid w:val="EFC34506"/>
    <w:rsid w:val="EFF7112B"/>
    <w:rsid w:val="F77D6704"/>
    <w:rsid w:val="FFFF90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semiHidden/>
    <w:unhideWhenUsed/>
    <w:qFormat/>
    <w:uiPriority w:val="0"/>
    <w:pPr>
      <w:keepNext/>
      <w:keepLines/>
      <w:spacing w:before="280" w:after="290" w:line="374" w:lineRule="auto"/>
      <w:outlineLvl w:val="3"/>
    </w:pPr>
    <w:rPr>
      <w:rFonts w:ascii="Cambria" w:hAnsi="Cambria"/>
      <w:b/>
      <w:bCs/>
      <w:sz w:val="28"/>
      <w:szCs w:val="28"/>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spacing w:line="400" w:lineRule="exact"/>
      <w:ind w:firstLine="560" w:firstLineChars="200"/>
    </w:pPr>
    <w:rPr>
      <w:rFonts w:ascii="仿宋_GB2312" w:eastAsia="仿宋_GB2312"/>
      <w:sz w:val="28"/>
      <w:szCs w:val="28"/>
    </w:rPr>
  </w:style>
  <w:style w:type="paragraph" w:styleId="5">
    <w:name w:val="Date"/>
    <w:basedOn w:val="1"/>
    <w:next w:val="1"/>
    <w:link w:val="15"/>
    <w:qFormat/>
    <w:uiPriority w:val="0"/>
    <w:pPr>
      <w:ind w:left="100" w:leftChars="2500"/>
    </w:pPr>
  </w:style>
  <w:style w:type="paragraph" w:styleId="6">
    <w:name w:val="Balloon Text"/>
    <w:basedOn w:val="1"/>
    <w:link w:val="16"/>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ind w:left="420" w:leftChars="200"/>
    </w:pPr>
    <w:rPr>
      <w:sz w:val="16"/>
      <w:szCs w:val="16"/>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3">
    <w:name w:val="page number"/>
    <w:basedOn w:val="12"/>
    <w:qFormat/>
    <w:uiPriority w:val="0"/>
  </w:style>
  <w:style w:type="character" w:styleId="14">
    <w:name w:val="annotation reference"/>
    <w:basedOn w:val="12"/>
    <w:qFormat/>
    <w:uiPriority w:val="0"/>
    <w:rPr>
      <w:sz w:val="21"/>
      <w:szCs w:val="21"/>
    </w:rPr>
  </w:style>
  <w:style w:type="character" w:customStyle="1" w:styleId="15">
    <w:name w:val="日期 字符"/>
    <w:basedOn w:val="12"/>
    <w:link w:val="5"/>
    <w:qFormat/>
    <w:uiPriority w:val="0"/>
    <w:rPr>
      <w:kern w:val="2"/>
      <w:sz w:val="21"/>
      <w:szCs w:val="24"/>
    </w:rPr>
  </w:style>
  <w:style w:type="character" w:customStyle="1" w:styleId="16">
    <w:name w:val="批注框文本 字符"/>
    <w:basedOn w:val="12"/>
    <w:link w:val="6"/>
    <w:qFormat/>
    <w:uiPriority w:val="0"/>
    <w:rPr>
      <w:kern w:val="2"/>
      <w:sz w:val="18"/>
      <w:szCs w:val="18"/>
    </w:rPr>
  </w:style>
  <w:style w:type="paragraph" w:customStyle="1" w:styleId="17">
    <w:name w:val="无间隔1"/>
    <w:basedOn w:val="1"/>
    <w:qFormat/>
    <w:uiPriority w:val="0"/>
    <w:pPr>
      <w:widowControl/>
      <w:jc w:val="left"/>
    </w:pPr>
    <w:rPr>
      <w:rFonts w:ascii="Calibri" w:hAnsi="Calibri"/>
      <w:kern w:val="0"/>
      <w:sz w:val="22"/>
      <w:szCs w:val="22"/>
    </w:rPr>
  </w:style>
  <w:style w:type="character" w:customStyle="1" w:styleId="18">
    <w:name w:val="10"/>
    <w:basedOn w:val="12"/>
    <w:qFormat/>
    <w:uiPriority w:val="0"/>
    <w:rPr>
      <w:rFonts w:hint="default" w:ascii="Times New Roman" w:hAnsi="Times New Roman" w:cs="Times New Roman"/>
    </w:rPr>
  </w:style>
  <w:style w:type="character" w:customStyle="1" w:styleId="19">
    <w:name w:val="15"/>
    <w:basedOn w:val="12"/>
    <w:qFormat/>
    <w:uiPriority w:val="0"/>
    <w:rPr>
      <w:rFonts w:hint="default" w:ascii="Times New Roman" w:hAnsi="Times New Roman" w:cs="Times New Roman"/>
    </w:rPr>
  </w:style>
  <w:style w:type="paragraph" w:customStyle="1" w:styleId="20">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142073-793D-418A-9460-033A836D059A}">
  <ds:schemaRefs/>
</ds:datastoreItem>
</file>

<file path=docProps/app.xml><?xml version="1.0" encoding="utf-8"?>
<Properties xmlns="http://schemas.openxmlformats.org/officeDocument/2006/extended-properties" xmlns:vt="http://schemas.openxmlformats.org/officeDocument/2006/docPropsVTypes">
  <Company>CHINA</Company>
  <Pages>8</Pages>
  <Words>432</Words>
  <Characters>2467</Characters>
  <Lines>20</Lines>
  <Paragraphs>5</Paragraphs>
  <TotalTime>16</TotalTime>
  <ScaleCrop>false</ScaleCrop>
  <LinksUpToDate>false</LinksUpToDate>
  <CharactersWithSpaces>2894</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2023-04-21T08:44:00Z</dcterms:created>
  <dc:creator>樊芋杉</dc:creator>
  <cp:lastModifiedBy>HUAWEI</cp:lastModifiedBy>
  <cp:lastPrinted>2024-02-24T17:30:00Z</cp:lastPrinted>
  <dcterms:modified xsi:type="dcterms:W3CDTF">2024-07-17T13:45:06Z</dcterms:modified>
  <dc:title>四川九洲电器集团有限责任公司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3DB457E98D2E488DAD60D4022F908EF3_13</vt:lpwstr>
  </property>
</Properties>
</file>