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211FA">
      <w:pPr>
        <w:pStyle w:val="2"/>
        <w:widowControl/>
        <w:spacing w:after="224" w:afterAutospacing="0"/>
        <w:ind w:left="2782" w:right="0" w:firstLine="442" w:firstLineChars="100"/>
        <w:jc w:val="left"/>
        <w:rPr>
          <w:rFonts w:hint="eastAsia" w:ascii="宋体" w:hAnsi="宋体" w:eastAsia="宋体" w:cs="宋体"/>
          <w:bCs/>
          <w:kern w:val="2"/>
          <w:sz w:val="44"/>
          <w:szCs w:val="44"/>
        </w:rPr>
      </w:pPr>
      <w:r>
        <w:rPr>
          <w:rFonts w:hint="eastAsia" w:ascii="宋体" w:hAnsi="宋体" w:eastAsia="宋体" w:cs="宋体"/>
          <w:bCs/>
          <w:kern w:val="2"/>
          <w:sz w:val="44"/>
          <w:szCs w:val="44"/>
        </w:rPr>
        <w:t>招标公告</w:t>
      </w:r>
    </w:p>
    <w:p w14:paraId="02E630DC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/>
        <w:jc w:val="left"/>
        <w:textAlignment w:val="top"/>
        <w:rPr>
          <w:rFonts w:hint="eastAsia" w:ascii="仿宋" w:hAnsi="仿宋" w:eastAsia="仿宋" w:cs="Arial"/>
          <w:b/>
          <w:bCs w:val="0"/>
          <w:kern w:val="0"/>
          <w:sz w:val="22"/>
          <w:szCs w:val="22"/>
          <w:shd w:val="clear" w:fill="FFFFFF"/>
        </w:rPr>
      </w:pPr>
      <w:bookmarkStart w:id="0" w:name="OLE_LINK3"/>
      <w:r>
        <w:rPr>
          <w:rFonts w:hint="eastAsia" w:ascii="仿宋" w:hAnsi="仿宋" w:eastAsia="仿宋" w:cs="Arial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1.</w:t>
      </w:r>
      <w:bookmarkEnd w:id="0"/>
      <w:bookmarkStart w:id="1" w:name="OLE_LINK6"/>
      <w:r>
        <w:rPr>
          <w:rFonts w:hint="eastAsia" w:ascii="宋体" w:hAnsi="宋体" w:eastAsia="宋体" w:cs="宋体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 xml:space="preserve"> </w:t>
      </w:r>
      <w:bookmarkEnd w:id="1"/>
      <w:r>
        <w:rPr>
          <w:rFonts w:hint="eastAsia" w:ascii="仿宋" w:hAnsi="仿宋" w:eastAsia="仿宋" w:cs="仿宋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招标条件</w:t>
      </w:r>
    </w:p>
    <w:p w14:paraId="04490275">
      <w:pPr>
        <w:keepNext w:val="0"/>
        <w:keepLines w:val="0"/>
        <w:widowControl/>
        <w:suppressLineNumbers w:val="0"/>
        <w:spacing w:before="0" w:beforeAutospacing="1" w:after="0" w:afterAutospacing="0" w:line="360" w:lineRule="auto"/>
        <w:ind w:left="105" w:leftChars="50" w:right="0" w:firstLine="360" w:firstLineChars="150"/>
        <w:jc w:val="both"/>
        <w:rPr>
          <w:rFonts w:hint="eastAsia" w:ascii="宋体" w:hAnsi="宋体" w:eastAsia="宋体" w:cs="黑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本招标项目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u w:val="single"/>
          <w:lang w:val="en-US" w:eastAsia="zh-CN" w:bidi="ar"/>
        </w:rPr>
        <w:t>质量管理系统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招标人为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u w:val="single"/>
          <w:lang w:val="en-US" w:eastAsia="zh-CN" w:bidi="ar"/>
        </w:rPr>
        <w:t>四川九洲空管科技有限责任公司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，招标项目资金已落实。该项目已具备招标条件，现对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u w:val="single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u w:val="single"/>
          <w:lang w:val="en-US" w:eastAsia="zh-CN" w:bidi="ar"/>
        </w:rPr>
        <w:t>质量管理系统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项目进行国内公开招标。</w:t>
      </w:r>
    </w:p>
    <w:p w14:paraId="25A38787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/>
        <w:jc w:val="both"/>
        <w:textAlignment w:val="top"/>
        <w:rPr>
          <w:rFonts w:hint="eastAsia" w:ascii="仿宋" w:hAnsi="仿宋" w:eastAsia="仿宋" w:cs="Arial"/>
          <w:b/>
          <w:bCs w:val="0"/>
          <w:kern w:val="0"/>
          <w:sz w:val="22"/>
          <w:szCs w:val="22"/>
          <w:shd w:val="clear" w:fill="FFFFFF"/>
        </w:rPr>
      </w:pPr>
      <w:r>
        <w:rPr>
          <w:rFonts w:hint="eastAsia" w:ascii="仿宋" w:hAnsi="仿宋" w:eastAsia="仿宋" w:cs="Arial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2.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项目概况与招标范围</w:t>
      </w:r>
    </w:p>
    <w:p w14:paraId="70EB8376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招标编号：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5492-2562H12SC025/01</w:t>
      </w:r>
    </w:p>
    <w:p w14:paraId="1BD5503B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项目名称：质量管理系统</w:t>
      </w:r>
    </w:p>
    <w:p w14:paraId="3508C318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项目概况与招标范围：</w:t>
      </w:r>
    </w:p>
    <w:p w14:paraId="5241AC68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质量管理系统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1套</w:t>
      </w:r>
    </w:p>
    <w:p w14:paraId="2CC4DEE2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/>
        <w:jc w:val="both"/>
        <w:textAlignment w:val="top"/>
        <w:rPr>
          <w:rFonts w:hint="eastAsia" w:ascii="仿宋" w:hAnsi="仿宋" w:eastAsia="仿宋" w:cs="Arial"/>
          <w:b/>
          <w:bCs w:val="0"/>
          <w:kern w:val="0"/>
          <w:sz w:val="22"/>
          <w:szCs w:val="22"/>
          <w:shd w:val="clear" w:fill="FFFFFF"/>
        </w:rPr>
      </w:pPr>
      <w:r>
        <w:rPr>
          <w:rFonts w:hint="eastAsia" w:ascii="仿宋" w:hAnsi="仿宋" w:eastAsia="仿宋" w:cs="Arial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3.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 xml:space="preserve"> </w:t>
      </w:r>
      <w:bookmarkStart w:id="2" w:name="_Hlk209945247"/>
      <w:r>
        <w:rPr>
          <w:rFonts w:hint="eastAsia" w:ascii="仿宋" w:hAnsi="仿宋" w:eastAsia="仿宋" w:cs="仿宋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投标人</w:t>
      </w:r>
      <w:bookmarkEnd w:id="2"/>
      <w:r>
        <w:rPr>
          <w:rFonts w:hint="eastAsia" w:ascii="仿宋" w:hAnsi="仿宋" w:eastAsia="仿宋" w:cs="仿宋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资格要求</w:t>
      </w:r>
    </w:p>
    <w:p w14:paraId="42DA6746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00" w:lineRule="exact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3.1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  <w:bookmarkStart w:id="3" w:name="OLE_LINK1"/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投标人资格要求：</w:t>
      </w:r>
      <w:bookmarkEnd w:id="3"/>
    </w:p>
    <w:p w14:paraId="169CCF93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（1）具有独立承担民事责任的能力，且在中国大陆注册并合法运营。</w:t>
      </w:r>
    </w:p>
    <w:p w14:paraId="18182161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（2）具有履行合同所必需的设备和专业技术能力（格式自拟）。</w:t>
      </w:r>
    </w:p>
    <w:p w14:paraId="71719481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（3）本项目不接受代理商投标。</w:t>
      </w:r>
    </w:p>
    <w:p w14:paraId="213EE57A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3.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2投标人财务要求：</w:t>
      </w:r>
    </w:p>
    <w:p w14:paraId="74A49216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（1）具有良好的商业信誉和健全的财务会计制度。</w:t>
      </w:r>
    </w:p>
    <w:p w14:paraId="51BEC7C3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投标人须提供近三年2022年度-2024年度经会计师事务所或审计机构审计的财务报表、提供复印件并盖鲜章（包括财务报告正文、资产负债表、现金流量表、利润表和会计附注）。（如2024年度经会计师事务所或审计机构审计的财务报表未审计完成，可提供2021年度-2023年度）</w:t>
      </w:r>
    </w:p>
    <w:p w14:paraId="5CF7946C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投标人如为事业单位，需提供事业单位证书，及2022年度-2024年度的财务报表。</w:t>
      </w:r>
    </w:p>
    <w:p w14:paraId="71CF4650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投标人成立时间不足3年的，提供成立以来的财务状况表（包括资产负债表、现金流量表、利润表）。</w:t>
      </w:r>
    </w:p>
    <w:p w14:paraId="60BD884A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（2）具有依法缴纳税收和社会保障资金的良好记录。</w:t>
      </w:r>
    </w:p>
    <w:p w14:paraId="5CFBB641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投标人提供近一年内不少于6个月的缴纳税收的银行电子回单（票据）或税务部门出具的纳税证明或者纳税申报资料（复印件加盖投标人公章）；</w:t>
      </w:r>
    </w:p>
    <w:p w14:paraId="481D8F11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投标人提供近一年内连续不少于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个月的缴纳社保的银行电子回单（票据）或社保部门出具的社保缴纳证明材料（复印件加盖投标人公章）。</w:t>
      </w:r>
    </w:p>
    <w:p w14:paraId="2D69BCF3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3.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3业绩要求：</w:t>
      </w:r>
    </w:p>
    <w:p w14:paraId="6C2777CB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Times New Roman"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投标人应提供2022年至今已签订合同的与本次招标同类的系统供货业绩不少于1个，并提供附带技术协议或技术要求的合同复印件，合同内容应能体现甲乙双方盖章页、合同签订时间、标的物名称、技术协议或技术要求等主要内容。未按上述要求提供的业绩证明均不予认可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。</w:t>
      </w:r>
    </w:p>
    <w:p w14:paraId="0CA28FB0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3.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4信誉要求：</w:t>
      </w:r>
    </w:p>
    <w:p w14:paraId="6DA2B6C3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（1）投标人和法定代表人近三年无行贿犯罪记录，提供“中国裁判文书网”相关查询结果截图，其中包括投标人和法定代表人查询截图。公开信息未提供则以评标现场查询结果为准。</w:t>
      </w:r>
    </w:p>
    <w:p w14:paraId="24C2E53E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（2）投标人未列入“信用中国”（通过信用中国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&gt;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信息公示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&gt;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失信被执行人查询跳转至中国执行信息公开网，网址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https://zxgk.court.gov.cn/shixin/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）的“失信被执行人”，提供查询截图。公开信息未提供则以评标现场查询结果为准。</w:t>
      </w:r>
    </w:p>
    <w:p w14:paraId="50191814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（3）参加招标活动前三年内，在经营活动中没有重大违法记录（格式自拟）。</w:t>
      </w:r>
    </w:p>
    <w:p w14:paraId="2F2F1976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3.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5本次招标不接受联合体投标。</w:t>
      </w:r>
    </w:p>
    <w:p w14:paraId="3622ED42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3.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6其他要求：</w:t>
      </w:r>
    </w:p>
    <w:p w14:paraId="0607F818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（1）法定代表人为中华人民共和国国籍，未拥有境外永久居留权（含港澳台）；</w:t>
      </w:r>
    </w:p>
    <w:p w14:paraId="3DA40905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shd w:val="clear" w:fill="FFFFFF"/>
          <w:lang w:val="en-US" w:eastAsia="zh-CN" w:bidi="ar"/>
        </w:rPr>
        <w:t>（2）投标人不得存在相关法律法规规定的不得存在的情形。</w:t>
      </w:r>
    </w:p>
    <w:p w14:paraId="6866BCC9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/>
        <w:jc w:val="left"/>
        <w:textAlignment w:val="top"/>
        <w:rPr>
          <w:rFonts w:hint="eastAsia" w:ascii="仿宋" w:hAnsi="仿宋" w:eastAsia="仿宋" w:cs="Arial"/>
          <w:b/>
          <w:bCs w:val="0"/>
          <w:kern w:val="0"/>
          <w:sz w:val="22"/>
          <w:szCs w:val="22"/>
          <w:shd w:val="clear" w:fill="FFFFFF"/>
        </w:rPr>
      </w:pPr>
      <w:r>
        <w:rPr>
          <w:rFonts w:hint="eastAsia" w:ascii="仿宋" w:hAnsi="仿宋" w:eastAsia="仿宋" w:cs="Arial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4.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招标文件的获取</w:t>
      </w:r>
    </w:p>
    <w:p w14:paraId="50DA1873">
      <w:pPr>
        <w:keepNext w:val="0"/>
        <w:keepLines w:val="0"/>
        <w:widowControl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黑体"/>
          <w:bCs/>
          <w:kern w:val="2"/>
          <w:sz w:val="24"/>
          <w:szCs w:val="24"/>
        </w:rPr>
      </w:pP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4.1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获取时间：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202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5年11月07日0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9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:0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0至202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5年11月14日1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6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:30。</w:t>
      </w:r>
    </w:p>
    <w:p w14:paraId="08EB2932">
      <w:pPr>
        <w:keepNext w:val="0"/>
        <w:keepLines w:val="0"/>
        <w:widowControl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Calibri"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4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.2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获取方法：请登录中航咨询电子招投标平台（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http://zb.avicc.cn:99/portal/index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）进行免费注册，并通过网上支付方式支付平台使用费。支付成功后，可下载电子版招标文件。如遇网站平台操作问题，请拨打平台技术支持联系电话：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13810841970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。未在招标代理机构登记、支付平台使用费并下载招标文件的潜在投标人，不得参与本项目投标。</w:t>
      </w:r>
    </w:p>
    <w:p w14:paraId="1D8080B0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/>
        <w:jc w:val="both"/>
        <w:textAlignment w:val="top"/>
        <w:rPr>
          <w:rFonts w:hint="eastAsia" w:ascii="仿宋" w:hAnsi="仿宋" w:eastAsia="仿宋" w:cs="Arial"/>
          <w:b/>
          <w:bCs w:val="0"/>
          <w:kern w:val="0"/>
          <w:sz w:val="29"/>
          <w:szCs w:val="29"/>
          <w:shd w:val="clear" w:fill="FFFFFF"/>
        </w:rPr>
      </w:pPr>
      <w:bookmarkStart w:id="4" w:name="_Toc57365204"/>
      <w:bookmarkEnd w:id="4"/>
      <w:r>
        <w:rPr>
          <w:rFonts w:hint="eastAsia" w:ascii="仿宋" w:hAnsi="仿宋" w:eastAsia="仿宋" w:cs="仿宋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5</w:t>
      </w:r>
      <w:r>
        <w:rPr>
          <w:rFonts w:hint="eastAsia" w:ascii="仿宋" w:hAnsi="仿宋" w:eastAsia="仿宋" w:cs="Arial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 xml:space="preserve">. </w:t>
      </w:r>
      <w:r>
        <w:rPr>
          <w:rFonts w:hint="eastAsia" w:ascii="仿宋" w:hAnsi="仿宋" w:eastAsia="仿宋" w:cs="仿宋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投标文件的递交</w:t>
      </w:r>
    </w:p>
    <w:p w14:paraId="5DA637B8">
      <w:pPr>
        <w:keepNext w:val="0"/>
        <w:keepLines w:val="0"/>
        <w:widowControl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黑体"/>
          <w:bCs/>
          <w:kern w:val="2"/>
          <w:sz w:val="24"/>
          <w:szCs w:val="24"/>
        </w:rPr>
      </w:pP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5.1递交截止时间：202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 xml:space="preserve">5年11月19日 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 xml:space="preserve"> 09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:0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0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（北京时间）</w:t>
      </w:r>
    </w:p>
    <w:p w14:paraId="0CA222A0">
      <w:pPr>
        <w:keepNext w:val="0"/>
        <w:keepLines w:val="0"/>
        <w:widowControl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黑体"/>
          <w:bCs/>
          <w:kern w:val="2"/>
          <w:sz w:val="24"/>
          <w:szCs w:val="24"/>
        </w:rPr>
      </w:pP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5.2递交方式：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投标人应在投标截止时间前将密封好的纸质版投标文件递交至：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u w:val="single"/>
          <w:lang w:val="en-US" w:eastAsia="zh-CN" w:bidi="ar"/>
        </w:rPr>
        <w:t>四川省绵阳市绵阳科技城创新中心二期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u w:val="single"/>
          <w:lang w:val="en-US" w:eastAsia="zh-CN" w:bidi="ar"/>
        </w:rPr>
        <w:t>1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u w:val="single"/>
          <w:lang w:val="en-US" w:eastAsia="zh-CN" w:bidi="ar"/>
        </w:rPr>
        <w:t>号楼会议室</w:t>
      </w:r>
    </w:p>
    <w:p w14:paraId="5339F2E7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/>
        <w:jc w:val="both"/>
        <w:textAlignment w:val="top"/>
        <w:rPr>
          <w:rFonts w:hint="eastAsia" w:ascii="仿宋" w:hAnsi="仿宋" w:eastAsia="仿宋" w:cs="Arial"/>
          <w:b/>
          <w:bCs w:val="0"/>
          <w:kern w:val="0"/>
          <w:sz w:val="29"/>
          <w:szCs w:val="29"/>
          <w:shd w:val="clear" w:fill="FFFFFF"/>
        </w:rPr>
      </w:pPr>
      <w:bookmarkStart w:id="5" w:name="_Toc122984751"/>
      <w:r>
        <w:rPr>
          <w:rFonts w:hint="eastAsia" w:ascii="仿宋" w:hAnsi="仿宋" w:eastAsia="仿宋" w:cs="仿宋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6</w:t>
      </w:r>
      <w:bookmarkEnd w:id="5"/>
      <w:r>
        <w:rPr>
          <w:rFonts w:hint="eastAsia" w:ascii="仿宋" w:hAnsi="仿宋" w:eastAsia="仿宋" w:cs="Arial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. 开标时间</w:t>
      </w:r>
    </w:p>
    <w:p w14:paraId="530AD75D">
      <w:pPr>
        <w:keepNext w:val="0"/>
        <w:keepLines w:val="0"/>
        <w:widowControl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黑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6.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1开标时间：202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5年11月19</w:t>
      </w:r>
      <w:bookmarkStart w:id="10" w:name="_GoBack"/>
      <w:bookmarkEnd w:id="10"/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日 09:0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0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（北京时间）</w:t>
      </w:r>
    </w:p>
    <w:p w14:paraId="65F3A60C">
      <w:pPr>
        <w:keepNext w:val="0"/>
        <w:keepLines w:val="0"/>
        <w:widowControl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黑体"/>
          <w:bCs/>
          <w:kern w:val="2"/>
          <w:sz w:val="24"/>
          <w:szCs w:val="24"/>
        </w:rPr>
      </w:pP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6.2开标地点：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u w:val="single"/>
          <w:lang w:val="en-US" w:eastAsia="zh-CN" w:bidi="ar"/>
        </w:rPr>
        <w:t>四川省绵阳市绵阳科技城创新中心二期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u w:val="single"/>
          <w:lang w:val="en-US" w:eastAsia="zh-CN" w:bidi="ar"/>
        </w:rPr>
        <w:t>1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u w:val="single"/>
          <w:lang w:val="en-US" w:eastAsia="zh-CN" w:bidi="ar"/>
        </w:rPr>
        <w:t>号楼会议室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。</w:t>
      </w:r>
    </w:p>
    <w:p w14:paraId="3D4043D7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/>
        <w:jc w:val="both"/>
        <w:textAlignment w:val="top"/>
        <w:rPr>
          <w:rFonts w:hint="eastAsia" w:ascii="仿宋" w:hAnsi="仿宋" w:eastAsia="仿宋" w:cs="Arial"/>
          <w:b/>
          <w:bCs w:val="0"/>
          <w:kern w:val="0"/>
          <w:sz w:val="29"/>
          <w:szCs w:val="29"/>
          <w:shd w:val="clear" w:fill="FFFFFF"/>
        </w:rPr>
      </w:pPr>
      <w:bookmarkStart w:id="6" w:name="_Toc41504020"/>
      <w:bookmarkEnd w:id="6"/>
      <w:r>
        <w:rPr>
          <w:rFonts w:hint="eastAsia" w:ascii="仿宋" w:hAnsi="仿宋" w:eastAsia="仿宋" w:cs="Arial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 xml:space="preserve">7. </w:t>
      </w:r>
      <w:r>
        <w:rPr>
          <w:rFonts w:hint="eastAsia" w:ascii="仿宋" w:hAnsi="仿宋" w:eastAsia="仿宋" w:cs="仿宋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其他</w:t>
      </w:r>
    </w:p>
    <w:p w14:paraId="6D54DA77">
      <w:pPr>
        <w:keepNext w:val="0"/>
        <w:keepLines w:val="0"/>
        <w:widowControl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黑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本次招标公告同时在</w:t>
      </w:r>
      <w:bookmarkStart w:id="7" w:name="_Hlk502323537"/>
      <w:bookmarkEnd w:id="7"/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u w:val="single"/>
          <w:lang w:val="en-US" w:eastAsia="zh-CN" w:bidi="ar"/>
        </w:rPr>
        <w:t>四川九洲投资控股集团有限公司官网（https://www.jezetek.cc/）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和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u w:val="single"/>
          <w:lang w:val="en-US" w:eastAsia="zh-CN" w:bidi="ar"/>
        </w:rPr>
        <w:t>中国招标投标公共服务平台（http://www.cebpuservice.com）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上发布。</w:t>
      </w:r>
    </w:p>
    <w:p w14:paraId="29F2F4FC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/>
        <w:jc w:val="both"/>
        <w:textAlignment w:val="top"/>
        <w:rPr>
          <w:rFonts w:hint="eastAsia" w:ascii="仿宋" w:hAnsi="仿宋" w:eastAsia="仿宋" w:cs="Arial"/>
          <w:b/>
          <w:bCs w:val="0"/>
          <w:kern w:val="0"/>
          <w:sz w:val="29"/>
          <w:szCs w:val="29"/>
          <w:shd w:val="clear" w:fill="FFFFFF"/>
        </w:rPr>
      </w:pPr>
      <w:bookmarkStart w:id="8" w:name="_Toc57365207"/>
      <w:r>
        <w:rPr>
          <w:rFonts w:hint="eastAsia" w:ascii="仿宋" w:hAnsi="仿宋" w:eastAsia="仿宋" w:cs="仿宋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8. 监督部门</w:t>
      </w:r>
      <w:bookmarkEnd w:id="8"/>
    </w:p>
    <w:p w14:paraId="166F673E">
      <w:pPr>
        <w:keepNext w:val="0"/>
        <w:keepLines w:val="0"/>
        <w:widowControl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黑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本招标项目的监督部门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u w:val="single"/>
          <w:lang w:val="en-US" w:eastAsia="zh-CN" w:bidi="ar"/>
        </w:rPr>
        <w:t>四川九洲空管科技有限责任公司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。</w:t>
      </w:r>
    </w:p>
    <w:p w14:paraId="40C28C73">
      <w:pPr>
        <w:keepNext w:val="0"/>
        <w:keepLines w:val="0"/>
        <w:widowControl/>
        <w:suppressLineNumbers w:val="0"/>
        <w:shd w:val="clear" w:fill="FFFFFF"/>
        <w:spacing w:before="0" w:beforeAutospacing="1" w:after="150" w:afterAutospacing="0" w:line="256" w:lineRule="auto"/>
        <w:ind w:left="0" w:right="0"/>
        <w:jc w:val="both"/>
        <w:textAlignment w:val="top"/>
        <w:rPr>
          <w:rFonts w:hint="eastAsia" w:ascii="仿宋" w:hAnsi="仿宋" w:eastAsia="仿宋" w:cs="Arial"/>
          <w:b/>
          <w:bCs w:val="0"/>
          <w:kern w:val="0"/>
          <w:sz w:val="29"/>
          <w:szCs w:val="29"/>
          <w:shd w:val="clear" w:fill="FFFFFF"/>
        </w:rPr>
      </w:pPr>
      <w:bookmarkStart w:id="9" w:name="_Toc41504021"/>
      <w:r>
        <w:rPr>
          <w:rFonts w:hint="eastAsia" w:ascii="仿宋" w:hAnsi="仿宋" w:eastAsia="仿宋" w:cs="Arial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9</w:t>
      </w:r>
      <w:bookmarkEnd w:id="9"/>
      <w:r>
        <w:rPr>
          <w:rFonts w:hint="eastAsia" w:ascii="仿宋" w:hAnsi="仿宋" w:eastAsia="仿宋" w:cs="仿宋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.</w:t>
      </w:r>
      <w:r>
        <w:rPr>
          <w:rFonts w:hint="eastAsia" w:ascii="仿宋" w:hAnsi="仿宋" w:eastAsia="仿宋" w:cs="Arial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/>
          <w:bCs w:val="0"/>
          <w:color w:val="000000"/>
          <w:kern w:val="0"/>
          <w:sz w:val="29"/>
          <w:szCs w:val="29"/>
          <w:shd w:val="clear" w:fill="FFFFFF"/>
          <w:lang w:val="en-US" w:eastAsia="zh-CN" w:bidi="ar"/>
        </w:rPr>
        <w:t>联系方式</w:t>
      </w:r>
    </w:p>
    <w:p w14:paraId="327C6D5D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招标人：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四川九洲空管科技有限责任公司</w:t>
      </w:r>
    </w:p>
    <w:p w14:paraId="0285CE1F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1" w:after="0" w:afterAutospacing="0" w:line="360" w:lineRule="auto"/>
        <w:ind w:left="462" w:leftChars="220" w:right="0"/>
        <w:jc w:val="both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地址：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四川省绵阳市科创园区九华路6号</w:t>
      </w:r>
    </w:p>
    <w:p w14:paraId="338CF147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1" w:after="0" w:afterAutospacing="0" w:line="360" w:lineRule="auto"/>
        <w:ind w:left="462" w:leftChars="220" w:right="0"/>
        <w:jc w:val="both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联系人：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廖女士（商务）/陈先生（技术）</w:t>
      </w:r>
    </w:p>
    <w:p w14:paraId="4AD09672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1" w:after="0" w:afterAutospacing="0" w:line="360" w:lineRule="auto"/>
        <w:ind w:left="462" w:leftChars="220" w:right="0"/>
        <w:jc w:val="both"/>
        <w:rPr>
          <w:rFonts w:hint="eastAsia" w:ascii="宋体" w:hAnsi="Calibri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电话：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0816-2469314/0816-2468161</w:t>
      </w:r>
    </w:p>
    <w:p w14:paraId="74D4FA1C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1" w:after="0" w:afterAutospacing="0" w:line="360" w:lineRule="auto"/>
        <w:ind w:left="462" w:leftChars="220" w:right="0"/>
        <w:jc w:val="both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 xml:space="preserve"> </w:t>
      </w:r>
    </w:p>
    <w:p w14:paraId="279BAFD0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招标代理机构：中航咨询（北京）有限公司</w:t>
      </w:r>
    </w:p>
    <w:p w14:paraId="47FDC9CE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地址：北京市朝阳区来广营诚盈中心5号楼1206</w:t>
      </w:r>
    </w:p>
    <w:p w14:paraId="7E85725C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邮编：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 xml:space="preserve"> 100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012</w:t>
      </w:r>
    </w:p>
    <w:p w14:paraId="7B9695F0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联系人：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文经理/陈经理</w:t>
      </w:r>
    </w:p>
    <w:p w14:paraId="11194F4F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电话：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18981116743/13681594783</w:t>
      </w:r>
    </w:p>
    <w:p w14:paraId="0292946C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1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黑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电子邮件：</w:t>
      </w:r>
      <w:r>
        <w:rPr>
          <w:rFonts w:hint="eastAsia" w:ascii="宋体" w:hAnsi="Calibri" w:eastAsia="宋体" w:cs="宋体"/>
          <w:color w:val="000000"/>
          <w:kern w:val="0"/>
          <w:sz w:val="24"/>
          <w:szCs w:val="24"/>
          <w:lang w:val="en-US" w:eastAsia="zh-CN" w:bidi="ar"/>
        </w:rPr>
        <w:t>wenyx010@avic.com</w:t>
      </w:r>
    </w:p>
    <w:p w14:paraId="56DFD38A">
      <w:pPr>
        <w:keepNext w:val="0"/>
        <w:keepLines w:val="0"/>
        <w:widowControl/>
        <w:suppressLineNumbers w:val="0"/>
        <w:spacing w:before="0" w:beforeAutospacing="1" w:after="160" w:afterAutospacing="0" w:line="256" w:lineRule="auto"/>
        <w:ind w:left="0" w:right="0" w:firstLine="480" w:firstLineChars="200"/>
        <w:jc w:val="left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 xml:space="preserve"> </w:t>
      </w:r>
    </w:p>
    <w:p w14:paraId="62CCF857">
      <w:pPr>
        <w:keepNext w:val="0"/>
        <w:keepLines w:val="0"/>
        <w:widowControl/>
        <w:suppressLineNumbers w:val="0"/>
        <w:spacing w:before="0" w:beforeAutospacing="1" w:after="160" w:afterAutospacing="0" w:line="256" w:lineRule="auto"/>
        <w:ind w:left="0" w:right="0" w:firstLine="480" w:firstLineChars="200"/>
        <w:jc w:val="left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异议渠道及方式</w:t>
      </w:r>
    </w:p>
    <w:p w14:paraId="55799907">
      <w:pPr>
        <w:keepNext w:val="0"/>
        <w:keepLines w:val="0"/>
        <w:widowControl/>
        <w:suppressLineNumbers w:val="0"/>
        <w:spacing w:before="0" w:beforeAutospacing="1" w:after="160" w:afterAutospacing="0" w:line="256" w:lineRule="auto"/>
        <w:ind w:left="0" w:right="0" w:firstLine="480" w:firstLineChars="200"/>
        <w:jc w:val="left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招标代理机构：中航咨询（北京）有限公司</w:t>
      </w:r>
    </w:p>
    <w:p w14:paraId="1180AF92">
      <w:pPr>
        <w:keepNext w:val="0"/>
        <w:keepLines w:val="0"/>
        <w:widowControl/>
        <w:suppressLineNumbers w:val="0"/>
        <w:spacing w:before="0" w:beforeAutospacing="1" w:after="160" w:afterAutospacing="0" w:line="256" w:lineRule="auto"/>
        <w:ind w:left="0" w:right="0" w:firstLine="480" w:firstLineChars="200"/>
        <w:jc w:val="left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地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址：北京市朝阳区来广营西路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5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号院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5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号楼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12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层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>1206</w:t>
      </w:r>
    </w:p>
    <w:p w14:paraId="757D4289">
      <w:pPr>
        <w:keepNext w:val="0"/>
        <w:keepLines w:val="0"/>
        <w:widowControl/>
        <w:suppressLineNumbers w:val="0"/>
        <w:spacing w:before="0" w:beforeAutospacing="1" w:after="160" w:afterAutospacing="0" w:line="256" w:lineRule="auto"/>
        <w:ind w:left="0" w:right="0" w:firstLine="480" w:firstLineChars="200"/>
        <w:jc w:val="left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联系人：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文经理/陈经理</w:t>
      </w:r>
    </w:p>
    <w:p w14:paraId="734D6D6E">
      <w:pPr>
        <w:keepNext w:val="0"/>
        <w:keepLines w:val="0"/>
        <w:widowControl/>
        <w:suppressLineNumbers w:val="0"/>
        <w:spacing w:before="0" w:beforeAutospacing="1" w:after="160" w:afterAutospacing="0" w:line="256" w:lineRule="auto"/>
        <w:ind w:left="0" w:right="0" w:firstLine="480" w:firstLineChars="200"/>
        <w:jc w:val="left"/>
        <w:rPr>
          <w:rFonts w:hint="eastAsia" w:ascii="宋体" w:hAnsi="Calibri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电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话：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18981116743/13681594783</w:t>
      </w:r>
    </w:p>
    <w:p w14:paraId="0603C197">
      <w:pPr>
        <w:keepNext w:val="0"/>
        <w:keepLines w:val="0"/>
        <w:widowControl/>
        <w:suppressLineNumbers w:val="0"/>
        <w:spacing w:before="0" w:beforeAutospacing="1" w:after="160" w:afterAutospacing="0" w:line="256" w:lineRule="auto"/>
        <w:ind w:left="0" w:right="0" w:firstLine="480" w:firstLineChars="200"/>
        <w:jc w:val="left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邮</w:t>
      </w:r>
      <w:r>
        <w:rPr>
          <w:rFonts w:hint="eastAsia" w:ascii="宋体" w:hAnsi="宋体" w:eastAsia="宋体" w:cs="黑体"/>
          <w:bCs/>
          <w:color w:val="000000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箱：</w:t>
      </w:r>
      <w:r>
        <w:rPr>
          <w:rFonts w:hint="eastAsia" w:ascii="宋体" w:hAnsi="Calibri" w:eastAsia="宋体" w:cs="宋体"/>
          <w:color w:val="000000"/>
          <w:kern w:val="0"/>
          <w:sz w:val="24"/>
          <w:szCs w:val="24"/>
          <w:lang w:val="en-US" w:eastAsia="zh-CN" w:bidi="ar"/>
        </w:rPr>
        <w:t>wenyx010@avic.com</w:t>
      </w:r>
    </w:p>
    <w:p w14:paraId="3CF52802">
      <w:pPr>
        <w:keepNext w:val="0"/>
        <w:keepLines w:val="0"/>
        <w:widowControl/>
        <w:suppressLineNumbers w:val="0"/>
        <w:spacing w:before="0" w:beforeAutospacing="1" w:after="160" w:afterAutospacing="0" w:line="256" w:lineRule="auto"/>
        <w:ind w:left="0" w:right="0" w:firstLine="480" w:firstLineChars="200"/>
        <w:jc w:val="left"/>
        <w:rPr>
          <w:rFonts w:hint="eastAsia" w:ascii="宋体" w:hAnsi="宋体" w:eastAsia="宋体" w:cs="黑体"/>
          <w:b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"/>
        </w:rPr>
        <w:t>方式：书面形式递交至招标代理机构。</w:t>
      </w:r>
    </w:p>
    <w:p w14:paraId="429500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303A20"/>
    <w:rsid w:val="12744754"/>
    <w:rsid w:val="2050110E"/>
    <w:rsid w:val="212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0" w:beforeAutospacing="1" w:after="550" w:afterAutospacing="0" w:line="264" w:lineRule="auto"/>
      <w:ind w:left="10" w:right="56" w:hanging="10"/>
      <w:jc w:val="center"/>
      <w:outlineLvl w:val="0"/>
    </w:pPr>
    <w:rPr>
      <w:rFonts w:hint="eastAsia" w:ascii="黑体" w:hAnsi="宋体" w:eastAsia="黑体" w:cs="黑体"/>
      <w:b/>
      <w:bCs/>
      <w:color w:val="000000"/>
      <w:kern w:val="2"/>
      <w:sz w:val="32"/>
      <w:szCs w:val="32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1610</Words>
  <Characters>1960</Characters>
  <Lines>0</Lines>
  <Paragraphs>0</Paragraphs>
  <TotalTime>1</TotalTime>
  <ScaleCrop>false</ScaleCrop>
  <LinksUpToDate>false</LinksUpToDate>
  <CharactersWithSpaces>1991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2025-11-03T03:15:00Z</dcterms:created>
  <dc:creator>1</dc:creator>
  <cp:lastModifiedBy>朴代表</cp:lastModifiedBy>
  <dcterms:modified xsi:type="dcterms:W3CDTF">2025-11-07T01:00:50Z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eyJoZGlkIjoiNDFkODNiOWNiZTkyYmQ2ZWQ5YTkwODFkMzQxOTU1NWUiLCJ1c2VySWQiOiIzNzcyMDcxOTQifQ==</vt:lpwstr>
  </property>
  <property fmtid="{D5CDD505-2E9C-101B-9397-08002B2CF9AE}" pid="4" name="ICV">
    <vt:lpwstr>D63F38B924904C519CF3CAFDE380E0A4_12</vt:lpwstr>
  </property>
</Properties>
</file>