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 w:val="0"/>
        <w:snapToGrid w:val="0"/>
        <w:spacing w:after="0" w:line="300" w:lineRule="auto"/>
        <w:jc w:val="both"/>
        <w:rPr>
          <w:rFonts w:ascii="黑体" w:hAnsi="黑体" w:eastAsia="黑体" w:cs="华文宋体"/>
          <w:kern w:val="0"/>
          <w:sz w:val="32"/>
          <w:szCs w:val="32"/>
          <w:lang w:val="en-US" w:eastAsia="zh-CN" w:bidi="ar-SA"/>
        </w:rPr>
      </w:pPr>
    </w:p>
    <w:p>
      <w:pPr>
        <w:widowControl w:val="0"/>
        <w:adjustRightInd w:val="0"/>
        <w:snapToGrid w:val="0"/>
        <w:spacing w:after="0" w:line="300" w:lineRule="auto"/>
        <w:jc w:val="both"/>
        <w:rPr>
          <w:rFonts w:ascii="黑体" w:hAnsi="黑体" w:eastAsia="黑体" w:cs="华文宋体"/>
          <w:kern w:val="0"/>
          <w:sz w:val="32"/>
          <w:szCs w:val="32"/>
          <w:lang w:val="en-US" w:eastAsia="zh-CN" w:bidi="ar-SA"/>
        </w:rPr>
      </w:pPr>
    </w:p>
    <w:p>
      <w:pPr>
        <w:widowControl/>
        <w:spacing w:line="460" w:lineRule="exact"/>
        <w:jc w:val="left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widowControl w:val="0"/>
        <w:spacing w:after="120" w:line="480" w:lineRule="auto"/>
        <w:ind w:left="420" w:leftChars="200"/>
        <w:jc w:val="both"/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widowControl/>
        <w:spacing w:line="200" w:lineRule="exact"/>
        <w:jc w:val="left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widowControl/>
        <w:spacing w:line="460" w:lineRule="exact"/>
        <w:jc w:val="left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widowControl/>
        <w:spacing w:line="590" w:lineRule="exact"/>
        <w:jc w:val="center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九洲委〔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2024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〕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号</w:t>
      </w:r>
    </w:p>
    <w:p>
      <w:pPr>
        <w:widowControl/>
        <w:spacing w:line="520" w:lineRule="exact"/>
        <w:jc w:val="center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widowControl/>
        <w:spacing w:line="544" w:lineRule="exact"/>
        <w:jc w:val="center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深入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开展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党建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共建的通知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各党组织：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为深入学习贯彻习近平新时代中国特色社会主义思想，充分发挥党组织政治优势和组织优势，集团党委倡导各基层党组织开展与产业链、供应链、创新链上单位的党建联建共建，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通过理论联学、组织联建、难题联解、工作联动、发展联抓等，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创新党建工作方式方法，推进党建和业务深度融合，充分发挥党组织战斗堡垒作用和党员先锋模范作用，为企业高质量发展提供坚强保证。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主要方式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支部联建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cyan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主动靠前谋划，科学制定方案，搭好联建机制，夯实支部结对共建基础。精心选取结对党支部，针对性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选择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产业链、供应链和创新链上的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党组织结对，一对一强化党建引领、业务联动。贯彻落实省委省政府关于39个欠发达县域托底帮扶决策部署，集团层面与盐源县签订“党建引领县企共兴协议”，县企双方围绕组织联建、品牌联创、企业联营、产业联育、市场联兴等深化合作。各党组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加强联建统筹，制定总体方案，细化联建任务，明确加强政治建设、强化理论武装、培养业务骨干、解决实际问题、服务中心工作等方面任务。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1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理论联学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坚持把党的政治建设摆在首位，通过联动学习，组织党员深入学习习近平新时代中国特色社会主义思想、学习习近平总书记最新重要讲话重要指示批示精神，学习贯彻中央、省市有关会议精神，开展党史学习教育、党纪学习教育等，学习党章党规党纪，深入交流学习心得，强化理论武装，提升党性修养。通过与联建共建党组织联合讲专题党课，联合召开党员大会，组织党员“面对面”学习研讨，营造比学赶超良好学习氛围。搭建党建结对平台，通过“线上分享、线下学习”等形式，增强实效性和吸引力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1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活动联办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合开展组织生活，不断增强党员队伍生机活力。就近就便利用红色资源，把握好七一建党节、八一建军节、国庆节等重大节日，开展重温入党誓词、爱国主义教育等活动，教育引导党员干部传承红色基因、赓续红色血脉，强化党性锤炼。密切联系职工，联合开展主题党日活动，通过开展调查研究、座谈交流等，重点传达上级决策部署，了解基层和党员群众生产生活情况，听取意见建议，帮助解决实际困难。党支部书记与党员开展谈心谈话，真心指导、耐心引领，鼓舞和激发基层党员干部积极性；组队举办展览、开展趣味运动会等，增强工作联系、加深业务交流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1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业务联动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坚持围绕中心、服务大局，加强上下联动、协同配合。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打通产业链，采取单独组建、联合组建、行业联建等方式，促进产业链上各企业“协作发展”“抱团发展”，推动党组织与产业链同步延伸，将党的组织优势有效转化为产业发展优势和竞争优势。稳定供应链，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推动以“红色组织链”串起“产业供应链”，通过链上企业相互赋能、链企融合，形成组织互联、难题联解、资源互通、功能互补的党建格局。衔接创新链，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“产研一体、整合资源、共建共享、优势互补”的工作思路，打造横向协同、纵向联动、内外并举的党建联建共建新格局。通过加强创新链协同融合发展，联合推进重点项目和关键核心技术研究应用、技术难题攻关、高水平人才培养等，推动破解发展难题、实现互利共赢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1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干部联训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坚持互学共进，探索“联培联训”模式，明确培训内容、培训对象、培训安排、培训工作机制等，推动结对共建党支部党员干部互相学习、共同进步。坚持能力共提，明确“联培联训”内容，立足发展需要，研究确定培训内容，积极对接名校名院，邀请相关领域专家进行专业培训，着力提升双方党员干部专业化本领。建立“共建共管”工作机制，共同抓好“联培联训”组织保障，实现双向联通、双方联培，共同探索可复制、可推广的经验做法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工作要求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1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（一）高度重视，统筹谋划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各党组织要高度重视联建共建工作，结合各自特点，突出问题导向、目标导向、效果导向，按照“有利于工作开展、有利于发挥优势、有利于取得实效”的原则，研究确定联建共建对象，于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月30日前向集团组织人事部报送党支部联建共建备案统计表（见附件）。联建共建对象可根据工作需要进行调整，联建共建对象发生变化的，要及时更新备案。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1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（二）围绕中心，服务大局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党组织要积极探索联建共建的有效方法和途径，务求工作实效，力戒形式主义，以“三会一课”、主题党日活动为主要形式，联合开展组织生活，抓实抓好联建共建活动，推动党建与业务工作深度融合。原则上每年至少开展1次党建联建共建活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1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（三）总结经验，务求实效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各党组织要积极总结联建共建工作中的好经验、好做法，及时宣传报道活动开展情况。集团党委将把联建共建工作成效作为党建督导检查、党支部书记述职评议考核的重要内容。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687" w:beforeLines="220" w:line="54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中共四川九洲投资控股集团有限公司委员会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after="687" w:afterLines="220" w:line="54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2024年6月11日           </w:t>
      </w:r>
    </w:p>
    <w:tbl>
      <w:tblPr>
        <w:tblStyle w:val="7"/>
        <w:tblW w:w="9001" w:type="dxa"/>
        <w:tblInd w:w="122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 xml:space="preserve">组织人事部    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 xml:space="preserve">     202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日印发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（共印3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份）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组织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联建共建备案表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填表单位（盖章）：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填表时间：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9"/>
        <w:gridCol w:w="3272"/>
        <w:gridCol w:w="1258"/>
        <w:gridCol w:w="22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3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联建共建单位</w:t>
            </w:r>
          </w:p>
        </w:tc>
        <w:tc>
          <w:tcPr>
            <w:tcW w:w="485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33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负责人</w:t>
            </w:r>
          </w:p>
        </w:tc>
        <w:tc>
          <w:tcPr>
            <w:tcW w:w="324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3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活动开展时间</w:t>
            </w:r>
          </w:p>
        </w:tc>
        <w:tc>
          <w:tcPr>
            <w:tcW w:w="9729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69" w:hRule="atLeast"/>
        </w:trPr>
        <w:tc>
          <w:tcPr>
            <w:tcW w:w="324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工作形式及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主要内容</w:t>
            </w:r>
          </w:p>
        </w:tc>
        <w:tc>
          <w:tcPr>
            <w:tcW w:w="9729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34" w:hRule="atLeast"/>
        </w:trPr>
        <w:tc>
          <w:tcPr>
            <w:tcW w:w="324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预计取得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的成效</w:t>
            </w:r>
          </w:p>
        </w:tc>
        <w:tc>
          <w:tcPr>
            <w:tcW w:w="9729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汉仪仿宋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汉仪楷体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9714A2"/>
    <w:multiLevelType w:val="singleLevel"/>
    <w:tmpl w:val="929714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F797BAF"/>
    <w:multiLevelType w:val="singleLevel"/>
    <w:tmpl w:val="AF797BA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wNTE0NGQ2ZWNiMTU1MDU5ODk1ZTI3YjJiYWNjMDEifQ=="/>
  </w:docVars>
  <w:rsids>
    <w:rsidRoot w:val="08047721"/>
    <w:rsid w:val="02E21A41"/>
    <w:rsid w:val="031C3ADD"/>
    <w:rsid w:val="047A01F4"/>
    <w:rsid w:val="056F72B2"/>
    <w:rsid w:val="05855A12"/>
    <w:rsid w:val="05BD0517"/>
    <w:rsid w:val="07285EED"/>
    <w:rsid w:val="07F94176"/>
    <w:rsid w:val="08047721"/>
    <w:rsid w:val="0BDD60C1"/>
    <w:rsid w:val="0CDF5654"/>
    <w:rsid w:val="0E150823"/>
    <w:rsid w:val="0F0525C2"/>
    <w:rsid w:val="121C60CC"/>
    <w:rsid w:val="1367266D"/>
    <w:rsid w:val="153F6FC2"/>
    <w:rsid w:val="16486976"/>
    <w:rsid w:val="17852B34"/>
    <w:rsid w:val="17B62B1E"/>
    <w:rsid w:val="17BB1D45"/>
    <w:rsid w:val="186C56F3"/>
    <w:rsid w:val="18774F04"/>
    <w:rsid w:val="197E066E"/>
    <w:rsid w:val="19DD078E"/>
    <w:rsid w:val="1BA354DD"/>
    <w:rsid w:val="1BCC496B"/>
    <w:rsid w:val="1C0C0F5F"/>
    <w:rsid w:val="1F544F7A"/>
    <w:rsid w:val="21727C0E"/>
    <w:rsid w:val="21EE48C0"/>
    <w:rsid w:val="2381514C"/>
    <w:rsid w:val="254F1289"/>
    <w:rsid w:val="26753BA5"/>
    <w:rsid w:val="26A60202"/>
    <w:rsid w:val="289F6A33"/>
    <w:rsid w:val="28C84F48"/>
    <w:rsid w:val="28ED4932"/>
    <w:rsid w:val="291B130B"/>
    <w:rsid w:val="2A133E00"/>
    <w:rsid w:val="2A4968A8"/>
    <w:rsid w:val="2A4D1923"/>
    <w:rsid w:val="2A54739A"/>
    <w:rsid w:val="2D1E0AF2"/>
    <w:rsid w:val="2D77185E"/>
    <w:rsid w:val="2DCC054E"/>
    <w:rsid w:val="2F687789"/>
    <w:rsid w:val="30AE055D"/>
    <w:rsid w:val="31853836"/>
    <w:rsid w:val="32425B98"/>
    <w:rsid w:val="329D7E68"/>
    <w:rsid w:val="333F17C2"/>
    <w:rsid w:val="3515264E"/>
    <w:rsid w:val="35E94440"/>
    <w:rsid w:val="3A2D43ED"/>
    <w:rsid w:val="3E4F1F2C"/>
    <w:rsid w:val="3F2B4CD2"/>
    <w:rsid w:val="3F8F0DF1"/>
    <w:rsid w:val="3FC17BDF"/>
    <w:rsid w:val="3FD7621F"/>
    <w:rsid w:val="4065700E"/>
    <w:rsid w:val="40F11D98"/>
    <w:rsid w:val="432B1DAB"/>
    <w:rsid w:val="43EF2D90"/>
    <w:rsid w:val="460176C0"/>
    <w:rsid w:val="46340F2E"/>
    <w:rsid w:val="46724AEE"/>
    <w:rsid w:val="491F33FC"/>
    <w:rsid w:val="4B5150CA"/>
    <w:rsid w:val="4E125326"/>
    <w:rsid w:val="4EC95EA5"/>
    <w:rsid w:val="50245B70"/>
    <w:rsid w:val="51403283"/>
    <w:rsid w:val="51B11B10"/>
    <w:rsid w:val="52054BE5"/>
    <w:rsid w:val="52423A8B"/>
    <w:rsid w:val="52A25052"/>
    <w:rsid w:val="5388255A"/>
    <w:rsid w:val="542C3CA1"/>
    <w:rsid w:val="55BFA068"/>
    <w:rsid w:val="55DC2E2D"/>
    <w:rsid w:val="56084E2B"/>
    <w:rsid w:val="560867BA"/>
    <w:rsid w:val="578414E8"/>
    <w:rsid w:val="57DF225B"/>
    <w:rsid w:val="582A498B"/>
    <w:rsid w:val="58900396"/>
    <w:rsid w:val="59D408DA"/>
    <w:rsid w:val="5BCC60AC"/>
    <w:rsid w:val="5E03539E"/>
    <w:rsid w:val="5E1B0DE9"/>
    <w:rsid w:val="5E30357F"/>
    <w:rsid w:val="5EA12BEA"/>
    <w:rsid w:val="5EDC3864"/>
    <w:rsid w:val="5F1A0888"/>
    <w:rsid w:val="5F631EE9"/>
    <w:rsid w:val="5FEB2206"/>
    <w:rsid w:val="60885CA7"/>
    <w:rsid w:val="62776D2E"/>
    <w:rsid w:val="6294224B"/>
    <w:rsid w:val="64795960"/>
    <w:rsid w:val="65680839"/>
    <w:rsid w:val="66974E96"/>
    <w:rsid w:val="66A36FEA"/>
    <w:rsid w:val="681903F3"/>
    <w:rsid w:val="691E5345"/>
    <w:rsid w:val="69434522"/>
    <w:rsid w:val="69941325"/>
    <w:rsid w:val="69B310D4"/>
    <w:rsid w:val="69E46644"/>
    <w:rsid w:val="6AD11522"/>
    <w:rsid w:val="6B37527B"/>
    <w:rsid w:val="6C025EEA"/>
    <w:rsid w:val="6C84589F"/>
    <w:rsid w:val="6CF42BFD"/>
    <w:rsid w:val="6E61112C"/>
    <w:rsid w:val="6F1D2C49"/>
    <w:rsid w:val="700B3457"/>
    <w:rsid w:val="703E5095"/>
    <w:rsid w:val="70960A79"/>
    <w:rsid w:val="71260002"/>
    <w:rsid w:val="713A2FED"/>
    <w:rsid w:val="7352461E"/>
    <w:rsid w:val="767B3EE5"/>
    <w:rsid w:val="76B45ED8"/>
    <w:rsid w:val="76D8093F"/>
    <w:rsid w:val="76E2595E"/>
    <w:rsid w:val="76F25BFD"/>
    <w:rsid w:val="77173CD7"/>
    <w:rsid w:val="78801C2E"/>
    <w:rsid w:val="7887167B"/>
    <w:rsid w:val="789254BD"/>
    <w:rsid w:val="7A14044A"/>
    <w:rsid w:val="7C011CEA"/>
    <w:rsid w:val="7C1742A4"/>
    <w:rsid w:val="7D3A315F"/>
    <w:rsid w:val="7D592A4D"/>
    <w:rsid w:val="F7B65507"/>
    <w:rsid w:val="FDF3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widowControl w:val="0"/>
      <w:spacing w:after="120" w:line="480" w:lineRule="auto"/>
      <w:ind w:left="420" w:leftChars="200"/>
      <w:jc w:val="both"/>
    </w:pPr>
    <w:rPr>
      <w:rFonts w:ascii="Calibri" w:hAnsi="Calibri" w:eastAsia="宋体" w:cs="Times New Roman"/>
      <w:sz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2"/>
    <w:basedOn w:val="1"/>
    <w:qFormat/>
    <w:uiPriority w:val="0"/>
    <w:pPr>
      <w:widowControl w:val="0"/>
      <w:spacing w:after="120" w:line="480" w:lineRule="auto"/>
      <w:jc w:val="both"/>
    </w:pPr>
    <w:rPr>
      <w:rFonts w:ascii="宋体" w:hAnsi="宋体" w:cs="宋体" w:eastAsiaTheme="minorEastAsia"/>
      <w:kern w:val="0"/>
      <w:sz w:val="30"/>
      <w:szCs w:val="3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1915</Words>
  <Characters>1928</Characters>
  <Lines>0</Lines>
  <Paragraphs>0</Paragraphs>
  <TotalTime>7</TotalTime>
  <ScaleCrop>false</ScaleCrop>
  <LinksUpToDate>false</LinksUpToDate>
  <CharactersWithSpaces>1986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2024-05-09T14:01:00Z</dcterms:created>
  <dc:creator>啊泽</dc:creator>
  <cp:lastModifiedBy>啊泽</cp:lastModifiedBy>
  <dcterms:modified xsi:type="dcterms:W3CDTF">2024-06-11T19:44:04Z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0DD39597F9E44C61B12C007904C32329_13</vt:lpwstr>
  </property>
</Properties>
</file>