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C94D5" w14:textId="77777777" w:rsidR="00C32D3C" w:rsidRPr="00932809" w:rsidRDefault="00000000">
      <w:pPr>
        <w:widowControl w:val="0"/>
        <w:spacing w:line="360" w:lineRule="auto"/>
        <w:rPr>
          <w:rFonts w:ascii="Times New Roman" w:hAnsi="Times New Roman" w:cs="Times New Roman"/>
          <w:bCs/>
          <w:kern w:val="2"/>
          <w:sz w:val="44"/>
          <w:szCs w:val="44"/>
        </w:rPr>
      </w:pPr>
      <w:r w:rsidRPr="00932809">
        <w:rPr>
          <w:rFonts w:ascii="Times New Roman" w:hAnsi="Times New Roman" w:cs="Times New Roman"/>
          <w:noProof/>
          <w:kern w:val="2"/>
          <w:sz w:val="32"/>
          <w:szCs w:val="32"/>
        </w:rPr>
        <w:drawing>
          <wp:anchor distT="0" distB="0" distL="114300" distR="114300" simplePos="0" relativeHeight="251659264" behindDoc="0" locked="0" layoutInCell="1" allowOverlap="1" wp14:anchorId="4898E60D" wp14:editId="2CBE565F">
            <wp:simplePos x="0" y="0"/>
            <wp:positionH relativeFrom="column">
              <wp:posOffset>4156075</wp:posOffset>
            </wp:positionH>
            <wp:positionV relativeFrom="paragraph">
              <wp:posOffset>-38735</wp:posOffset>
            </wp:positionV>
            <wp:extent cx="1316355" cy="781685"/>
            <wp:effectExtent l="0" t="0" r="9525" b="10795"/>
            <wp:wrapNone/>
            <wp:docPr id="1" name="图片 2" descr="ce806e44a2d496605c7c141a4db93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e806e44a2d496605c7c141a4db93a4"/>
                    <pic:cNvPicPr>
                      <a:picLocks noChangeAspect="1"/>
                    </pic:cNvPicPr>
                  </pic:nvPicPr>
                  <pic:blipFill>
                    <a:blip r:embed="rId9" cstate="print"/>
                    <a:stretch>
                      <a:fillRect/>
                    </a:stretch>
                  </pic:blipFill>
                  <pic:spPr>
                    <a:xfrm>
                      <a:off x="0" y="0"/>
                      <a:ext cx="1316355" cy="781685"/>
                    </a:xfrm>
                    <a:prstGeom prst="rect">
                      <a:avLst/>
                    </a:prstGeom>
                    <a:noFill/>
                    <a:ln>
                      <a:noFill/>
                    </a:ln>
                  </pic:spPr>
                </pic:pic>
              </a:graphicData>
            </a:graphic>
          </wp:anchor>
        </w:drawing>
      </w:r>
      <w:r w:rsidRPr="00932809">
        <w:rPr>
          <w:rFonts w:ascii="Times New Roman" w:hAnsi="Times New Roman" w:cs="Times New Roman"/>
          <w:bCs/>
          <w:kern w:val="2"/>
          <w:sz w:val="28"/>
          <w:szCs w:val="28"/>
        </w:rPr>
        <w:t>货物类项目</w:t>
      </w:r>
    </w:p>
    <w:p w14:paraId="6FE690DC" w14:textId="77777777" w:rsidR="00C32D3C" w:rsidRPr="00932809" w:rsidRDefault="00C32D3C">
      <w:pPr>
        <w:spacing w:line="200" w:lineRule="exact"/>
        <w:jc w:val="center"/>
        <w:rPr>
          <w:rFonts w:ascii="Times New Roman" w:hAnsi="Times New Roman" w:cs="Times New Roman"/>
          <w:sz w:val="28"/>
          <w:szCs w:val="32"/>
        </w:rPr>
      </w:pPr>
    </w:p>
    <w:p w14:paraId="7B502DD2" w14:textId="77777777" w:rsidR="00C32D3C" w:rsidRPr="00932809" w:rsidRDefault="00C32D3C">
      <w:pPr>
        <w:pStyle w:val="24"/>
        <w:rPr>
          <w:rFonts w:ascii="Times New Roman" w:hAnsi="Times New Roman" w:cs="Times New Roman"/>
        </w:rPr>
      </w:pPr>
    </w:p>
    <w:p w14:paraId="4DFAD2B1" w14:textId="77777777" w:rsidR="00C32D3C" w:rsidRPr="00932809" w:rsidRDefault="00C32D3C">
      <w:pPr>
        <w:pStyle w:val="24"/>
        <w:rPr>
          <w:rFonts w:ascii="Times New Roman" w:hAnsi="Times New Roman" w:cs="Times New Roman"/>
        </w:rPr>
      </w:pPr>
    </w:p>
    <w:p w14:paraId="2A719E74" w14:textId="77777777" w:rsidR="00C32D3C" w:rsidRPr="00932809" w:rsidRDefault="00C32D3C">
      <w:pPr>
        <w:pStyle w:val="24"/>
        <w:rPr>
          <w:rFonts w:ascii="Times New Roman" w:hAnsi="Times New Roman" w:cs="Times New Roman"/>
        </w:rPr>
      </w:pPr>
    </w:p>
    <w:p w14:paraId="63D88CEC" w14:textId="77777777" w:rsidR="00C32D3C" w:rsidRPr="00932809" w:rsidRDefault="00C32D3C">
      <w:pPr>
        <w:pStyle w:val="24"/>
        <w:rPr>
          <w:rFonts w:ascii="Times New Roman" w:hAnsi="Times New Roman" w:cs="Times New Roman"/>
        </w:rPr>
      </w:pPr>
    </w:p>
    <w:p w14:paraId="05A33033" w14:textId="77777777" w:rsidR="00C32D3C" w:rsidRPr="00932809" w:rsidRDefault="00000000">
      <w:pPr>
        <w:pStyle w:val="24"/>
        <w:rPr>
          <w:rFonts w:ascii="Times New Roman" w:hAnsi="Times New Roman" w:cs="Times New Roman"/>
        </w:rPr>
      </w:pPr>
      <w:r w:rsidRPr="00932809">
        <w:rPr>
          <w:rFonts w:ascii="Times New Roman" w:hAnsi="Times New Roman" w:cs="Times New Roman" w:hint="eastAsia"/>
        </w:rPr>
        <w:t xml:space="preserve"> </w:t>
      </w:r>
    </w:p>
    <w:p w14:paraId="607CCEAC" w14:textId="77777777" w:rsidR="00C32D3C" w:rsidRPr="00932809" w:rsidRDefault="00C32D3C">
      <w:pPr>
        <w:pStyle w:val="24"/>
        <w:rPr>
          <w:rFonts w:ascii="Times New Roman" w:hAnsi="Times New Roman" w:cs="Times New Roman"/>
        </w:rPr>
      </w:pPr>
    </w:p>
    <w:p w14:paraId="2F117487" w14:textId="77777777" w:rsidR="00C32D3C" w:rsidRPr="00932809" w:rsidRDefault="00C32D3C">
      <w:pPr>
        <w:widowControl w:val="0"/>
        <w:adjustRightInd w:val="0"/>
        <w:snapToGrid w:val="0"/>
        <w:spacing w:line="360" w:lineRule="auto"/>
        <w:jc w:val="center"/>
        <w:rPr>
          <w:rFonts w:ascii="Times New Roman" w:hAnsi="Times New Roman" w:cs="Times New Roman"/>
          <w:kern w:val="2"/>
          <w:szCs w:val="21"/>
        </w:rPr>
      </w:pPr>
    </w:p>
    <w:p w14:paraId="4BB022ED" w14:textId="77777777" w:rsidR="00C32D3C" w:rsidRPr="00932809" w:rsidRDefault="00000000">
      <w:pPr>
        <w:widowControl w:val="0"/>
        <w:adjustRightInd w:val="0"/>
        <w:snapToGrid w:val="0"/>
        <w:spacing w:line="360" w:lineRule="auto"/>
        <w:jc w:val="center"/>
        <w:rPr>
          <w:rFonts w:ascii="Times New Roman" w:hAnsi="Times New Roman" w:cs="Times New Roman"/>
          <w:b/>
          <w:bCs/>
          <w:kern w:val="2"/>
          <w:sz w:val="72"/>
          <w:szCs w:val="56"/>
        </w:rPr>
      </w:pPr>
      <w:r w:rsidRPr="00932809">
        <w:rPr>
          <w:rFonts w:ascii="Times New Roman" w:hAnsi="Times New Roman" w:cs="Times New Roman"/>
          <w:b/>
          <w:bCs/>
          <w:kern w:val="2"/>
          <w:sz w:val="72"/>
          <w:szCs w:val="56"/>
        </w:rPr>
        <w:t>招</w:t>
      </w:r>
      <w:r w:rsidRPr="00932809">
        <w:rPr>
          <w:rFonts w:ascii="Times New Roman" w:hAnsi="Times New Roman" w:cs="Times New Roman"/>
          <w:b/>
          <w:bCs/>
          <w:kern w:val="2"/>
          <w:sz w:val="72"/>
          <w:szCs w:val="56"/>
        </w:rPr>
        <w:t xml:space="preserve">   </w:t>
      </w:r>
      <w:r w:rsidRPr="00932809">
        <w:rPr>
          <w:rFonts w:ascii="Times New Roman" w:hAnsi="Times New Roman" w:cs="Times New Roman"/>
          <w:b/>
          <w:bCs/>
          <w:kern w:val="2"/>
          <w:sz w:val="72"/>
          <w:szCs w:val="56"/>
        </w:rPr>
        <w:t>标</w:t>
      </w:r>
      <w:r w:rsidRPr="00932809">
        <w:rPr>
          <w:rFonts w:ascii="Times New Roman" w:hAnsi="Times New Roman" w:cs="Times New Roman"/>
          <w:b/>
          <w:bCs/>
          <w:kern w:val="2"/>
          <w:sz w:val="72"/>
          <w:szCs w:val="56"/>
        </w:rPr>
        <w:t xml:space="preserve">   </w:t>
      </w:r>
      <w:r w:rsidRPr="00932809">
        <w:rPr>
          <w:rFonts w:ascii="Times New Roman" w:hAnsi="Times New Roman" w:cs="Times New Roman"/>
          <w:b/>
          <w:bCs/>
          <w:kern w:val="2"/>
          <w:sz w:val="72"/>
          <w:szCs w:val="56"/>
        </w:rPr>
        <w:t>文</w:t>
      </w:r>
      <w:r w:rsidRPr="00932809">
        <w:rPr>
          <w:rFonts w:ascii="Times New Roman" w:hAnsi="Times New Roman" w:cs="Times New Roman"/>
          <w:b/>
          <w:bCs/>
          <w:kern w:val="2"/>
          <w:sz w:val="72"/>
          <w:szCs w:val="56"/>
        </w:rPr>
        <w:t xml:space="preserve">   </w:t>
      </w:r>
      <w:r w:rsidRPr="00932809">
        <w:rPr>
          <w:rFonts w:ascii="Times New Roman" w:hAnsi="Times New Roman" w:cs="Times New Roman"/>
          <w:b/>
          <w:bCs/>
          <w:kern w:val="2"/>
          <w:sz w:val="72"/>
          <w:szCs w:val="56"/>
        </w:rPr>
        <w:t>件</w:t>
      </w:r>
    </w:p>
    <w:p w14:paraId="3F38CDAB" w14:textId="77777777" w:rsidR="00C32D3C" w:rsidRPr="00932809" w:rsidRDefault="00C32D3C">
      <w:pPr>
        <w:widowControl w:val="0"/>
        <w:adjustRightInd w:val="0"/>
        <w:snapToGrid w:val="0"/>
        <w:spacing w:line="360" w:lineRule="auto"/>
        <w:jc w:val="center"/>
        <w:rPr>
          <w:rFonts w:ascii="Times New Roman" w:hAnsi="Times New Roman" w:cs="Times New Roman"/>
          <w:kern w:val="2"/>
          <w:szCs w:val="21"/>
        </w:rPr>
      </w:pPr>
    </w:p>
    <w:p w14:paraId="0136DE5C" w14:textId="77777777" w:rsidR="00C32D3C" w:rsidRPr="00932809" w:rsidRDefault="00C32D3C">
      <w:pPr>
        <w:widowControl w:val="0"/>
        <w:adjustRightInd w:val="0"/>
        <w:snapToGrid w:val="0"/>
        <w:spacing w:line="360" w:lineRule="auto"/>
        <w:jc w:val="center"/>
        <w:rPr>
          <w:rFonts w:ascii="Times New Roman" w:hAnsi="Times New Roman" w:cs="Times New Roman"/>
          <w:kern w:val="2"/>
          <w:szCs w:val="21"/>
        </w:rPr>
      </w:pPr>
    </w:p>
    <w:p w14:paraId="30FD1C9B" w14:textId="77777777" w:rsidR="00C32D3C" w:rsidRPr="00932809" w:rsidRDefault="00000000">
      <w:pPr>
        <w:pStyle w:val="24"/>
        <w:rPr>
          <w:rFonts w:ascii="Times New Roman" w:hAnsi="Times New Roman" w:cs="Times New Roman"/>
        </w:rPr>
      </w:pPr>
      <w:r w:rsidRPr="00932809">
        <w:rPr>
          <w:rFonts w:ascii="Times New Roman" w:hAnsi="Times New Roman" w:cs="Times New Roman" w:hint="eastAsia"/>
        </w:rPr>
        <w:t xml:space="preserve"> </w:t>
      </w:r>
    </w:p>
    <w:p w14:paraId="793F2E17" w14:textId="77777777" w:rsidR="00C32D3C" w:rsidRPr="00932809" w:rsidRDefault="00000000">
      <w:pPr>
        <w:pStyle w:val="24"/>
        <w:rPr>
          <w:rFonts w:ascii="Times New Roman" w:hAnsi="Times New Roman" w:cs="Times New Roman"/>
        </w:rPr>
      </w:pPr>
      <w:r w:rsidRPr="00932809">
        <w:rPr>
          <w:rFonts w:ascii="Times New Roman" w:hAnsi="Times New Roman" w:cs="Times New Roman" w:hint="eastAsia"/>
        </w:rPr>
        <w:t xml:space="preserve"> </w:t>
      </w:r>
    </w:p>
    <w:p w14:paraId="07D80E26" w14:textId="77777777" w:rsidR="00C32D3C" w:rsidRPr="00932809" w:rsidRDefault="00C32D3C">
      <w:pPr>
        <w:pStyle w:val="24"/>
        <w:rPr>
          <w:rFonts w:ascii="Times New Roman" w:hAnsi="Times New Roman" w:cs="Times New Roman"/>
        </w:rPr>
      </w:pPr>
    </w:p>
    <w:tbl>
      <w:tblPr>
        <w:tblStyle w:val="aff3"/>
        <w:tblW w:w="77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15"/>
        <w:gridCol w:w="5656"/>
      </w:tblGrid>
      <w:tr w:rsidR="00C32D3C" w:rsidRPr="00932809" w14:paraId="59C7EDC1" w14:textId="77777777">
        <w:trPr>
          <w:trHeight w:val="926"/>
          <w:jc w:val="center"/>
        </w:trPr>
        <w:tc>
          <w:tcPr>
            <w:tcW w:w="2115" w:type="dxa"/>
            <w:vAlign w:val="center"/>
          </w:tcPr>
          <w:p w14:paraId="06A38553" w14:textId="77777777" w:rsidR="00C32D3C" w:rsidRPr="00932809" w:rsidRDefault="00000000">
            <w:pPr>
              <w:pStyle w:val="24"/>
              <w:ind w:leftChars="0" w:left="0" w:firstLineChars="0" w:firstLine="0"/>
              <w:jc w:val="right"/>
              <w:rPr>
                <w:rFonts w:asciiTheme="majorEastAsia" w:eastAsiaTheme="majorEastAsia" w:hAnsiTheme="majorEastAsia" w:cs="Times New Roman" w:hint="eastAsia"/>
                <w:b/>
                <w:sz w:val="32"/>
                <w:szCs w:val="32"/>
              </w:rPr>
            </w:pPr>
            <w:r w:rsidRPr="00932809">
              <w:rPr>
                <w:rFonts w:asciiTheme="majorEastAsia" w:eastAsiaTheme="majorEastAsia" w:hAnsiTheme="majorEastAsia" w:cs="Times New Roman" w:hint="eastAsia"/>
                <w:b/>
                <w:kern w:val="2"/>
                <w:sz w:val="32"/>
                <w:szCs w:val="32"/>
              </w:rPr>
              <w:t>招标编号</w:t>
            </w:r>
            <w:r w:rsidRPr="00932809">
              <w:rPr>
                <w:rFonts w:asciiTheme="majorEastAsia" w:eastAsiaTheme="majorEastAsia" w:hAnsiTheme="majorEastAsia" w:cs="Times New Roman"/>
                <w:b/>
                <w:kern w:val="2"/>
                <w:sz w:val="32"/>
                <w:szCs w:val="32"/>
              </w:rPr>
              <w:t>：</w:t>
            </w:r>
          </w:p>
        </w:tc>
        <w:tc>
          <w:tcPr>
            <w:tcW w:w="5656" w:type="dxa"/>
            <w:vAlign w:val="center"/>
          </w:tcPr>
          <w:p w14:paraId="4A3E7980" w14:textId="77777777" w:rsidR="00C32D3C" w:rsidRPr="00932809" w:rsidRDefault="00000000">
            <w:pPr>
              <w:wordWrap w:val="0"/>
              <w:rPr>
                <w:rFonts w:ascii="Times New Roman" w:eastAsia="宋体" w:hAnsi="Times New Roman" w:cs="Times New Roman"/>
                <w:b/>
                <w:sz w:val="32"/>
                <w:szCs w:val="32"/>
              </w:rPr>
            </w:pPr>
            <w:r w:rsidRPr="00932809">
              <w:rPr>
                <w:rFonts w:ascii="Times New Roman" w:eastAsia="宋体" w:hAnsi="Times New Roman" w:cs="Times New Roman"/>
                <w:b/>
                <w:sz w:val="32"/>
                <w:szCs w:val="32"/>
              </w:rPr>
              <w:t>0730-2511SZ0163/01</w:t>
            </w:r>
          </w:p>
        </w:tc>
      </w:tr>
      <w:tr w:rsidR="00C32D3C" w:rsidRPr="00932809" w14:paraId="09B4FC21" w14:textId="77777777">
        <w:trPr>
          <w:trHeight w:val="1252"/>
          <w:jc w:val="center"/>
        </w:trPr>
        <w:tc>
          <w:tcPr>
            <w:tcW w:w="2115" w:type="dxa"/>
            <w:vAlign w:val="center"/>
          </w:tcPr>
          <w:p w14:paraId="65F8DF2D" w14:textId="77777777" w:rsidR="00C32D3C" w:rsidRPr="00932809" w:rsidRDefault="00000000">
            <w:pPr>
              <w:pStyle w:val="24"/>
              <w:ind w:leftChars="0" w:left="0" w:firstLineChars="0" w:firstLine="0"/>
              <w:jc w:val="right"/>
              <w:rPr>
                <w:rFonts w:asciiTheme="majorEastAsia" w:eastAsiaTheme="majorEastAsia" w:hAnsiTheme="majorEastAsia" w:cs="Times New Roman" w:hint="eastAsia"/>
                <w:b/>
                <w:sz w:val="32"/>
                <w:szCs w:val="32"/>
              </w:rPr>
            </w:pPr>
            <w:r w:rsidRPr="00932809">
              <w:rPr>
                <w:rFonts w:asciiTheme="majorEastAsia" w:eastAsiaTheme="majorEastAsia" w:hAnsiTheme="majorEastAsia" w:cs="Times New Roman" w:hint="eastAsia"/>
                <w:b/>
                <w:kern w:val="2"/>
                <w:sz w:val="32"/>
                <w:szCs w:val="32"/>
              </w:rPr>
              <w:t>项目</w:t>
            </w:r>
            <w:r w:rsidRPr="00932809">
              <w:rPr>
                <w:rFonts w:asciiTheme="majorEastAsia" w:eastAsiaTheme="majorEastAsia" w:hAnsiTheme="majorEastAsia" w:cs="Times New Roman"/>
                <w:b/>
                <w:kern w:val="2"/>
                <w:sz w:val="32"/>
                <w:szCs w:val="32"/>
              </w:rPr>
              <w:t>名称：</w:t>
            </w:r>
          </w:p>
        </w:tc>
        <w:tc>
          <w:tcPr>
            <w:tcW w:w="5656" w:type="dxa"/>
            <w:vAlign w:val="center"/>
          </w:tcPr>
          <w:p w14:paraId="1796A7ED" w14:textId="77777777" w:rsidR="00C32D3C" w:rsidRPr="00932809" w:rsidRDefault="00000000">
            <w:pPr>
              <w:wordWrap w:val="0"/>
              <w:rPr>
                <w:rFonts w:ascii="Times New Roman" w:eastAsia="宋体" w:hAnsi="Times New Roman" w:cs="Times New Roman"/>
                <w:b/>
                <w:sz w:val="32"/>
                <w:szCs w:val="32"/>
              </w:rPr>
            </w:pPr>
            <w:r w:rsidRPr="00932809">
              <w:rPr>
                <w:rFonts w:ascii="Times New Roman" w:eastAsia="宋体" w:hAnsi="Times New Roman" w:cs="Times New Roman"/>
                <w:b/>
                <w:sz w:val="32"/>
                <w:szCs w:val="32"/>
              </w:rPr>
              <w:t>广东依顿电子科技股份有限公司中央开料全自动开料线采购</w:t>
            </w:r>
          </w:p>
        </w:tc>
      </w:tr>
      <w:tr w:rsidR="00C32D3C" w:rsidRPr="00932809" w14:paraId="5F8855C3" w14:textId="77777777">
        <w:trPr>
          <w:trHeight w:val="943"/>
          <w:jc w:val="center"/>
        </w:trPr>
        <w:tc>
          <w:tcPr>
            <w:tcW w:w="2115" w:type="dxa"/>
            <w:vAlign w:val="center"/>
          </w:tcPr>
          <w:p w14:paraId="7F3926F8" w14:textId="77777777" w:rsidR="00C32D3C" w:rsidRPr="00932809" w:rsidRDefault="00000000">
            <w:pPr>
              <w:pStyle w:val="24"/>
              <w:ind w:leftChars="0" w:left="0" w:firstLineChars="0" w:firstLine="0"/>
              <w:jc w:val="right"/>
              <w:rPr>
                <w:rFonts w:asciiTheme="majorEastAsia" w:eastAsiaTheme="majorEastAsia" w:hAnsiTheme="majorEastAsia" w:cs="Times New Roman" w:hint="eastAsia"/>
                <w:b/>
                <w:sz w:val="32"/>
                <w:szCs w:val="32"/>
              </w:rPr>
            </w:pPr>
            <w:r w:rsidRPr="00932809">
              <w:rPr>
                <w:rFonts w:asciiTheme="majorEastAsia" w:eastAsiaTheme="majorEastAsia" w:hAnsiTheme="majorEastAsia" w:cs="Times New Roman"/>
                <w:b/>
                <w:kern w:val="2"/>
                <w:sz w:val="32"/>
                <w:szCs w:val="32"/>
              </w:rPr>
              <w:t>招 标 人：</w:t>
            </w:r>
          </w:p>
        </w:tc>
        <w:tc>
          <w:tcPr>
            <w:tcW w:w="5656" w:type="dxa"/>
            <w:vAlign w:val="center"/>
          </w:tcPr>
          <w:p w14:paraId="4E990602" w14:textId="77777777" w:rsidR="00C32D3C" w:rsidRPr="00932809" w:rsidRDefault="00000000">
            <w:pPr>
              <w:wordWrap w:val="0"/>
              <w:rPr>
                <w:rFonts w:ascii="Times New Roman" w:eastAsia="宋体" w:hAnsi="Times New Roman" w:cs="Times New Roman"/>
                <w:b/>
                <w:sz w:val="32"/>
                <w:szCs w:val="32"/>
              </w:rPr>
            </w:pPr>
            <w:r w:rsidRPr="00932809">
              <w:rPr>
                <w:rFonts w:ascii="Times New Roman" w:eastAsia="宋体" w:hAnsi="Times New Roman" w:cs="Times New Roman"/>
                <w:b/>
                <w:sz w:val="32"/>
                <w:szCs w:val="32"/>
              </w:rPr>
              <w:t>广东依顿电子科技股份有限公司</w:t>
            </w:r>
          </w:p>
        </w:tc>
      </w:tr>
      <w:tr w:rsidR="00C32D3C" w:rsidRPr="00932809" w14:paraId="6A302DAD" w14:textId="77777777">
        <w:trPr>
          <w:trHeight w:val="926"/>
          <w:jc w:val="center"/>
        </w:trPr>
        <w:tc>
          <w:tcPr>
            <w:tcW w:w="2115" w:type="dxa"/>
            <w:vAlign w:val="center"/>
          </w:tcPr>
          <w:p w14:paraId="0C4F0E48" w14:textId="77777777" w:rsidR="00C32D3C" w:rsidRPr="00932809" w:rsidRDefault="00000000">
            <w:pPr>
              <w:pStyle w:val="24"/>
              <w:ind w:leftChars="0" w:left="0" w:firstLineChars="0" w:firstLine="0"/>
              <w:jc w:val="right"/>
              <w:rPr>
                <w:rFonts w:asciiTheme="majorEastAsia" w:eastAsiaTheme="majorEastAsia" w:hAnsiTheme="majorEastAsia" w:cs="Times New Roman" w:hint="eastAsia"/>
                <w:b/>
                <w:sz w:val="32"/>
                <w:szCs w:val="32"/>
              </w:rPr>
            </w:pPr>
            <w:r w:rsidRPr="00932809">
              <w:rPr>
                <w:rFonts w:asciiTheme="majorEastAsia" w:eastAsiaTheme="majorEastAsia" w:hAnsiTheme="majorEastAsia" w:cs="Times New Roman"/>
                <w:b/>
                <w:kern w:val="2"/>
                <w:sz w:val="32"/>
                <w:szCs w:val="32"/>
              </w:rPr>
              <w:t>代理机构：</w:t>
            </w:r>
          </w:p>
        </w:tc>
        <w:tc>
          <w:tcPr>
            <w:tcW w:w="5656" w:type="dxa"/>
            <w:vAlign w:val="center"/>
          </w:tcPr>
          <w:p w14:paraId="4FE39DF9" w14:textId="77777777" w:rsidR="00C32D3C" w:rsidRPr="00932809" w:rsidRDefault="00000000">
            <w:pPr>
              <w:wordWrap w:val="0"/>
              <w:rPr>
                <w:rFonts w:ascii="Times New Roman" w:eastAsia="宋体" w:hAnsi="Times New Roman" w:cs="Times New Roman"/>
                <w:b/>
                <w:sz w:val="32"/>
                <w:szCs w:val="32"/>
              </w:rPr>
            </w:pPr>
            <w:r w:rsidRPr="00932809">
              <w:rPr>
                <w:rFonts w:ascii="Times New Roman" w:eastAsia="宋体" w:hAnsi="Times New Roman" w:cs="Times New Roman"/>
                <w:b/>
                <w:sz w:val="32"/>
                <w:szCs w:val="32"/>
              </w:rPr>
              <w:t>中航技国际经贸发展有限公司</w:t>
            </w:r>
          </w:p>
        </w:tc>
      </w:tr>
      <w:tr w:rsidR="00C32D3C" w:rsidRPr="00932809" w14:paraId="3E9EE9BF" w14:textId="77777777">
        <w:trPr>
          <w:trHeight w:val="926"/>
          <w:jc w:val="center"/>
        </w:trPr>
        <w:tc>
          <w:tcPr>
            <w:tcW w:w="7771" w:type="dxa"/>
            <w:gridSpan w:val="2"/>
            <w:vAlign w:val="center"/>
          </w:tcPr>
          <w:p w14:paraId="555525FB" w14:textId="77777777" w:rsidR="00C32D3C" w:rsidRPr="00932809" w:rsidRDefault="00000000">
            <w:pPr>
              <w:jc w:val="center"/>
              <w:rPr>
                <w:rFonts w:ascii="Times New Roman" w:eastAsia="宋体" w:hAnsi="Times New Roman" w:cs="Times New Roman"/>
                <w:b/>
                <w:sz w:val="32"/>
                <w:szCs w:val="32"/>
              </w:rPr>
            </w:pPr>
            <w:r w:rsidRPr="00932809">
              <w:rPr>
                <w:rFonts w:ascii="Times New Roman" w:hAnsi="Times New Roman" w:cs="Times New Roman"/>
                <w:b/>
                <w:bCs/>
                <w:kern w:val="2"/>
                <w:sz w:val="32"/>
                <w:szCs w:val="32"/>
              </w:rPr>
              <w:t>2025</w:t>
            </w:r>
            <w:r w:rsidRPr="00932809">
              <w:rPr>
                <w:rFonts w:ascii="Times New Roman" w:hAnsi="Times New Roman" w:cs="Times New Roman"/>
                <w:b/>
                <w:bCs/>
                <w:kern w:val="2"/>
                <w:sz w:val="32"/>
                <w:szCs w:val="32"/>
              </w:rPr>
              <w:t>年</w:t>
            </w:r>
            <w:r w:rsidRPr="00932809">
              <w:rPr>
                <w:rFonts w:ascii="Times New Roman" w:hAnsi="Times New Roman" w:cs="Times New Roman" w:hint="eastAsia"/>
                <w:b/>
                <w:bCs/>
                <w:kern w:val="2"/>
                <w:sz w:val="32"/>
                <w:szCs w:val="32"/>
              </w:rPr>
              <w:t>9</w:t>
            </w:r>
            <w:r w:rsidRPr="00932809">
              <w:rPr>
                <w:rFonts w:ascii="Times New Roman" w:hAnsi="Times New Roman" w:cs="Times New Roman"/>
                <w:b/>
                <w:bCs/>
                <w:kern w:val="2"/>
                <w:sz w:val="32"/>
                <w:szCs w:val="32"/>
              </w:rPr>
              <w:t>月</w:t>
            </w:r>
          </w:p>
        </w:tc>
      </w:tr>
    </w:tbl>
    <w:p w14:paraId="717A1CE0" w14:textId="77777777" w:rsidR="00C32D3C" w:rsidRPr="00932809" w:rsidRDefault="00000000">
      <w:pPr>
        <w:pStyle w:val="24"/>
        <w:ind w:leftChars="0" w:left="0" w:firstLineChars="0" w:firstLine="0"/>
        <w:jc w:val="center"/>
        <w:rPr>
          <w:rFonts w:ascii="Times New Roman" w:hAnsi="Times New Roman" w:cs="Times New Roman"/>
          <w:b/>
          <w:bCs/>
          <w:w w:val="93"/>
          <w:sz w:val="40"/>
          <w:szCs w:val="40"/>
        </w:rPr>
      </w:pPr>
      <w:r w:rsidRPr="00932809">
        <w:br w:type="page"/>
      </w:r>
      <w:bookmarkStart w:id="0" w:name="page4"/>
      <w:bookmarkEnd w:id="0"/>
    </w:p>
    <w:p w14:paraId="74B2AB11" w14:textId="77777777" w:rsidR="00C32D3C" w:rsidRPr="00932809" w:rsidRDefault="00C32D3C">
      <w:pPr>
        <w:pStyle w:val="TOC1"/>
        <w:tabs>
          <w:tab w:val="right" w:leader="dot" w:pos="9360"/>
        </w:tabs>
        <w:rPr>
          <w:rFonts w:ascii="Times New Roman" w:eastAsiaTheme="majorEastAsia" w:hAnsi="Times New Roman" w:cs="Times New Roman"/>
          <w:w w:val="93"/>
          <w:sz w:val="28"/>
          <w:szCs w:val="28"/>
        </w:rPr>
      </w:pPr>
    </w:p>
    <w:sdt>
      <w:sdtPr>
        <w:rPr>
          <w:rFonts w:asciiTheme="minorHAnsi" w:eastAsiaTheme="minorEastAsia" w:hAnsiTheme="minorHAnsi" w:cs="Arial"/>
          <w:color w:val="auto"/>
          <w:sz w:val="21"/>
          <w:szCs w:val="22"/>
          <w:lang w:val="zh-CN"/>
        </w:rPr>
        <w:id w:val="-324662712"/>
      </w:sdtPr>
      <w:sdtEndPr>
        <w:rPr>
          <w:b/>
          <w:bCs/>
        </w:rPr>
      </w:sdtEndPr>
      <w:sdtContent>
        <w:p w14:paraId="0559A863" w14:textId="77777777" w:rsidR="00C32D3C" w:rsidRPr="00932809" w:rsidRDefault="00000000">
          <w:pPr>
            <w:pStyle w:val="TOC10"/>
            <w:jc w:val="center"/>
            <w:rPr>
              <w:rFonts w:ascii="宋体" w:eastAsia="宋体" w:hAnsi="宋体" w:hint="eastAsia"/>
              <w:color w:val="auto"/>
            </w:rPr>
          </w:pPr>
          <w:r w:rsidRPr="00932809">
            <w:rPr>
              <w:rFonts w:ascii="宋体" w:eastAsia="宋体" w:hAnsi="宋体"/>
              <w:color w:val="auto"/>
              <w:lang w:val="zh-CN"/>
            </w:rPr>
            <w:t>目</w:t>
          </w:r>
          <w:r w:rsidRPr="00932809">
            <w:rPr>
              <w:rFonts w:ascii="宋体" w:eastAsia="宋体" w:hAnsi="宋体" w:hint="eastAsia"/>
              <w:color w:val="auto"/>
              <w:lang w:val="zh-CN"/>
            </w:rPr>
            <w:t xml:space="preserve"> </w:t>
          </w:r>
          <w:r w:rsidRPr="00932809">
            <w:rPr>
              <w:rFonts w:ascii="宋体" w:eastAsia="宋体" w:hAnsi="宋体"/>
              <w:color w:val="auto"/>
              <w:lang w:val="zh-CN"/>
            </w:rPr>
            <w:t xml:space="preserve">  录</w:t>
          </w:r>
        </w:p>
        <w:p w14:paraId="5B9D7F28" w14:textId="026F5BAB" w:rsidR="00C32D3C" w:rsidRPr="00932809" w:rsidRDefault="00000000">
          <w:pPr>
            <w:pStyle w:val="TOC1"/>
            <w:tabs>
              <w:tab w:val="right" w:leader="dot" w:pos="8608"/>
            </w:tabs>
            <w:spacing w:line="276" w:lineRule="auto"/>
            <w:rPr>
              <w:rFonts w:asciiTheme="majorEastAsia" w:eastAsiaTheme="majorEastAsia" w:hAnsiTheme="majorEastAsia" w:cstheme="minorBidi" w:hint="eastAsia"/>
              <w:noProof/>
              <w:kern w:val="2"/>
              <w:szCs w:val="21"/>
            </w:rPr>
          </w:pPr>
          <w:r w:rsidRPr="00932809">
            <w:rPr>
              <w:rFonts w:asciiTheme="majorEastAsia" w:eastAsiaTheme="majorEastAsia" w:hAnsiTheme="majorEastAsia" w:cs="Times New Roman"/>
              <w:b/>
              <w:bCs/>
              <w:szCs w:val="21"/>
              <w:lang w:val="zh-CN"/>
            </w:rPr>
            <w:fldChar w:fldCharType="begin"/>
          </w:r>
          <w:r w:rsidRPr="00932809">
            <w:rPr>
              <w:rFonts w:asciiTheme="majorEastAsia" w:eastAsiaTheme="majorEastAsia" w:hAnsiTheme="majorEastAsia" w:cs="Times New Roman"/>
              <w:b/>
              <w:bCs/>
              <w:szCs w:val="21"/>
              <w:lang w:val="zh-CN"/>
            </w:rPr>
            <w:instrText xml:space="preserve"> TOC \o "1-3" \h \z \u </w:instrText>
          </w:r>
          <w:r w:rsidRPr="00932809">
            <w:rPr>
              <w:rFonts w:asciiTheme="majorEastAsia" w:eastAsiaTheme="majorEastAsia" w:hAnsiTheme="majorEastAsia" w:cs="Times New Roman"/>
              <w:b/>
              <w:bCs/>
              <w:szCs w:val="21"/>
              <w:lang w:val="zh-CN"/>
            </w:rPr>
            <w:fldChar w:fldCharType="separate"/>
          </w:r>
          <w:hyperlink w:anchor="_Toc191565455" w:history="1">
            <w:r w:rsidR="00C32D3C" w:rsidRPr="00932809">
              <w:rPr>
                <w:rStyle w:val="aff1"/>
                <w:rFonts w:asciiTheme="majorEastAsia" w:eastAsiaTheme="majorEastAsia" w:hAnsiTheme="majorEastAsia" w:cs="Times New Roman" w:hint="eastAsia"/>
                <w:bCs/>
                <w:noProof/>
                <w:color w:val="auto"/>
                <w:kern w:val="44"/>
                <w:szCs w:val="21"/>
              </w:rPr>
              <w:t>第一章</w:t>
            </w:r>
            <w:r w:rsidR="00C32D3C" w:rsidRPr="00932809">
              <w:rPr>
                <w:rStyle w:val="aff1"/>
                <w:rFonts w:asciiTheme="majorEastAsia" w:eastAsiaTheme="majorEastAsia" w:hAnsiTheme="majorEastAsia" w:cs="Times New Roman"/>
                <w:bCs/>
                <w:noProof/>
                <w:color w:val="auto"/>
                <w:kern w:val="44"/>
                <w:szCs w:val="21"/>
              </w:rPr>
              <w:t xml:space="preserve">  </w:t>
            </w:r>
            <w:r w:rsidR="00C32D3C" w:rsidRPr="00932809">
              <w:rPr>
                <w:rStyle w:val="aff1"/>
                <w:rFonts w:asciiTheme="majorEastAsia" w:eastAsiaTheme="majorEastAsia" w:hAnsiTheme="majorEastAsia" w:cs="Times New Roman" w:hint="eastAsia"/>
                <w:bCs/>
                <w:noProof/>
                <w:color w:val="auto"/>
                <w:kern w:val="44"/>
                <w:szCs w:val="21"/>
              </w:rPr>
              <w:t>招标公告</w:t>
            </w:r>
            <w:r w:rsidR="00C32D3C" w:rsidRPr="00932809">
              <w:rPr>
                <w:rFonts w:asciiTheme="majorEastAsia" w:eastAsiaTheme="majorEastAsia" w:hAnsiTheme="majorEastAsia"/>
                <w:noProof/>
                <w:szCs w:val="21"/>
              </w:rPr>
              <w:tab/>
            </w:r>
            <w:r w:rsidR="00C32D3C" w:rsidRPr="00932809">
              <w:rPr>
                <w:rFonts w:asciiTheme="majorEastAsia" w:eastAsiaTheme="majorEastAsia" w:hAnsiTheme="majorEastAsia"/>
                <w:noProof/>
                <w:szCs w:val="21"/>
              </w:rPr>
              <w:fldChar w:fldCharType="begin"/>
            </w:r>
            <w:r w:rsidR="00C32D3C" w:rsidRPr="00932809">
              <w:rPr>
                <w:rFonts w:asciiTheme="majorEastAsia" w:eastAsiaTheme="majorEastAsia" w:hAnsiTheme="majorEastAsia"/>
                <w:noProof/>
                <w:szCs w:val="21"/>
              </w:rPr>
              <w:instrText xml:space="preserve"> PAGEREF _Toc191565455 \h </w:instrText>
            </w:r>
            <w:r w:rsidR="00C32D3C" w:rsidRPr="00932809">
              <w:rPr>
                <w:rFonts w:asciiTheme="majorEastAsia" w:eastAsiaTheme="majorEastAsia" w:hAnsiTheme="majorEastAsia"/>
                <w:noProof/>
                <w:szCs w:val="21"/>
              </w:rPr>
            </w:r>
            <w:r w:rsidR="00C32D3C" w:rsidRPr="00932809">
              <w:rPr>
                <w:rFonts w:asciiTheme="majorEastAsia" w:eastAsiaTheme="majorEastAsia" w:hAnsiTheme="majorEastAsia"/>
                <w:noProof/>
                <w:szCs w:val="21"/>
              </w:rPr>
              <w:fldChar w:fldCharType="separate"/>
            </w:r>
            <w:r w:rsidR="005D78EB" w:rsidRPr="00932809">
              <w:rPr>
                <w:rFonts w:asciiTheme="majorEastAsia" w:eastAsiaTheme="majorEastAsia" w:hAnsiTheme="majorEastAsia" w:hint="eastAsia"/>
                <w:noProof/>
                <w:szCs w:val="21"/>
              </w:rPr>
              <w:t>3</w:t>
            </w:r>
            <w:r w:rsidR="00C32D3C" w:rsidRPr="00932809">
              <w:rPr>
                <w:rFonts w:asciiTheme="majorEastAsia" w:eastAsiaTheme="majorEastAsia" w:hAnsiTheme="majorEastAsia"/>
                <w:noProof/>
                <w:szCs w:val="21"/>
              </w:rPr>
              <w:fldChar w:fldCharType="end"/>
            </w:r>
          </w:hyperlink>
        </w:p>
        <w:p w14:paraId="44240D47" w14:textId="5B8AC9AA" w:rsidR="00C32D3C" w:rsidRPr="00932809" w:rsidRDefault="00C32D3C">
          <w:pPr>
            <w:pStyle w:val="TOC2"/>
            <w:tabs>
              <w:tab w:val="right" w:leader="dot" w:pos="8608"/>
            </w:tabs>
            <w:spacing w:line="276" w:lineRule="auto"/>
            <w:rPr>
              <w:rFonts w:asciiTheme="majorEastAsia" w:eastAsiaTheme="majorEastAsia" w:hAnsiTheme="majorEastAsia" w:hint="eastAsia"/>
              <w:noProof/>
              <w:kern w:val="2"/>
              <w:sz w:val="21"/>
              <w:szCs w:val="21"/>
            </w:rPr>
          </w:pPr>
          <w:hyperlink w:anchor="_Toc191565456" w:history="1">
            <w:r w:rsidRPr="00932809">
              <w:rPr>
                <w:rStyle w:val="aff1"/>
                <w:rFonts w:asciiTheme="majorEastAsia" w:eastAsiaTheme="majorEastAsia" w:hAnsiTheme="majorEastAsia" w:cs="Times New Roman" w:hint="eastAsia"/>
                <w:noProof/>
                <w:color w:val="auto"/>
                <w:sz w:val="21"/>
                <w:szCs w:val="21"/>
              </w:rPr>
              <w:t>广东依顿电子科技股份有限公司中央开料全自动开料线采购招标公告</w:t>
            </w:r>
            <w:r w:rsidRPr="00932809">
              <w:rPr>
                <w:rFonts w:asciiTheme="majorEastAsia" w:eastAsiaTheme="majorEastAsia" w:hAnsiTheme="majorEastAsia"/>
                <w:noProof/>
                <w:sz w:val="21"/>
                <w:szCs w:val="21"/>
              </w:rPr>
              <w:tab/>
            </w:r>
            <w:r w:rsidRPr="00932809">
              <w:rPr>
                <w:rFonts w:asciiTheme="majorEastAsia" w:eastAsiaTheme="majorEastAsia" w:hAnsiTheme="majorEastAsia"/>
                <w:noProof/>
                <w:sz w:val="21"/>
                <w:szCs w:val="21"/>
              </w:rPr>
              <w:fldChar w:fldCharType="begin"/>
            </w:r>
            <w:r w:rsidRPr="00932809">
              <w:rPr>
                <w:rFonts w:asciiTheme="majorEastAsia" w:eastAsiaTheme="majorEastAsia" w:hAnsiTheme="majorEastAsia"/>
                <w:noProof/>
                <w:sz w:val="21"/>
                <w:szCs w:val="21"/>
              </w:rPr>
              <w:instrText xml:space="preserve"> PAGEREF _Toc191565456 \h </w:instrText>
            </w:r>
            <w:r w:rsidRPr="00932809">
              <w:rPr>
                <w:rFonts w:asciiTheme="majorEastAsia" w:eastAsiaTheme="majorEastAsia" w:hAnsiTheme="majorEastAsia"/>
                <w:noProof/>
                <w:sz w:val="21"/>
                <w:szCs w:val="21"/>
              </w:rPr>
            </w:r>
            <w:r w:rsidRPr="00932809">
              <w:rPr>
                <w:rFonts w:asciiTheme="majorEastAsia" w:eastAsiaTheme="majorEastAsia" w:hAnsiTheme="majorEastAsia"/>
                <w:noProof/>
                <w:sz w:val="21"/>
                <w:szCs w:val="21"/>
              </w:rPr>
              <w:fldChar w:fldCharType="separate"/>
            </w:r>
            <w:r w:rsidR="005D78EB" w:rsidRPr="00932809">
              <w:rPr>
                <w:rFonts w:asciiTheme="majorEastAsia" w:eastAsiaTheme="majorEastAsia" w:hAnsiTheme="majorEastAsia" w:hint="eastAsia"/>
                <w:noProof/>
                <w:sz w:val="21"/>
                <w:szCs w:val="21"/>
              </w:rPr>
              <w:t>3</w:t>
            </w:r>
            <w:r w:rsidRPr="00932809">
              <w:rPr>
                <w:rFonts w:asciiTheme="majorEastAsia" w:eastAsiaTheme="majorEastAsia" w:hAnsiTheme="majorEastAsia"/>
                <w:noProof/>
                <w:sz w:val="21"/>
                <w:szCs w:val="21"/>
              </w:rPr>
              <w:fldChar w:fldCharType="end"/>
            </w:r>
          </w:hyperlink>
        </w:p>
        <w:p w14:paraId="361E3E47" w14:textId="70466332" w:rsidR="00C32D3C" w:rsidRPr="00932809" w:rsidRDefault="00C32D3C">
          <w:pPr>
            <w:pStyle w:val="TOC1"/>
            <w:tabs>
              <w:tab w:val="right" w:leader="dot" w:pos="8608"/>
            </w:tabs>
            <w:spacing w:line="276" w:lineRule="auto"/>
            <w:rPr>
              <w:rFonts w:asciiTheme="majorEastAsia" w:eastAsiaTheme="majorEastAsia" w:hAnsiTheme="majorEastAsia" w:cstheme="minorBidi" w:hint="eastAsia"/>
              <w:noProof/>
              <w:kern w:val="2"/>
              <w:szCs w:val="21"/>
            </w:rPr>
          </w:pPr>
          <w:hyperlink w:anchor="_Toc191565464" w:history="1">
            <w:r w:rsidRPr="00932809">
              <w:rPr>
                <w:rStyle w:val="aff1"/>
                <w:rFonts w:asciiTheme="majorEastAsia" w:eastAsiaTheme="majorEastAsia" w:hAnsiTheme="majorEastAsia" w:cs="Times New Roman" w:hint="eastAsia"/>
                <w:noProof/>
                <w:color w:val="auto"/>
                <w:szCs w:val="21"/>
              </w:rPr>
              <w:t>第二章</w:t>
            </w:r>
            <w:r w:rsidRPr="00932809">
              <w:rPr>
                <w:rStyle w:val="aff1"/>
                <w:rFonts w:asciiTheme="majorEastAsia" w:eastAsiaTheme="majorEastAsia" w:hAnsiTheme="majorEastAsia" w:cs="Times New Roman"/>
                <w:noProof/>
                <w:color w:val="auto"/>
                <w:szCs w:val="21"/>
              </w:rPr>
              <w:t xml:space="preserve">  </w:t>
            </w:r>
            <w:r w:rsidRPr="00932809">
              <w:rPr>
                <w:rStyle w:val="aff1"/>
                <w:rFonts w:asciiTheme="majorEastAsia" w:eastAsiaTheme="majorEastAsia" w:hAnsiTheme="majorEastAsia" w:cs="Times New Roman" w:hint="eastAsia"/>
                <w:noProof/>
                <w:color w:val="auto"/>
                <w:szCs w:val="21"/>
              </w:rPr>
              <w:t>投标人须知</w:t>
            </w:r>
            <w:r w:rsidRPr="00932809">
              <w:rPr>
                <w:rFonts w:asciiTheme="majorEastAsia" w:eastAsiaTheme="majorEastAsia" w:hAnsiTheme="majorEastAsia"/>
                <w:noProof/>
                <w:szCs w:val="21"/>
              </w:rPr>
              <w:tab/>
            </w:r>
            <w:r w:rsidRPr="00932809">
              <w:rPr>
                <w:rFonts w:asciiTheme="majorEastAsia" w:eastAsiaTheme="majorEastAsia" w:hAnsiTheme="majorEastAsia"/>
                <w:noProof/>
                <w:szCs w:val="21"/>
              </w:rPr>
              <w:fldChar w:fldCharType="begin"/>
            </w:r>
            <w:r w:rsidRPr="00932809">
              <w:rPr>
                <w:rFonts w:asciiTheme="majorEastAsia" w:eastAsiaTheme="majorEastAsia" w:hAnsiTheme="majorEastAsia"/>
                <w:noProof/>
                <w:szCs w:val="21"/>
              </w:rPr>
              <w:instrText xml:space="preserve"> PAGEREF _Toc191565464 \h </w:instrText>
            </w:r>
            <w:r w:rsidRPr="00932809">
              <w:rPr>
                <w:rFonts w:asciiTheme="majorEastAsia" w:eastAsiaTheme="majorEastAsia" w:hAnsiTheme="majorEastAsia"/>
                <w:noProof/>
                <w:szCs w:val="21"/>
              </w:rPr>
            </w:r>
            <w:r w:rsidRPr="00932809">
              <w:rPr>
                <w:rFonts w:asciiTheme="majorEastAsia" w:eastAsiaTheme="majorEastAsia" w:hAnsiTheme="majorEastAsia"/>
                <w:noProof/>
                <w:szCs w:val="21"/>
              </w:rPr>
              <w:fldChar w:fldCharType="separate"/>
            </w:r>
            <w:r w:rsidR="005D78EB" w:rsidRPr="00932809">
              <w:rPr>
                <w:rFonts w:asciiTheme="majorEastAsia" w:eastAsiaTheme="majorEastAsia" w:hAnsiTheme="majorEastAsia" w:hint="eastAsia"/>
                <w:noProof/>
                <w:szCs w:val="21"/>
              </w:rPr>
              <w:t>6</w:t>
            </w:r>
            <w:r w:rsidRPr="00932809">
              <w:rPr>
                <w:rFonts w:asciiTheme="majorEastAsia" w:eastAsiaTheme="majorEastAsia" w:hAnsiTheme="majorEastAsia"/>
                <w:noProof/>
                <w:szCs w:val="21"/>
              </w:rPr>
              <w:fldChar w:fldCharType="end"/>
            </w:r>
          </w:hyperlink>
        </w:p>
        <w:p w14:paraId="4147E955" w14:textId="4021A444" w:rsidR="00C32D3C" w:rsidRPr="00932809" w:rsidRDefault="00C32D3C">
          <w:pPr>
            <w:pStyle w:val="TOC1"/>
            <w:tabs>
              <w:tab w:val="right" w:leader="dot" w:pos="8608"/>
            </w:tabs>
            <w:spacing w:line="276" w:lineRule="auto"/>
            <w:rPr>
              <w:rFonts w:asciiTheme="majorEastAsia" w:eastAsiaTheme="majorEastAsia" w:hAnsiTheme="majorEastAsia" w:cstheme="minorBidi" w:hint="eastAsia"/>
              <w:noProof/>
              <w:kern w:val="2"/>
              <w:szCs w:val="21"/>
            </w:rPr>
          </w:pPr>
          <w:hyperlink w:anchor="_Toc191565519" w:history="1">
            <w:r w:rsidRPr="00932809">
              <w:rPr>
                <w:rStyle w:val="aff1"/>
                <w:rFonts w:asciiTheme="majorEastAsia" w:eastAsiaTheme="majorEastAsia" w:hAnsiTheme="majorEastAsia" w:cs="Times New Roman" w:hint="eastAsia"/>
                <w:noProof/>
                <w:color w:val="auto"/>
                <w:szCs w:val="21"/>
              </w:rPr>
              <w:t>第三章</w:t>
            </w:r>
            <w:r w:rsidRPr="00932809">
              <w:rPr>
                <w:rStyle w:val="aff1"/>
                <w:rFonts w:asciiTheme="majorEastAsia" w:eastAsiaTheme="majorEastAsia" w:hAnsiTheme="majorEastAsia" w:cs="Times New Roman"/>
                <w:noProof/>
                <w:color w:val="auto"/>
                <w:szCs w:val="21"/>
              </w:rPr>
              <w:t xml:space="preserve">  </w:t>
            </w:r>
            <w:r w:rsidRPr="00932809">
              <w:rPr>
                <w:rStyle w:val="aff1"/>
                <w:rFonts w:asciiTheme="majorEastAsia" w:eastAsiaTheme="majorEastAsia" w:hAnsiTheme="majorEastAsia" w:cs="Times New Roman" w:hint="eastAsia"/>
                <w:noProof/>
                <w:color w:val="auto"/>
                <w:szCs w:val="21"/>
              </w:rPr>
              <w:t>评标办法（综合评估法）</w:t>
            </w:r>
            <w:r w:rsidRPr="00932809">
              <w:rPr>
                <w:rFonts w:asciiTheme="majorEastAsia" w:eastAsiaTheme="majorEastAsia" w:hAnsiTheme="majorEastAsia"/>
                <w:noProof/>
                <w:szCs w:val="21"/>
              </w:rPr>
              <w:tab/>
            </w:r>
            <w:r w:rsidRPr="00932809">
              <w:rPr>
                <w:rFonts w:asciiTheme="majorEastAsia" w:eastAsiaTheme="majorEastAsia" w:hAnsiTheme="majorEastAsia"/>
                <w:noProof/>
                <w:szCs w:val="21"/>
              </w:rPr>
              <w:fldChar w:fldCharType="begin"/>
            </w:r>
            <w:r w:rsidRPr="00932809">
              <w:rPr>
                <w:rFonts w:asciiTheme="majorEastAsia" w:eastAsiaTheme="majorEastAsia" w:hAnsiTheme="majorEastAsia"/>
                <w:noProof/>
                <w:szCs w:val="21"/>
              </w:rPr>
              <w:instrText xml:space="preserve"> PAGEREF _Toc191565519 \h </w:instrText>
            </w:r>
            <w:r w:rsidRPr="00932809">
              <w:rPr>
                <w:rFonts w:asciiTheme="majorEastAsia" w:eastAsiaTheme="majorEastAsia" w:hAnsiTheme="majorEastAsia"/>
                <w:noProof/>
                <w:szCs w:val="21"/>
              </w:rPr>
            </w:r>
            <w:r w:rsidRPr="00932809">
              <w:rPr>
                <w:rFonts w:asciiTheme="majorEastAsia" w:eastAsiaTheme="majorEastAsia" w:hAnsiTheme="majorEastAsia"/>
                <w:noProof/>
                <w:szCs w:val="21"/>
              </w:rPr>
              <w:fldChar w:fldCharType="separate"/>
            </w:r>
            <w:r w:rsidR="005D78EB" w:rsidRPr="00932809">
              <w:rPr>
                <w:rFonts w:asciiTheme="majorEastAsia" w:eastAsiaTheme="majorEastAsia" w:hAnsiTheme="majorEastAsia" w:hint="eastAsia"/>
                <w:noProof/>
                <w:szCs w:val="21"/>
              </w:rPr>
              <w:t>29</w:t>
            </w:r>
            <w:r w:rsidRPr="00932809">
              <w:rPr>
                <w:rFonts w:asciiTheme="majorEastAsia" w:eastAsiaTheme="majorEastAsia" w:hAnsiTheme="majorEastAsia"/>
                <w:noProof/>
                <w:szCs w:val="21"/>
              </w:rPr>
              <w:fldChar w:fldCharType="end"/>
            </w:r>
          </w:hyperlink>
        </w:p>
        <w:p w14:paraId="7ECF3CEA" w14:textId="1B285E8C" w:rsidR="00C32D3C" w:rsidRPr="00932809" w:rsidRDefault="00C32D3C">
          <w:pPr>
            <w:pStyle w:val="TOC2"/>
            <w:tabs>
              <w:tab w:val="right" w:leader="dot" w:pos="8608"/>
            </w:tabs>
            <w:spacing w:line="276" w:lineRule="auto"/>
            <w:rPr>
              <w:rFonts w:asciiTheme="majorEastAsia" w:eastAsiaTheme="majorEastAsia" w:hAnsiTheme="majorEastAsia" w:hint="eastAsia"/>
              <w:noProof/>
              <w:kern w:val="2"/>
              <w:sz w:val="21"/>
              <w:szCs w:val="21"/>
            </w:rPr>
          </w:pPr>
          <w:hyperlink w:anchor="_Toc191565520" w:history="1">
            <w:r w:rsidRPr="00932809">
              <w:rPr>
                <w:rStyle w:val="aff1"/>
                <w:rFonts w:asciiTheme="majorEastAsia" w:eastAsiaTheme="majorEastAsia" w:hAnsiTheme="majorEastAsia" w:cs="Times New Roman" w:hint="eastAsia"/>
                <w:noProof/>
                <w:color w:val="auto"/>
                <w:sz w:val="21"/>
                <w:szCs w:val="21"/>
              </w:rPr>
              <w:t>评标办法前附表</w:t>
            </w:r>
            <w:r w:rsidRPr="00932809">
              <w:rPr>
                <w:rFonts w:asciiTheme="majorEastAsia" w:eastAsiaTheme="majorEastAsia" w:hAnsiTheme="majorEastAsia"/>
                <w:noProof/>
                <w:sz w:val="21"/>
                <w:szCs w:val="21"/>
              </w:rPr>
              <w:tab/>
            </w:r>
            <w:r w:rsidRPr="00932809">
              <w:rPr>
                <w:rFonts w:asciiTheme="majorEastAsia" w:eastAsiaTheme="majorEastAsia" w:hAnsiTheme="majorEastAsia"/>
                <w:noProof/>
                <w:sz w:val="21"/>
                <w:szCs w:val="21"/>
              </w:rPr>
              <w:fldChar w:fldCharType="begin"/>
            </w:r>
            <w:r w:rsidRPr="00932809">
              <w:rPr>
                <w:rFonts w:asciiTheme="majorEastAsia" w:eastAsiaTheme="majorEastAsia" w:hAnsiTheme="majorEastAsia"/>
                <w:noProof/>
                <w:sz w:val="21"/>
                <w:szCs w:val="21"/>
              </w:rPr>
              <w:instrText xml:space="preserve"> PAGEREF _Toc191565520 \h </w:instrText>
            </w:r>
            <w:r w:rsidRPr="00932809">
              <w:rPr>
                <w:rFonts w:asciiTheme="majorEastAsia" w:eastAsiaTheme="majorEastAsia" w:hAnsiTheme="majorEastAsia"/>
                <w:noProof/>
                <w:sz w:val="21"/>
                <w:szCs w:val="21"/>
              </w:rPr>
            </w:r>
            <w:r w:rsidRPr="00932809">
              <w:rPr>
                <w:rFonts w:asciiTheme="majorEastAsia" w:eastAsiaTheme="majorEastAsia" w:hAnsiTheme="majorEastAsia"/>
                <w:noProof/>
                <w:sz w:val="21"/>
                <w:szCs w:val="21"/>
              </w:rPr>
              <w:fldChar w:fldCharType="separate"/>
            </w:r>
            <w:r w:rsidR="005D78EB" w:rsidRPr="00932809">
              <w:rPr>
                <w:rFonts w:asciiTheme="majorEastAsia" w:eastAsiaTheme="majorEastAsia" w:hAnsiTheme="majorEastAsia" w:hint="eastAsia"/>
                <w:noProof/>
                <w:sz w:val="21"/>
                <w:szCs w:val="21"/>
              </w:rPr>
              <w:t>29</w:t>
            </w:r>
            <w:r w:rsidRPr="00932809">
              <w:rPr>
                <w:rFonts w:asciiTheme="majorEastAsia" w:eastAsiaTheme="majorEastAsia" w:hAnsiTheme="majorEastAsia"/>
                <w:noProof/>
                <w:sz w:val="21"/>
                <w:szCs w:val="21"/>
              </w:rPr>
              <w:fldChar w:fldCharType="end"/>
            </w:r>
          </w:hyperlink>
        </w:p>
        <w:p w14:paraId="6F60D172" w14:textId="2CCC61D6" w:rsidR="00C32D3C" w:rsidRPr="00932809" w:rsidRDefault="00C32D3C">
          <w:pPr>
            <w:pStyle w:val="TOC1"/>
            <w:tabs>
              <w:tab w:val="right" w:leader="dot" w:pos="8608"/>
            </w:tabs>
            <w:spacing w:line="276" w:lineRule="auto"/>
            <w:rPr>
              <w:rFonts w:asciiTheme="majorEastAsia" w:eastAsiaTheme="majorEastAsia" w:hAnsiTheme="majorEastAsia" w:cstheme="minorBidi" w:hint="eastAsia"/>
              <w:noProof/>
              <w:kern w:val="2"/>
              <w:szCs w:val="21"/>
            </w:rPr>
          </w:pPr>
          <w:hyperlink w:anchor="_Toc191565521" w:history="1">
            <w:r w:rsidRPr="00932809">
              <w:rPr>
                <w:rStyle w:val="aff1"/>
                <w:rFonts w:asciiTheme="majorEastAsia" w:eastAsiaTheme="majorEastAsia" w:hAnsiTheme="majorEastAsia" w:cs="Times New Roman" w:hint="eastAsia"/>
                <w:noProof/>
                <w:color w:val="auto"/>
                <w:szCs w:val="21"/>
              </w:rPr>
              <w:t>第四章</w:t>
            </w:r>
            <w:r w:rsidRPr="00932809">
              <w:rPr>
                <w:rStyle w:val="aff1"/>
                <w:rFonts w:asciiTheme="majorEastAsia" w:eastAsiaTheme="majorEastAsia" w:hAnsiTheme="majorEastAsia" w:cs="Times New Roman"/>
                <w:noProof/>
                <w:color w:val="auto"/>
                <w:szCs w:val="21"/>
              </w:rPr>
              <w:t xml:space="preserve">  </w:t>
            </w:r>
            <w:r w:rsidRPr="00932809">
              <w:rPr>
                <w:rStyle w:val="aff1"/>
                <w:rFonts w:asciiTheme="majorEastAsia" w:eastAsiaTheme="majorEastAsia" w:hAnsiTheme="majorEastAsia" w:cs="Times New Roman" w:hint="eastAsia"/>
                <w:noProof/>
                <w:color w:val="auto"/>
                <w:szCs w:val="21"/>
              </w:rPr>
              <w:t>合同条款及格式</w:t>
            </w:r>
            <w:r w:rsidRPr="00932809">
              <w:rPr>
                <w:rFonts w:asciiTheme="majorEastAsia" w:eastAsiaTheme="majorEastAsia" w:hAnsiTheme="majorEastAsia"/>
                <w:noProof/>
                <w:szCs w:val="21"/>
              </w:rPr>
              <w:tab/>
            </w:r>
            <w:r w:rsidRPr="00932809">
              <w:rPr>
                <w:rFonts w:asciiTheme="majorEastAsia" w:eastAsiaTheme="majorEastAsia" w:hAnsiTheme="majorEastAsia"/>
                <w:noProof/>
                <w:szCs w:val="21"/>
              </w:rPr>
              <w:fldChar w:fldCharType="begin"/>
            </w:r>
            <w:r w:rsidRPr="00932809">
              <w:rPr>
                <w:rFonts w:asciiTheme="majorEastAsia" w:eastAsiaTheme="majorEastAsia" w:hAnsiTheme="majorEastAsia"/>
                <w:noProof/>
                <w:szCs w:val="21"/>
              </w:rPr>
              <w:instrText xml:space="preserve"> PAGEREF _Toc191565521 \h </w:instrText>
            </w:r>
            <w:r w:rsidRPr="00932809">
              <w:rPr>
                <w:rFonts w:asciiTheme="majorEastAsia" w:eastAsiaTheme="majorEastAsia" w:hAnsiTheme="majorEastAsia"/>
                <w:noProof/>
                <w:szCs w:val="21"/>
              </w:rPr>
            </w:r>
            <w:r w:rsidRPr="00932809">
              <w:rPr>
                <w:rFonts w:asciiTheme="majorEastAsia" w:eastAsiaTheme="majorEastAsia" w:hAnsiTheme="majorEastAsia"/>
                <w:noProof/>
                <w:szCs w:val="21"/>
              </w:rPr>
              <w:fldChar w:fldCharType="separate"/>
            </w:r>
            <w:r w:rsidR="005D78EB" w:rsidRPr="00932809">
              <w:rPr>
                <w:rFonts w:asciiTheme="majorEastAsia" w:eastAsiaTheme="majorEastAsia" w:hAnsiTheme="majorEastAsia" w:hint="eastAsia"/>
                <w:noProof/>
                <w:szCs w:val="21"/>
              </w:rPr>
              <w:t>36</w:t>
            </w:r>
            <w:r w:rsidRPr="00932809">
              <w:rPr>
                <w:rFonts w:asciiTheme="majorEastAsia" w:eastAsiaTheme="majorEastAsia" w:hAnsiTheme="majorEastAsia"/>
                <w:noProof/>
                <w:szCs w:val="21"/>
              </w:rPr>
              <w:fldChar w:fldCharType="end"/>
            </w:r>
          </w:hyperlink>
        </w:p>
        <w:p w14:paraId="704FE6BE" w14:textId="0C21DFD7" w:rsidR="00C32D3C" w:rsidRPr="00932809" w:rsidRDefault="00C32D3C">
          <w:pPr>
            <w:pStyle w:val="TOC1"/>
            <w:tabs>
              <w:tab w:val="right" w:leader="dot" w:pos="8608"/>
            </w:tabs>
            <w:spacing w:line="276" w:lineRule="auto"/>
            <w:rPr>
              <w:rFonts w:asciiTheme="majorEastAsia" w:eastAsiaTheme="majorEastAsia" w:hAnsiTheme="majorEastAsia" w:cstheme="minorBidi" w:hint="eastAsia"/>
              <w:noProof/>
              <w:kern w:val="2"/>
              <w:szCs w:val="21"/>
            </w:rPr>
          </w:pPr>
          <w:hyperlink w:anchor="_Toc191565522" w:history="1">
            <w:r w:rsidRPr="00932809">
              <w:rPr>
                <w:rStyle w:val="aff1"/>
                <w:rFonts w:asciiTheme="majorEastAsia" w:eastAsiaTheme="majorEastAsia" w:hAnsiTheme="majorEastAsia" w:cs="Times New Roman" w:hint="eastAsia"/>
                <w:noProof/>
                <w:color w:val="auto"/>
                <w:szCs w:val="21"/>
              </w:rPr>
              <w:t>第五章</w:t>
            </w:r>
            <w:r w:rsidRPr="00932809">
              <w:rPr>
                <w:rStyle w:val="aff1"/>
                <w:rFonts w:asciiTheme="majorEastAsia" w:eastAsiaTheme="majorEastAsia" w:hAnsiTheme="majorEastAsia" w:cs="Times New Roman"/>
                <w:noProof/>
                <w:color w:val="auto"/>
                <w:szCs w:val="21"/>
              </w:rPr>
              <w:t xml:space="preserve">  </w:t>
            </w:r>
            <w:r w:rsidRPr="00932809">
              <w:rPr>
                <w:rStyle w:val="aff1"/>
                <w:rFonts w:asciiTheme="majorEastAsia" w:eastAsiaTheme="majorEastAsia" w:hAnsiTheme="majorEastAsia" w:cs="Times New Roman" w:hint="eastAsia"/>
                <w:noProof/>
                <w:color w:val="auto"/>
                <w:szCs w:val="21"/>
              </w:rPr>
              <w:t>供货要求</w:t>
            </w:r>
            <w:r w:rsidRPr="00932809">
              <w:rPr>
                <w:rFonts w:asciiTheme="majorEastAsia" w:eastAsiaTheme="majorEastAsia" w:hAnsiTheme="majorEastAsia"/>
                <w:noProof/>
                <w:szCs w:val="21"/>
              </w:rPr>
              <w:tab/>
            </w:r>
            <w:r w:rsidRPr="00932809">
              <w:rPr>
                <w:rFonts w:asciiTheme="majorEastAsia" w:eastAsiaTheme="majorEastAsia" w:hAnsiTheme="majorEastAsia"/>
                <w:noProof/>
                <w:szCs w:val="21"/>
              </w:rPr>
              <w:fldChar w:fldCharType="begin"/>
            </w:r>
            <w:r w:rsidRPr="00932809">
              <w:rPr>
                <w:rFonts w:asciiTheme="majorEastAsia" w:eastAsiaTheme="majorEastAsia" w:hAnsiTheme="majorEastAsia"/>
                <w:noProof/>
                <w:szCs w:val="21"/>
              </w:rPr>
              <w:instrText xml:space="preserve"> PAGEREF _Toc191565522 \h </w:instrText>
            </w:r>
            <w:r w:rsidRPr="00932809">
              <w:rPr>
                <w:rFonts w:asciiTheme="majorEastAsia" w:eastAsiaTheme="majorEastAsia" w:hAnsiTheme="majorEastAsia"/>
                <w:noProof/>
                <w:szCs w:val="21"/>
              </w:rPr>
            </w:r>
            <w:r w:rsidRPr="00932809">
              <w:rPr>
                <w:rFonts w:asciiTheme="majorEastAsia" w:eastAsiaTheme="majorEastAsia" w:hAnsiTheme="majorEastAsia"/>
                <w:noProof/>
                <w:szCs w:val="21"/>
              </w:rPr>
              <w:fldChar w:fldCharType="separate"/>
            </w:r>
            <w:r w:rsidR="005D78EB" w:rsidRPr="00932809">
              <w:rPr>
                <w:rFonts w:asciiTheme="majorEastAsia" w:eastAsiaTheme="majorEastAsia" w:hAnsiTheme="majorEastAsia" w:hint="eastAsia"/>
                <w:noProof/>
                <w:szCs w:val="21"/>
              </w:rPr>
              <w:t>37</w:t>
            </w:r>
            <w:r w:rsidRPr="00932809">
              <w:rPr>
                <w:rFonts w:asciiTheme="majorEastAsia" w:eastAsiaTheme="majorEastAsia" w:hAnsiTheme="majorEastAsia"/>
                <w:noProof/>
                <w:szCs w:val="21"/>
              </w:rPr>
              <w:fldChar w:fldCharType="end"/>
            </w:r>
          </w:hyperlink>
        </w:p>
        <w:p w14:paraId="4453E941" w14:textId="2C716677" w:rsidR="00C32D3C" w:rsidRPr="00932809" w:rsidRDefault="00C32D3C">
          <w:pPr>
            <w:pStyle w:val="TOC1"/>
            <w:tabs>
              <w:tab w:val="right" w:leader="dot" w:pos="8608"/>
            </w:tabs>
            <w:spacing w:line="276" w:lineRule="auto"/>
            <w:rPr>
              <w:rFonts w:asciiTheme="majorEastAsia" w:eastAsiaTheme="majorEastAsia" w:hAnsiTheme="majorEastAsia" w:cstheme="minorBidi" w:hint="eastAsia"/>
              <w:noProof/>
              <w:kern w:val="2"/>
              <w:szCs w:val="21"/>
            </w:rPr>
          </w:pPr>
          <w:hyperlink w:anchor="_Toc191565523" w:history="1">
            <w:r w:rsidRPr="00932809">
              <w:rPr>
                <w:rStyle w:val="aff1"/>
                <w:rFonts w:asciiTheme="majorEastAsia" w:eastAsiaTheme="majorEastAsia" w:hAnsiTheme="majorEastAsia" w:cs="Times New Roman" w:hint="eastAsia"/>
                <w:noProof/>
                <w:color w:val="auto"/>
                <w:szCs w:val="21"/>
              </w:rPr>
              <w:t>第六章</w:t>
            </w:r>
            <w:r w:rsidRPr="00932809">
              <w:rPr>
                <w:rStyle w:val="aff1"/>
                <w:rFonts w:asciiTheme="majorEastAsia" w:eastAsiaTheme="majorEastAsia" w:hAnsiTheme="majorEastAsia" w:cs="Times New Roman"/>
                <w:noProof/>
                <w:color w:val="auto"/>
                <w:szCs w:val="21"/>
              </w:rPr>
              <w:t xml:space="preserve">  </w:t>
            </w:r>
            <w:r w:rsidRPr="00932809">
              <w:rPr>
                <w:rStyle w:val="aff1"/>
                <w:rFonts w:asciiTheme="majorEastAsia" w:eastAsiaTheme="majorEastAsia" w:hAnsiTheme="majorEastAsia" w:cs="Times New Roman" w:hint="eastAsia"/>
                <w:noProof/>
                <w:color w:val="auto"/>
                <w:szCs w:val="21"/>
              </w:rPr>
              <w:t>投标文件格式</w:t>
            </w:r>
            <w:r w:rsidRPr="00932809">
              <w:rPr>
                <w:rFonts w:asciiTheme="majorEastAsia" w:eastAsiaTheme="majorEastAsia" w:hAnsiTheme="majorEastAsia"/>
                <w:noProof/>
                <w:szCs w:val="21"/>
              </w:rPr>
              <w:tab/>
            </w:r>
            <w:r w:rsidRPr="00932809">
              <w:rPr>
                <w:rFonts w:asciiTheme="majorEastAsia" w:eastAsiaTheme="majorEastAsia" w:hAnsiTheme="majorEastAsia"/>
                <w:noProof/>
                <w:szCs w:val="21"/>
              </w:rPr>
              <w:fldChar w:fldCharType="begin"/>
            </w:r>
            <w:r w:rsidRPr="00932809">
              <w:rPr>
                <w:rFonts w:asciiTheme="majorEastAsia" w:eastAsiaTheme="majorEastAsia" w:hAnsiTheme="majorEastAsia"/>
                <w:noProof/>
                <w:szCs w:val="21"/>
              </w:rPr>
              <w:instrText xml:space="preserve"> PAGEREF _Toc191565523 \h </w:instrText>
            </w:r>
            <w:r w:rsidRPr="00932809">
              <w:rPr>
                <w:rFonts w:asciiTheme="majorEastAsia" w:eastAsiaTheme="majorEastAsia" w:hAnsiTheme="majorEastAsia"/>
                <w:noProof/>
                <w:szCs w:val="21"/>
              </w:rPr>
            </w:r>
            <w:r w:rsidRPr="00932809">
              <w:rPr>
                <w:rFonts w:asciiTheme="majorEastAsia" w:eastAsiaTheme="majorEastAsia" w:hAnsiTheme="majorEastAsia"/>
                <w:noProof/>
                <w:szCs w:val="21"/>
              </w:rPr>
              <w:fldChar w:fldCharType="separate"/>
            </w:r>
            <w:r w:rsidR="005D78EB" w:rsidRPr="00932809">
              <w:rPr>
                <w:rFonts w:asciiTheme="majorEastAsia" w:eastAsiaTheme="majorEastAsia" w:hAnsiTheme="majorEastAsia" w:hint="eastAsia"/>
                <w:noProof/>
                <w:szCs w:val="21"/>
              </w:rPr>
              <w:t>53</w:t>
            </w:r>
            <w:r w:rsidRPr="00932809">
              <w:rPr>
                <w:rFonts w:asciiTheme="majorEastAsia" w:eastAsiaTheme="majorEastAsia" w:hAnsiTheme="majorEastAsia"/>
                <w:noProof/>
                <w:szCs w:val="21"/>
              </w:rPr>
              <w:fldChar w:fldCharType="end"/>
            </w:r>
          </w:hyperlink>
        </w:p>
        <w:p w14:paraId="6228418C" w14:textId="77777777" w:rsidR="00C32D3C" w:rsidRPr="00932809" w:rsidRDefault="00000000">
          <w:pPr>
            <w:spacing w:line="276" w:lineRule="auto"/>
          </w:pPr>
          <w:r w:rsidRPr="00932809">
            <w:rPr>
              <w:rFonts w:asciiTheme="majorEastAsia" w:eastAsiaTheme="majorEastAsia" w:hAnsiTheme="majorEastAsia" w:cs="Times New Roman"/>
              <w:b/>
              <w:bCs/>
              <w:szCs w:val="21"/>
              <w:lang w:val="zh-CN"/>
            </w:rPr>
            <w:fldChar w:fldCharType="end"/>
          </w:r>
        </w:p>
      </w:sdtContent>
    </w:sdt>
    <w:p w14:paraId="3D677705" w14:textId="77777777" w:rsidR="00C32D3C" w:rsidRPr="00932809" w:rsidRDefault="00000000">
      <w:pPr>
        <w:rPr>
          <w:rFonts w:ascii="Times New Roman" w:hAnsi="Times New Roman" w:cs="Times New Roman"/>
        </w:rPr>
      </w:pPr>
      <w:r w:rsidRPr="00932809">
        <w:rPr>
          <w:rFonts w:ascii="Times New Roman" w:hAnsi="Times New Roman" w:cs="Times New Roman"/>
        </w:rPr>
        <w:br w:type="page"/>
      </w:r>
    </w:p>
    <w:p w14:paraId="454DC884" w14:textId="77777777" w:rsidR="00C32D3C" w:rsidRPr="00932809" w:rsidRDefault="00C32D3C">
      <w:pPr>
        <w:spacing w:line="10" w:lineRule="exact"/>
        <w:rPr>
          <w:rFonts w:ascii="Times New Roman" w:hAnsi="Times New Roman" w:cs="Times New Roman"/>
        </w:rPr>
      </w:pPr>
      <w:bookmarkStart w:id="1" w:name="page9"/>
      <w:bookmarkEnd w:id="1"/>
    </w:p>
    <w:p w14:paraId="541257A7" w14:textId="77777777" w:rsidR="00C32D3C" w:rsidRPr="00932809" w:rsidRDefault="00000000">
      <w:pPr>
        <w:keepNext/>
        <w:keepLines/>
        <w:widowControl w:val="0"/>
        <w:spacing w:beforeLines="50" w:before="120" w:afterLines="50" w:after="120"/>
        <w:jc w:val="center"/>
        <w:outlineLvl w:val="0"/>
        <w:rPr>
          <w:rFonts w:ascii="Times New Roman" w:eastAsia="黑体" w:hAnsi="Times New Roman" w:cs="Times New Roman"/>
          <w:b/>
          <w:bCs/>
          <w:kern w:val="44"/>
          <w:sz w:val="44"/>
          <w:szCs w:val="44"/>
        </w:rPr>
      </w:pPr>
      <w:bookmarkStart w:id="2" w:name="_Toc191565455"/>
      <w:bookmarkStart w:id="3" w:name="_Toc2102"/>
      <w:bookmarkStart w:id="4" w:name="_Toc166145804"/>
      <w:bookmarkStart w:id="5" w:name="_Toc4722"/>
      <w:bookmarkStart w:id="6" w:name="_Toc166145812"/>
      <w:r w:rsidRPr="00932809">
        <w:rPr>
          <w:rFonts w:ascii="Times New Roman" w:eastAsia="黑体" w:hAnsi="Times New Roman" w:cs="Times New Roman" w:hint="eastAsia"/>
          <w:b/>
          <w:bCs/>
          <w:kern w:val="44"/>
          <w:sz w:val="44"/>
          <w:szCs w:val="44"/>
        </w:rPr>
        <w:t>第一章</w:t>
      </w:r>
      <w:r w:rsidRPr="00932809">
        <w:rPr>
          <w:rFonts w:ascii="Times New Roman" w:eastAsia="黑体" w:hAnsi="Times New Roman" w:cs="Times New Roman"/>
          <w:b/>
          <w:bCs/>
          <w:kern w:val="44"/>
          <w:sz w:val="44"/>
          <w:szCs w:val="44"/>
        </w:rPr>
        <w:t xml:space="preserve">  </w:t>
      </w:r>
      <w:r w:rsidRPr="00932809">
        <w:rPr>
          <w:rFonts w:ascii="Times New Roman" w:eastAsia="黑体" w:hAnsi="Times New Roman" w:cs="Times New Roman" w:hint="eastAsia"/>
          <w:b/>
          <w:bCs/>
          <w:kern w:val="44"/>
          <w:sz w:val="44"/>
          <w:szCs w:val="44"/>
        </w:rPr>
        <w:t>招标公告</w:t>
      </w:r>
      <w:bookmarkEnd w:id="2"/>
      <w:bookmarkEnd w:id="3"/>
      <w:bookmarkEnd w:id="4"/>
      <w:r w:rsidRPr="00932809">
        <w:rPr>
          <w:rFonts w:ascii="Times New Roman" w:eastAsia="黑体" w:hAnsi="Times New Roman" w:cs="Times New Roman"/>
          <w:b/>
          <w:bCs/>
          <w:kern w:val="44"/>
          <w:sz w:val="44"/>
          <w:szCs w:val="44"/>
        </w:rPr>
        <w:t xml:space="preserve"> </w:t>
      </w:r>
    </w:p>
    <w:p w14:paraId="5EB98A7E" w14:textId="77777777" w:rsidR="00C32D3C" w:rsidRPr="00932809" w:rsidRDefault="00000000">
      <w:pPr>
        <w:keepNext/>
        <w:keepLines/>
        <w:tabs>
          <w:tab w:val="left" w:pos="576"/>
        </w:tabs>
        <w:spacing w:before="260" w:after="260"/>
        <w:jc w:val="center"/>
        <w:outlineLvl w:val="1"/>
        <w:rPr>
          <w:rFonts w:ascii="Times New Roman" w:eastAsia="宋体" w:hAnsi="Times New Roman" w:cs="Times New Roman"/>
          <w:b/>
          <w:sz w:val="32"/>
        </w:rPr>
      </w:pPr>
      <w:bookmarkStart w:id="7" w:name="_Toc172564455"/>
      <w:bookmarkStart w:id="8" w:name="_Toc191565456"/>
      <w:bookmarkStart w:id="9" w:name="_Toc173422329"/>
      <w:r w:rsidRPr="00932809">
        <w:rPr>
          <w:rFonts w:ascii="Times New Roman" w:eastAsia="宋体" w:hAnsi="Times New Roman" w:cs="Times New Roman" w:hint="eastAsia"/>
          <w:b/>
          <w:sz w:val="32"/>
        </w:rPr>
        <w:t>广东依顿电子科技股份有限公司中央开料全自动开料线采购招标公告</w:t>
      </w:r>
      <w:bookmarkEnd w:id="7"/>
      <w:bookmarkEnd w:id="8"/>
      <w:bookmarkEnd w:id="9"/>
    </w:p>
    <w:p w14:paraId="0F02E209" w14:textId="77777777" w:rsidR="00C32D3C" w:rsidRPr="00932809" w:rsidRDefault="00C32D3C">
      <w:pPr>
        <w:rPr>
          <w:rFonts w:ascii="Times New Roman" w:eastAsia="宋体" w:hAnsi="Times New Roman" w:cs="Times New Roman"/>
        </w:rPr>
      </w:pPr>
    </w:p>
    <w:p w14:paraId="7CA63A13"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10" w:name="_Toc166145805"/>
      <w:bookmarkStart w:id="11" w:name="_Toc152850814"/>
      <w:bookmarkStart w:id="12" w:name="_Toc6621"/>
      <w:bookmarkStart w:id="13" w:name="_Toc191565457"/>
      <w:bookmarkStart w:id="14" w:name="_Hlk152776497"/>
      <w:r w:rsidRPr="00932809">
        <w:rPr>
          <w:rFonts w:ascii="Times New Roman" w:eastAsia="宋体" w:hAnsi="Times New Roman" w:cs="Times New Roman"/>
          <w:b/>
          <w:sz w:val="28"/>
        </w:rPr>
        <w:t>1.</w:t>
      </w:r>
      <w:r w:rsidRPr="00932809">
        <w:rPr>
          <w:rFonts w:ascii="Times New Roman" w:eastAsia="宋体" w:hAnsi="Times New Roman" w:cs="Times New Roman" w:hint="eastAsia"/>
          <w:b/>
          <w:sz w:val="28"/>
        </w:rPr>
        <w:t>招标条件</w:t>
      </w:r>
      <w:bookmarkEnd w:id="10"/>
      <w:bookmarkEnd w:id="11"/>
      <w:bookmarkEnd w:id="12"/>
      <w:bookmarkEnd w:id="13"/>
    </w:p>
    <w:p w14:paraId="100EDDB2" w14:textId="77777777" w:rsidR="00C32D3C" w:rsidRPr="00932809" w:rsidRDefault="00000000">
      <w:pPr>
        <w:adjustRightInd w:val="0"/>
        <w:snapToGrid w:val="0"/>
        <w:spacing w:after="0" w:line="312" w:lineRule="auto"/>
        <w:ind w:firstLineChars="202" w:firstLine="485"/>
        <w:rPr>
          <w:rFonts w:ascii="Times New Roman" w:eastAsia="宋体" w:hAnsi="Times New Roman" w:cs="Times New Roman"/>
          <w:sz w:val="24"/>
          <w:szCs w:val="24"/>
        </w:rPr>
      </w:pPr>
      <w:bookmarkStart w:id="15" w:name="_Hlk130977909"/>
      <w:r w:rsidRPr="00932809">
        <w:rPr>
          <w:rFonts w:ascii="Times New Roman" w:eastAsia="宋体" w:hAnsi="Times New Roman" w:cs="Times New Roman" w:hint="eastAsia"/>
          <w:sz w:val="24"/>
          <w:szCs w:val="24"/>
        </w:rPr>
        <w:t>本</w:t>
      </w:r>
      <w:r w:rsidRPr="00932809">
        <w:rPr>
          <w:rFonts w:ascii="Times New Roman" w:eastAsia="宋体" w:hAnsi="Times New Roman" w:cs="Times New Roman" w:hint="eastAsia"/>
          <w:kern w:val="2"/>
          <w:sz w:val="24"/>
          <w:szCs w:val="24"/>
        </w:rPr>
        <w:t>招标</w:t>
      </w:r>
      <w:r w:rsidRPr="00932809">
        <w:rPr>
          <w:rFonts w:ascii="Times New Roman" w:eastAsia="宋体" w:hAnsi="Times New Roman" w:cs="Times New Roman" w:hint="eastAsia"/>
          <w:sz w:val="24"/>
          <w:szCs w:val="24"/>
        </w:rPr>
        <w:t>项目广东依顿电子科技股份有限公司中央开料全自动开料线采购，招标人为广东依顿电子科技股份有限公司，招标项目资金已落实。该项目已具备招标条件，现委托中航技国际经贸发展有限公司对本项目进行公开招标。</w:t>
      </w:r>
    </w:p>
    <w:p w14:paraId="255BB3A2"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16" w:name="_Toc152850815"/>
      <w:bookmarkStart w:id="17" w:name="_Toc166145806"/>
      <w:bookmarkStart w:id="18" w:name="_Toc191565458"/>
      <w:bookmarkStart w:id="19" w:name="_Toc18739"/>
      <w:r w:rsidRPr="00932809">
        <w:rPr>
          <w:rFonts w:ascii="Times New Roman" w:eastAsia="宋体" w:hAnsi="Times New Roman" w:cs="Times New Roman"/>
          <w:b/>
          <w:sz w:val="28"/>
        </w:rPr>
        <w:t>2.</w:t>
      </w:r>
      <w:r w:rsidRPr="00932809">
        <w:rPr>
          <w:rFonts w:ascii="Times New Roman" w:eastAsia="宋体" w:hAnsi="Times New Roman" w:cs="Times New Roman" w:hint="eastAsia"/>
          <w:b/>
          <w:sz w:val="28"/>
        </w:rPr>
        <w:t>项目概况与招标范围</w:t>
      </w:r>
      <w:bookmarkEnd w:id="16"/>
      <w:bookmarkEnd w:id="17"/>
      <w:bookmarkEnd w:id="18"/>
      <w:bookmarkEnd w:id="19"/>
    </w:p>
    <w:p w14:paraId="4A0709A5"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2.1</w:t>
      </w:r>
      <w:r w:rsidRPr="00932809">
        <w:rPr>
          <w:rFonts w:ascii="Times New Roman" w:eastAsia="宋体" w:hAnsi="Times New Roman" w:cs="Times New Roman" w:hint="eastAsia"/>
          <w:kern w:val="2"/>
          <w:sz w:val="24"/>
          <w:szCs w:val="24"/>
        </w:rPr>
        <w:t>项目名称：广东依顿电子科技股份有限公司中央开料全自动开料线采购；</w:t>
      </w:r>
    </w:p>
    <w:p w14:paraId="0B09D6D6"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2.2</w:t>
      </w:r>
      <w:r w:rsidRPr="00932809">
        <w:rPr>
          <w:rFonts w:ascii="Times New Roman" w:eastAsia="宋体" w:hAnsi="Times New Roman" w:cs="Times New Roman" w:hint="eastAsia"/>
          <w:kern w:val="2"/>
          <w:sz w:val="24"/>
          <w:szCs w:val="24"/>
        </w:rPr>
        <w:t>招标编号：</w:t>
      </w:r>
      <w:r w:rsidRPr="00932809">
        <w:rPr>
          <w:rFonts w:ascii="Times New Roman" w:eastAsia="宋体" w:hAnsi="Times New Roman" w:cs="Times New Roman"/>
          <w:kern w:val="2"/>
          <w:sz w:val="24"/>
          <w:szCs w:val="24"/>
        </w:rPr>
        <w:t>0730-2511SZ0163/01</w:t>
      </w:r>
      <w:r w:rsidRPr="00932809">
        <w:rPr>
          <w:rFonts w:ascii="Times New Roman" w:eastAsia="宋体" w:hAnsi="Times New Roman" w:cs="Times New Roman" w:hint="eastAsia"/>
          <w:kern w:val="2"/>
          <w:sz w:val="24"/>
          <w:szCs w:val="24"/>
        </w:rPr>
        <w:t>；</w:t>
      </w:r>
    </w:p>
    <w:p w14:paraId="138385B2"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2.3 </w:t>
      </w:r>
      <w:r w:rsidRPr="00932809">
        <w:rPr>
          <w:rFonts w:ascii="Times New Roman" w:eastAsia="宋体" w:hAnsi="Times New Roman" w:cs="Times New Roman"/>
          <w:kern w:val="2"/>
          <w:sz w:val="24"/>
          <w:szCs w:val="24"/>
        </w:rPr>
        <w:t>招标范围：</w:t>
      </w:r>
      <w:r w:rsidRPr="00932809">
        <w:rPr>
          <w:rFonts w:ascii="Times New Roman" w:eastAsia="宋体" w:hAnsi="Times New Roman" w:cs="Times New Roman" w:hint="eastAsia"/>
          <w:kern w:val="2"/>
          <w:sz w:val="24"/>
          <w:szCs w:val="24"/>
        </w:rPr>
        <w:t>为提高开料工序自动化水平及减少搬运，精益生产，开料工序计划购买全自动开料线；采购数量：</w:t>
      </w:r>
      <w:r w:rsidRPr="00932809">
        <w:rPr>
          <w:rFonts w:ascii="Times New Roman" w:eastAsia="宋体" w:hAnsi="Times New Roman" w:cs="Times New Roman" w:hint="eastAsia"/>
          <w:kern w:val="2"/>
          <w:sz w:val="24"/>
          <w:szCs w:val="24"/>
        </w:rPr>
        <w:t>1</w:t>
      </w:r>
      <w:r w:rsidRPr="00932809">
        <w:rPr>
          <w:rFonts w:ascii="Times New Roman" w:eastAsia="宋体" w:hAnsi="Times New Roman" w:cs="Times New Roman" w:hint="eastAsia"/>
          <w:kern w:val="2"/>
          <w:sz w:val="24"/>
          <w:szCs w:val="24"/>
        </w:rPr>
        <w:t>、全自动开料线投标方根据招标要求自行设计；</w:t>
      </w:r>
      <w:r w:rsidRPr="00932809">
        <w:rPr>
          <w:rFonts w:ascii="Times New Roman" w:eastAsia="宋体" w:hAnsi="Times New Roman" w:cs="Times New Roman" w:hint="eastAsia"/>
          <w:kern w:val="2"/>
          <w:sz w:val="24"/>
          <w:szCs w:val="24"/>
        </w:rPr>
        <w:t>2</w:t>
      </w:r>
      <w:r w:rsidRPr="00932809">
        <w:rPr>
          <w:rFonts w:ascii="Times New Roman" w:eastAsia="宋体" w:hAnsi="Times New Roman" w:cs="Times New Roman" w:hint="eastAsia"/>
          <w:kern w:val="2"/>
          <w:sz w:val="24"/>
          <w:szCs w:val="24"/>
        </w:rPr>
        <w:t>、半自动开料线</w:t>
      </w:r>
      <w:r w:rsidRPr="00932809">
        <w:rPr>
          <w:rFonts w:ascii="Times New Roman" w:eastAsia="宋体" w:hAnsi="Times New Roman" w:cs="Times New Roman" w:hint="eastAsia"/>
          <w:kern w:val="2"/>
          <w:sz w:val="24"/>
          <w:szCs w:val="24"/>
        </w:rPr>
        <w:t>1</w:t>
      </w:r>
      <w:r w:rsidRPr="00932809">
        <w:rPr>
          <w:rFonts w:ascii="Times New Roman" w:eastAsia="宋体" w:hAnsi="Times New Roman" w:cs="Times New Roman" w:hint="eastAsia"/>
          <w:kern w:val="2"/>
          <w:sz w:val="24"/>
          <w:szCs w:val="24"/>
        </w:rPr>
        <w:t>条。</w:t>
      </w:r>
    </w:p>
    <w:p w14:paraId="37ACA8C0"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2.4</w:t>
      </w:r>
      <w:r w:rsidRPr="00932809">
        <w:rPr>
          <w:rFonts w:ascii="Times New Roman" w:eastAsia="宋体" w:hAnsi="Times New Roman" w:cs="Times New Roman" w:hint="eastAsia"/>
          <w:kern w:val="2"/>
          <w:sz w:val="24"/>
          <w:szCs w:val="24"/>
        </w:rPr>
        <w:t>交货地点：广东省中山市招标人指定地点；</w:t>
      </w:r>
    </w:p>
    <w:p w14:paraId="75D2923B"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2.5</w:t>
      </w:r>
      <w:r w:rsidRPr="00932809">
        <w:rPr>
          <w:rFonts w:ascii="Times New Roman" w:eastAsia="宋体" w:hAnsi="Times New Roman" w:cs="Times New Roman" w:hint="eastAsia"/>
          <w:kern w:val="2"/>
          <w:sz w:val="24"/>
          <w:szCs w:val="24"/>
        </w:rPr>
        <w:t>交货期：签订合同后</w:t>
      </w:r>
      <w:r w:rsidRPr="00932809">
        <w:rPr>
          <w:rFonts w:ascii="Times New Roman" w:eastAsia="宋体" w:hAnsi="Times New Roman" w:cs="Times New Roman" w:hint="eastAsia"/>
          <w:kern w:val="2"/>
          <w:sz w:val="24"/>
          <w:szCs w:val="24"/>
        </w:rPr>
        <w:t>150</w:t>
      </w:r>
      <w:r w:rsidRPr="00932809">
        <w:rPr>
          <w:rFonts w:ascii="Times New Roman" w:eastAsia="宋体" w:hAnsi="Times New Roman" w:cs="Times New Roman" w:hint="eastAsia"/>
          <w:kern w:val="2"/>
          <w:sz w:val="24"/>
          <w:szCs w:val="24"/>
        </w:rPr>
        <w:t>天；</w:t>
      </w:r>
    </w:p>
    <w:p w14:paraId="2A40E263"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hint="eastAsia"/>
          <w:kern w:val="2"/>
          <w:sz w:val="24"/>
          <w:szCs w:val="24"/>
        </w:rPr>
        <w:t>2.6</w:t>
      </w:r>
      <w:r w:rsidRPr="00932809">
        <w:rPr>
          <w:rFonts w:ascii="Times New Roman" w:eastAsia="宋体" w:hAnsi="Times New Roman" w:cs="Times New Roman" w:hint="eastAsia"/>
          <w:kern w:val="2"/>
          <w:sz w:val="24"/>
          <w:szCs w:val="24"/>
        </w:rPr>
        <w:t>保修期：</w:t>
      </w:r>
      <w:r w:rsidRPr="00932809">
        <w:rPr>
          <w:rFonts w:ascii="Times New Roman" w:eastAsia="宋体" w:hAnsi="Times New Roman" w:cs="Times New Roman" w:hint="eastAsia"/>
          <w:kern w:val="2"/>
          <w:sz w:val="24"/>
          <w:szCs w:val="24"/>
        </w:rPr>
        <w:t>2</w:t>
      </w:r>
      <w:r w:rsidRPr="00932809">
        <w:rPr>
          <w:rFonts w:ascii="Times New Roman" w:eastAsia="宋体" w:hAnsi="Times New Roman" w:cs="Times New Roman" w:hint="eastAsia"/>
          <w:kern w:val="2"/>
          <w:sz w:val="24"/>
          <w:szCs w:val="24"/>
        </w:rPr>
        <w:t>年。</w:t>
      </w:r>
    </w:p>
    <w:p w14:paraId="1639BAAC"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20" w:name="_Toc166145807"/>
      <w:bookmarkStart w:id="21" w:name="_Toc15236"/>
      <w:bookmarkStart w:id="22" w:name="_Toc152850816"/>
      <w:bookmarkStart w:id="23" w:name="_Toc191565459"/>
      <w:r w:rsidRPr="00932809">
        <w:rPr>
          <w:rFonts w:ascii="Times New Roman" w:eastAsia="宋体" w:hAnsi="Times New Roman" w:cs="Times New Roman"/>
          <w:b/>
          <w:sz w:val="28"/>
        </w:rPr>
        <w:t>3.</w:t>
      </w:r>
      <w:r w:rsidRPr="00932809">
        <w:rPr>
          <w:rFonts w:ascii="Times New Roman" w:eastAsia="宋体" w:hAnsi="Times New Roman" w:cs="Times New Roman" w:hint="eastAsia"/>
          <w:b/>
          <w:sz w:val="28"/>
        </w:rPr>
        <w:t>投标人资格要求</w:t>
      </w:r>
      <w:bookmarkEnd w:id="20"/>
      <w:bookmarkEnd w:id="21"/>
      <w:bookmarkEnd w:id="22"/>
      <w:bookmarkEnd w:id="23"/>
    </w:p>
    <w:p w14:paraId="3FBB0FA2"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3.1</w:t>
      </w:r>
      <w:r w:rsidRPr="00932809">
        <w:rPr>
          <w:rFonts w:ascii="Times New Roman" w:eastAsia="宋体" w:hAnsi="Times New Roman" w:cs="Times New Roman" w:hint="eastAsia"/>
          <w:kern w:val="2"/>
          <w:sz w:val="24"/>
          <w:szCs w:val="24"/>
        </w:rPr>
        <w:t>具有独立承担民事责任的能力【提供营业执照复印件】；</w:t>
      </w:r>
    </w:p>
    <w:p w14:paraId="065387B5"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hint="eastAsia"/>
          <w:kern w:val="2"/>
          <w:sz w:val="24"/>
          <w:szCs w:val="24"/>
        </w:rPr>
        <w:t>3.2</w:t>
      </w:r>
      <w:r w:rsidRPr="00932809">
        <w:rPr>
          <w:rFonts w:ascii="Times New Roman" w:eastAsia="宋体" w:hAnsi="Times New Roman" w:cs="Times New Roman" w:hint="eastAsia"/>
          <w:kern w:val="2"/>
          <w:sz w:val="24"/>
          <w:szCs w:val="24"/>
        </w:rPr>
        <w:t>具有履行合同所必需的设备和专业技术能力【提供承诺书】；</w:t>
      </w:r>
    </w:p>
    <w:p w14:paraId="4D89D3AA"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hint="eastAsia"/>
          <w:kern w:val="2"/>
          <w:sz w:val="24"/>
          <w:szCs w:val="24"/>
        </w:rPr>
        <w:t>3.3</w:t>
      </w:r>
      <w:r w:rsidRPr="00932809">
        <w:rPr>
          <w:rFonts w:ascii="Times New Roman" w:eastAsia="宋体" w:hAnsi="Times New Roman" w:cs="Times New Roman" w:hint="eastAsia"/>
          <w:kern w:val="2"/>
          <w:sz w:val="24"/>
          <w:szCs w:val="24"/>
        </w:rPr>
        <w:t>业绩要求：投标人</w:t>
      </w:r>
      <w:r w:rsidRPr="00932809">
        <w:rPr>
          <w:rFonts w:ascii="Times New Roman" w:eastAsia="宋体" w:hAnsi="Times New Roman" w:cs="Times New Roman"/>
          <w:kern w:val="2"/>
          <w:sz w:val="24"/>
          <w:szCs w:val="24"/>
        </w:rPr>
        <w:t>202</w:t>
      </w:r>
      <w:r w:rsidRPr="00932809">
        <w:rPr>
          <w:rFonts w:ascii="Times New Roman" w:eastAsia="宋体" w:hAnsi="Times New Roman" w:cs="Times New Roman" w:hint="eastAsia"/>
          <w:kern w:val="2"/>
          <w:sz w:val="24"/>
          <w:szCs w:val="24"/>
        </w:rPr>
        <w:t>2</w:t>
      </w:r>
      <w:r w:rsidRPr="00932809">
        <w:rPr>
          <w:rFonts w:ascii="Times New Roman" w:eastAsia="宋体" w:hAnsi="Times New Roman" w:cs="Times New Roman" w:hint="eastAsia"/>
          <w:kern w:val="2"/>
          <w:sz w:val="24"/>
          <w:szCs w:val="24"/>
        </w:rPr>
        <w:t>年</w:t>
      </w:r>
      <w:r w:rsidRPr="00932809">
        <w:rPr>
          <w:rFonts w:ascii="Times New Roman" w:eastAsia="宋体" w:hAnsi="Times New Roman" w:cs="Times New Roman" w:hint="eastAsia"/>
          <w:kern w:val="2"/>
          <w:sz w:val="24"/>
          <w:szCs w:val="24"/>
        </w:rPr>
        <w:t>1</w:t>
      </w:r>
      <w:r w:rsidRPr="00932809">
        <w:rPr>
          <w:rFonts w:ascii="Times New Roman" w:eastAsia="宋体" w:hAnsi="Times New Roman" w:cs="Times New Roman" w:hint="eastAsia"/>
          <w:kern w:val="2"/>
          <w:sz w:val="24"/>
          <w:szCs w:val="24"/>
        </w:rPr>
        <w:t>月</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hint="eastAsia"/>
          <w:kern w:val="2"/>
          <w:sz w:val="24"/>
          <w:szCs w:val="24"/>
        </w:rPr>
        <w:t>日至招标公告发布之日有类似业绩至少</w:t>
      </w:r>
      <w:r w:rsidRPr="00932809">
        <w:rPr>
          <w:rFonts w:ascii="Times New Roman" w:eastAsia="宋体" w:hAnsi="Times New Roman" w:cs="Times New Roman" w:hint="eastAsia"/>
          <w:kern w:val="2"/>
          <w:sz w:val="24"/>
          <w:szCs w:val="24"/>
        </w:rPr>
        <w:t>1</w:t>
      </w:r>
      <w:r w:rsidRPr="00932809">
        <w:rPr>
          <w:rFonts w:ascii="Times New Roman" w:eastAsia="宋体" w:hAnsi="Times New Roman" w:cs="Times New Roman" w:hint="eastAsia"/>
          <w:kern w:val="2"/>
          <w:sz w:val="24"/>
          <w:szCs w:val="24"/>
        </w:rPr>
        <w:t>项【</w:t>
      </w:r>
      <w:r w:rsidRPr="00932809">
        <w:rPr>
          <w:rFonts w:ascii="Calibri" w:eastAsia="宋体" w:hAnsi="Calibri" w:hint="eastAsia"/>
          <w:sz w:val="24"/>
          <w:szCs w:val="24"/>
        </w:rPr>
        <w:t>以合同签订时间为准，</w:t>
      </w:r>
      <w:r w:rsidRPr="00932809">
        <w:rPr>
          <w:rFonts w:ascii="Times New Roman" w:eastAsia="宋体" w:hAnsi="Times New Roman" w:cs="Times New Roman" w:hint="eastAsia"/>
          <w:kern w:val="2"/>
          <w:sz w:val="24"/>
          <w:szCs w:val="24"/>
        </w:rPr>
        <w:t>类似业绩指自动开料线项目的业绩，提供合同关键页】</w:t>
      </w:r>
    </w:p>
    <w:p w14:paraId="3B8A0157"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3.</w:t>
      </w:r>
      <w:r w:rsidRPr="00932809">
        <w:rPr>
          <w:rFonts w:ascii="Times New Roman" w:eastAsia="宋体" w:hAnsi="Times New Roman" w:cs="Times New Roman" w:hint="eastAsia"/>
          <w:kern w:val="2"/>
          <w:sz w:val="24"/>
          <w:szCs w:val="24"/>
        </w:rPr>
        <w:t>4</w:t>
      </w:r>
      <w:r w:rsidRPr="00932809">
        <w:rPr>
          <w:rFonts w:ascii="Times New Roman" w:eastAsia="宋体" w:hAnsi="Times New Roman" w:cs="Times New Roman" w:hint="eastAsia"/>
          <w:kern w:val="2"/>
          <w:sz w:val="24"/>
          <w:szCs w:val="24"/>
        </w:rPr>
        <w:t>参加采购活动前</w:t>
      </w:r>
      <w:r w:rsidRPr="00932809">
        <w:rPr>
          <w:rFonts w:ascii="Times New Roman" w:eastAsia="宋体" w:hAnsi="Times New Roman" w:cs="Times New Roman"/>
          <w:kern w:val="2"/>
          <w:sz w:val="24"/>
          <w:szCs w:val="24"/>
        </w:rPr>
        <w:t>3</w:t>
      </w:r>
      <w:r w:rsidRPr="00932809">
        <w:rPr>
          <w:rFonts w:ascii="Times New Roman" w:eastAsia="宋体" w:hAnsi="Times New Roman" w:cs="Times New Roman" w:hint="eastAsia"/>
          <w:kern w:val="2"/>
          <w:sz w:val="24"/>
          <w:szCs w:val="24"/>
        </w:rPr>
        <w:t>年内在经营活动中没有重大违法记录【提供承诺书】；</w:t>
      </w:r>
      <w:r w:rsidRPr="00932809">
        <w:rPr>
          <w:rFonts w:ascii="Times New Roman" w:eastAsia="宋体" w:hAnsi="Times New Roman" w:cs="Times New Roman"/>
          <w:kern w:val="2"/>
          <w:sz w:val="24"/>
          <w:szCs w:val="24"/>
        </w:rPr>
        <w:t xml:space="preserve"> </w:t>
      </w:r>
    </w:p>
    <w:p w14:paraId="3862459E"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3.</w:t>
      </w:r>
      <w:r w:rsidRPr="00932809">
        <w:rPr>
          <w:rFonts w:ascii="Times New Roman" w:eastAsia="宋体" w:hAnsi="Times New Roman" w:cs="Times New Roman" w:hint="eastAsia"/>
          <w:kern w:val="2"/>
          <w:sz w:val="24"/>
          <w:szCs w:val="24"/>
        </w:rPr>
        <w:t>5</w:t>
      </w:r>
      <w:r w:rsidRPr="00932809">
        <w:rPr>
          <w:rFonts w:ascii="Times New Roman" w:eastAsia="宋体" w:hAnsi="Times New Roman" w:cs="Times New Roman" w:hint="eastAsia"/>
          <w:kern w:val="2"/>
          <w:sz w:val="24"/>
          <w:szCs w:val="24"/>
        </w:rPr>
        <w:t>具有良好的商业信誉和健全的财务会计制度【提供承诺书】；</w:t>
      </w:r>
    </w:p>
    <w:p w14:paraId="2D157E2A"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3.</w:t>
      </w:r>
      <w:r w:rsidRPr="00932809">
        <w:rPr>
          <w:rFonts w:ascii="Times New Roman" w:eastAsia="宋体" w:hAnsi="Times New Roman" w:cs="Times New Roman" w:hint="eastAsia"/>
          <w:kern w:val="2"/>
          <w:sz w:val="24"/>
          <w:szCs w:val="24"/>
        </w:rPr>
        <w:t>6</w:t>
      </w:r>
      <w:r w:rsidRPr="00932809">
        <w:rPr>
          <w:rFonts w:ascii="Times New Roman" w:eastAsia="宋体" w:hAnsi="Times New Roman" w:cs="Times New Roman" w:hint="eastAsia"/>
          <w:kern w:val="2"/>
          <w:sz w:val="24"/>
          <w:szCs w:val="24"/>
        </w:rPr>
        <w:t>投标人未被“信用中国”网站列入失信被执行人、重大税收违法失信主体，信用中国（网址：</w:t>
      </w:r>
      <w:r w:rsidRPr="00932809">
        <w:rPr>
          <w:rFonts w:ascii="Times New Roman" w:eastAsia="宋体" w:hAnsi="Times New Roman" w:cs="Times New Roman"/>
          <w:kern w:val="2"/>
          <w:sz w:val="24"/>
          <w:szCs w:val="24"/>
        </w:rPr>
        <w:t>https://www.creditchina.gov.cn/</w:t>
      </w:r>
      <w:r w:rsidRPr="00932809">
        <w:rPr>
          <w:rFonts w:ascii="Times New Roman" w:eastAsia="宋体" w:hAnsi="Times New Roman" w:cs="Times New Roman" w:hint="eastAsia"/>
          <w:kern w:val="2"/>
          <w:sz w:val="24"/>
          <w:szCs w:val="24"/>
        </w:rPr>
        <w:t>），提供上述网站的相应截图】；</w:t>
      </w:r>
    </w:p>
    <w:p w14:paraId="2C95DAD7"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3.</w:t>
      </w:r>
      <w:r w:rsidRPr="00932809">
        <w:rPr>
          <w:rFonts w:ascii="Times New Roman" w:eastAsia="宋体" w:hAnsi="Times New Roman" w:cs="Times New Roman" w:hint="eastAsia"/>
          <w:kern w:val="2"/>
          <w:sz w:val="24"/>
          <w:szCs w:val="24"/>
        </w:rPr>
        <w:t>7</w:t>
      </w:r>
      <w:r w:rsidRPr="00932809">
        <w:rPr>
          <w:rFonts w:ascii="Times New Roman" w:eastAsia="宋体" w:hAnsi="Times New Roman" w:cs="Times New Roman" w:hint="eastAsia"/>
          <w:kern w:val="2"/>
          <w:sz w:val="24"/>
          <w:szCs w:val="24"/>
        </w:rPr>
        <w:t>单位负责人为同一人或者存在直接控股、管理关系的不同投标人，不得同时参加同一包的招标活动。生产型企业生产场地为同一地址的，销售型企业之间</w:t>
      </w:r>
      <w:r w:rsidRPr="00932809">
        <w:rPr>
          <w:rFonts w:ascii="Times New Roman" w:eastAsia="宋体" w:hAnsi="Times New Roman" w:cs="Times New Roman" w:hint="eastAsia"/>
          <w:kern w:val="2"/>
          <w:sz w:val="24"/>
          <w:szCs w:val="24"/>
        </w:rPr>
        <w:lastRenderedPageBreak/>
        <w:t>股东有关联的，一律视为有直接控股、管理关系【提供承诺书】；</w:t>
      </w:r>
    </w:p>
    <w:p w14:paraId="0BF92BD2" w14:textId="77777777" w:rsidR="00C32D3C" w:rsidRPr="00932809" w:rsidRDefault="00000000">
      <w:pPr>
        <w:widowControl w:val="0"/>
        <w:autoSpaceDE w:val="0"/>
        <w:autoSpaceDN w:val="0"/>
        <w:adjustRightInd w:val="0"/>
        <w:snapToGrid w:val="0"/>
        <w:spacing w:after="0" w:line="312" w:lineRule="auto"/>
        <w:ind w:right="6" w:firstLineChars="200" w:firstLine="480"/>
        <w:rPr>
          <w:rFonts w:eastAsia="宋体"/>
        </w:rPr>
      </w:pPr>
      <w:r w:rsidRPr="00932809">
        <w:rPr>
          <w:rFonts w:ascii="Times New Roman" w:eastAsia="宋体" w:hAnsi="Times New Roman" w:cs="Times New Roman"/>
          <w:kern w:val="2"/>
          <w:sz w:val="24"/>
          <w:szCs w:val="24"/>
        </w:rPr>
        <w:t>3.</w:t>
      </w:r>
      <w:r w:rsidRPr="00932809">
        <w:rPr>
          <w:rFonts w:ascii="Times New Roman" w:eastAsia="宋体" w:hAnsi="Times New Roman" w:cs="Times New Roman" w:hint="eastAsia"/>
          <w:kern w:val="2"/>
          <w:sz w:val="24"/>
          <w:szCs w:val="24"/>
        </w:rPr>
        <w:t>8</w:t>
      </w:r>
      <w:r w:rsidRPr="00932809">
        <w:rPr>
          <w:rFonts w:ascii="Times New Roman" w:eastAsia="宋体" w:hAnsi="Times New Roman" w:cs="Times New Roman" w:hint="eastAsia"/>
          <w:kern w:val="2"/>
          <w:sz w:val="24"/>
          <w:szCs w:val="24"/>
        </w:rPr>
        <w:t>本项目不允许联合体投标。</w:t>
      </w:r>
    </w:p>
    <w:p w14:paraId="7112D63A"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24" w:name="_Toc191565460"/>
      <w:bookmarkStart w:id="25" w:name="_Toc166145808"/>
      <w:bookmarkStart w:id="26" w:name="_Toc152850817"/>
      <w:bookmarkStart w:id="27" w:name="_Toc7173"/>
      <w:bookmarkStart w:id="28" w:name="_Toc152850818"/>
      <w:bookmarkStart w:id="29" w:name="_Toc27345"/>
      <w:r w:rsidRPr="00932809">
        <w:rPr>
          <w:rFonts w:ascii="Times New Roman" w:eastAsia="宋体" w:hAnsi="Times New Roman" w:cs="Times New Roman"/>
          <w:b/>
          <w:sz w:val="28"/>
        </w:rPr>
        <w:t>4.</w:t>
      </w:r>
      <w:r w:rsidRPr="00932809">
        <w:rPr>
          <w:rFonts w:ascii="Times New Roman" w:eastAsia="宋体" w:hAnsi="Times New Roman" w:cs="Times New Roman" w:hint="eastAsia"/>
          <w:b/>
          <w:sz w:val="28"/>
        </w:rPr>
        <w:t>招标文件的获取</w:t>
      </w:r>
      <w:bookmarkEnd w:id="24"/>
      <w:bookmarkEnd w:id="25"/>
      <w:bookmarkEnd w:id="26"/>
      <w:bookmarkEnd w:id="27"/>
    </w:p>
    <w:p w14:paraId="7AB15F16" w14:textId="77777777" w:rsidR="00C32D3C" w:rsidRPr="00932809" w:rsidRDefault="00000000">
      <w:pPr>
        <w:widowControl w:val="0"/>
        <w:adjustRightInd w:val="0"/>
        <w:snapToGrid w:val="0"/>
        <w:spacing w:after="0" w:line="312" w:lineRule="auto"/>
        <w:ind w:firstLineChars="200" w:firstLine="480"/>
        <w:rPr>
          <w:rFonts w:ascii="Times New Roman" w:eastAsia="宋体" w:hAnsi="Times New Roman" w:cs="Times New Roman"/>
          <w:sz w:val="24"/>
          <w:szCs w:val="24"/>
        </w:rPr>
      </w:pPr>
      <w:bookmarkStart w:id="30" w:name="page10"/>
      <w:bookmarkEnd w:id="30"/>
      <w:r w:rsidRPr="00932809">
        <w:rPr>
          <w:rFonts w:ascii="Times New Roman" w:eastAsia="宋体" w:hAnsi="Times New Roman" w:cs="Times New Roman" w:hint="eastAsia"/>
          <w:sz w:val="24"/>
          <w:szCs w:val="24"/>
        </w:rPr>
        <w:t>4.1</w:t>
      </w:r>
      <w:r w:rsidRPr="00932809">
        <w:rPr>
          <w:rFonts w:ascii="Times New Roman" w:eastAsia="宋体" w:hAnsi="Times New Roman" w:cs="Times New Roman" w:hint="eastAsia"/>
          <w:sz w:val="24"/>
          <w:szCs w:val="24"/>
        </w:rPr>
        <w:t>凡有意参加投标的，请于</w:t>
      </w:r>
      <w:r w:rsidRPr="00932809">
        <w:rPr>
          <w:rFonts w:ascii="Times New Roman" w:eastAsia="宋体" w:hAnsi="Times New Roman" w:cs="Times New Roman" w:hint="eastAsia"/>
          <w:sz w:val="24"/>
          <w:szCs w:val="24"/>
        </w:rPr>
        <w:t>2025</w:t>
      </w:r>
      <w:r w:rsidRPr="00932809">
        <w:rPr>
          <w:rFonts w:ascii="Times New Roman" w:eastAsia="宋体" w:hAnsi="Times New Roman" w:cs="Times New Roman" w:hint="eastAsia"/>
          <w:sz w:val="24"/>
          <w:szCs w:val="24"/>
        </w:rPr>
        <w:t>年</w:t>
      </w:r>
      <w:r w:rsidRPr="00932809">
        <w:rPr>
          <w:rFonts w:ascii="Times New Roman" w:eastAsia="宋体" w:hAnsi="Times New Roman" w:cs="Times New Roman" w:hint="eastAsia"/>
          <w:sz w:val="24"/>
          <w:szCs w:val="24"/>
        </w:rPr>
        <w:t>9</w:t>
      </w:r>
      <w:r w:rsidRPr="00932809">
        <w:rPr>
          <w:rFonts w:ascii="Times New Roman" w:eastAsia="宋体" w:hAnsi="Times New Roman" w:cs="Times New Roman" w:hint="eastAsia"/>
          <w:sz w:val="24"/>
          <w:szCs w:val="24"/>
        </w:rPr>
        <w:t>月</w:t>
      </w:r>
      <w:r w:rsidRPr="00932809">
        <w:rPr>
          <w:rFonts w:ascii="Times New Roman" w:eastAsia="宋体" w:hAnsi="Times New Roman" w:cs="Times New Roman" w:hint="eastAsia"/>
          <w:sz w:val="24"/>
          <w:szCs w:val="24"/>
        </w:rPr>
        <w:t>30</w:t>
      </w:r>
      <w:r w:rsidRPr="00932809">
        <w:rPr>
          <w:rFonts w:ascii="Times New Roman" w:eastAsia="宋体" w:hAnsi="Times New Roman" w:cs="Times New Roman" w:hint="eastAsia"/>
          <w:sz w:val="24"/>
          <w:szCs w:val="24"/>
        </w:rPr>
        <w:t>日至</w:t>
      </w:r>
      <w:r w:rsidRPr="00932809">
        <w:rPr>
          <w:rFonts w:ascii="Times New Roman" w:eastAsia="宋体" w:hAnsi="Times New Roman" w:cs="Times New Roman" w:hint="eastAsia"/>
          <w:sz w:val="24"/>
          <w:szCs w:val="24"/>
        </w:rPr>
        <w:t>2025</w:t>
      </w:r>
      <w:r w:rsidRPr="00932809">
        <w:rPr>
          <w:rFonts w:ascii="Times New Roman" w:eastAsia="宋体" w:hAnsi="Times New Roman" w:cs="Times New Roman" w:hint="eastAsia"/>
          <w:sz w:val="24"/>
          <w:szCs w:val="24"/>
        </w:rPr>
        <w:t>年</w:t>
      </w:r>
      <w:r w:rsidRPr="00932809">
        <w:rPr>
          <w:rFonts w:ascii="Times New Roman" w:eastAsia="宋体" w:hAnsi="Times New Roman" w:cs="Times New Roman" w:hint="eastAsia"/>
          <w:sz w:val="24"/>
          <w:szCs w:val="24"/>
        </w:rPr>
        <w:t>10</w:t>
      </w:r>
      <w:r w:rsidRPr="00932809">
        <w:rPr>
          <w:rFonts w:ascii="Times New Roman" w:eastAsia="宋体" w:hAnsi="Times New Roman" w:cs="Times New Roman" w:hint="eastAsia"/>
          <w:sz w:val="24"/>
          <w:szCs w:val="24"/>
        </w:rPr>
        <w:t>月</w:t>
      </w:r>
      <w:r w:rsidRPr="00932809">
        <w:rPr>
          <w:rFonts w:ascii="Times New Roman" w:eastAsia="宋体" w:hAnsi="Times New Roman" w:cs="Times New Roman" w:hint="eastAsia"/>
          <w:sz w:val="24"/>
          <w:szCs w:val="24"/>
        </w:rPr>
        <w:t>14</w:t>
      </w:r>
      <w:r w:rsidRPr="00932809">
        <w:rPr>
          <w:rFonts w:ascii="Times New Roman" w:eastAsia="宋体" w:hAnsi="Times New Roman" w:cs="Times New Roman" w:hint="eastAsia"/>
          <w:sz w:val="24"/>
          <w:szCs w:val="24"/>
        </w:rPr>
        <w:t>日</w:t>
      </w:r>
      <w:r w:rsidRPr="00932809">
        <w:rPr>
          <w:rFonts w:ascii="Times New Roman" w:eastAsia="宋体" w:hAnsi="Times New Roman" w:cs="Times New Roman" w:hint="eastAsia"/>
          <w:sz w:val="24"/>
          <w:szCs w:val="24"/>
        </w:rPr>
        <w:t>17:00</w:t>
      </w:r>
      <w:r w:rsidRPr="00932809">
        <w:rPr>
          <w:rFonts w:ascii="Times New Roman" w:eastAsia="宋体" w:hAnsi="Times New Roman" w:cs="Times New Roman" w:hint="eastAsia"/>
          <w:sz w:val="24"/>
          <w:szCs w:val="24"/>
        </w:rPr>
        <w:t>，前往深圳市福田区华富路南光大厦</w:t>
      </w:r>
      <w:r w:rsidRPr="00932809">
        <w:rPr>
          <w:rFonts w:ascii="Times New Roman" w:eastAsia="宋体" w:hAnsi="Times New Roman" w:cs="Times New Roman" w:hint="eastAsia"/>
          <w:sz w:val="24"/>
          <w:szCs w:val="24"/>
        </w:rPr>
        <w:t>605</w:t>
      </w:r>
      <w:r w:rsidRPr="00932809">
        <w:rPr>
          <w:rFonts w:ascii="Times New Roman" w:eastAsia="宋体" w:hAnsi="Times New Roman" w:cs="Times New Roman" w:hint="eastAsia"/>
          <w:sz w:val="24"/>
          <w:szCs w:val="24"/>
        </w:rPr>
        <w:t>室购买招标文件，招标文件不支持邮寄。（备注：购买前请先电话联系，工作时间</w:t>
      </w:r>
      <w:r w:rsidRPr="00932809">
        <w:rPr>
          <w:rFonts w:ascii="Times New Roman" w:eastAsia="宋体" w:hAnsi="Times New Roman" w:cs="Times New Roman" w:hint="eastAsia"/>
          <w:sz w:val="24"/>
          <w:szCs w:val="24"/>
        </w:rPr>
        <w:t>9:00-11:30</w:t>
      </w:r>
      <w:r w:rsidRPr="00932809">
        <w:rPr>
          <w:rFonts w:ascii="Times New Roman" w:eastAsia="宋体" w:hAnsi="Times New Roman" w:cs="Times New Roman" w:hint="eastAsia"/>
          <w:sz w:val="24"/>
          <w:szCs w:val="24"/>
        </w:rPr>
        <w:t>，</w:t>
      </w:r>
      <w:r w:rsidRPr="00932809">
        <w:rPr>
          <w:rFonts w:ascii="Times New Roman" w:eastAsia="宋体" w:hAnsi="Times New Roman" w:cs="Times New Roman" w:hint="eastAsia"/>
          <w:sz w:val="24"/>
          <w:szCs w:val="24"/>
        </w:rPr>
        <w:t>14:00-17:00</w:t>
      </w:r>
      <w:r w:rsidRPr="00932809">
        <w:rPr>
          <w:rFonts w:ascii="Times New Roman" w:eastAsia="宋体" w:hAnsi="Times New Roman" w:cs="Times New Roman" w:hint="eastAsia"/>
          <w:sz w:val="24"/>
          <w:szCs w:val="24"/>
        </w:rPr>
        <w:t>）。</w:t>
      </w:r>
    </w:p>
    <w:p w14:paraId="0199BE1D" w14:textId="77777777" w:rsidR="00C32D3C" w:rsidRPr="00932809" w:rsidRDefault="00000000">
      <w:pPr>
        <w:widowControl w:val="0"/>
        <w:adjustRightInd w:val="0"/>
        <w:snapToGrid w:val="0"/>
        <w:spacing w:after="0" w:line="312" w:lineRule="auto"/>
        <w:ind w:firstLineChars="200" w:firstLine="480"/>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4.2</w:t>
      </w:r>
      <w:r w:rsidRPr="00932809">
        <w:rPr>
          <w:rFonts w:ascii="Times New Roman" w:eastAsia="宋体" w:hAnsi="Times New Roman" w:cs="Times New Roman" w:hint="eastAsia"/>
          <w:sz w:val="24"/>
          <w:szCs w:val="24"/>
        </w:rPr>
        <w:t>招标文件售价人民币</w:t>
      </w:r>
      <w:r w:rsidRPr="00932809">
        <w:rPr>
          <w:rFonts w:ascii="Times New Roman" w:eastAsia="宋体" w:hAnsi="Times New Roman" w:cs="Times New Roman" w:hint="eastAsia"/>
          <w:sz w:val="24"/>
          <w:szCs w:val="24"/>
        </w:rPr>
        <w:t>500</w:t>
      </w:r>
      <w:r w:rsidRPr="00932809">
        <w:rPr>
          <w:rFonts w:ascii="Times New Roman" w:eastAsia="宋体" w:hAnsi="Times New Roman" w:cs="Times New Roman" w:hint="eastAsia"/>
          <w:sz w:val="24"/>
          <w:szCs w:val="24"/>
        </w:rPr>
        <w:t>元，售后不退。</w:t>
      </w:r>
    </w:p>
    <w:p w14:paraId="021F2067"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31" w:name="_Toc166145809"/>
      <w:bookmarkStart w:id="32" w:name="_Toc191565461"/>
      <w:r w:rsidRPr="00932809">
        <w:rPr>
          <w:rFonts w:ascii="Times New Roman" w:eastAsia="宋体" w:hAnsi="Times New Roman" w:cs="Times New Roman"/>
          <w:b/>
          <w:sz w:val="28"/>
        </w:rPr>
        <w:t>5.</w:t>
      </w:r>
      <w:r w:rsidRPr="00932809">
        <w:rPr>
          <w:rFonts w:ascii="Times New Roman" w:eastAsia="宋体" w:hAnsi="Times New Roman" w:cs="Times New Roman" w:hint="eastAsia"/>
          <w:b/>
          <w:sz w:val="28"/>
        </w:rPr>
        <w:t>投标文件的递交</w:t>
      </w:r>
      <w:bookmarkEnd w:id="28"/>
      <w:bookmarkEnd w:id="29"/>
      <w:bookmarkEnd w:id="31"/>
      <w:bookmarkEnd w:id="32"/>
    </w:p>
    <w:p w14:paraId="7F2AB5EE" w14:textId="6B2E7F88"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sz w:val="24"/>
          <w:szCs w:val="24"/>
        </w:rPr>
      </w:pPr>
      <w:r w:rsidRPr="00932809">
        <w:rPr>
          <w:rFonts w:ascii="Times New Roman" w:eastAsia="宋体" w:hAnsi="Times New Roman" w:cs="Times New Roman"/>
          <w:sz w:val="24"/>
          <w:szCs w:val="24"/>
        </w:rPr>
        <w:t>5.1</w:t>
      </w:r>
      <w:r w:rsidRPr="00932809">
        <w:rPr>
          <w:rFonts w:ascii="Times New Roman" w:eastAsia="宋体" w:hAnsi="Times New Roman" w:cs="Times New Roman" w:hint="eastAsia"/>
          <w:sz w:val="24"/>
          <w:szCs w:val="24"/>
        </w:rPr>
        <w:t>投标文件递交的截止时间（投标截止时间，下同）为</w:t>
      </w:r>
      <w:r w:rsidRPr="00932809">
        <w:rPr>
          <w:rFonts w:ascii="Times New Roman" w:eastAsia="宋体" w:hAnsi="Times New Roman" w:cs="Times New Roman"/>
          <w:sz w:val="24"/>
          <w:szCs w:val="24"/>
        </w:rPr>
        <w:t>2025</w:t>
      </w:r>
      <w:r w:rsidRPr="00932809">
        <w:rPr>
          <w:rFonts w:ascii="Times New Roman" w:eastAsia="宋体" w:hAnsi="Times New Roman" w:cs="Times New Roman" w:hint="eastAsia"/>
          <w:sz w:val="24"/>
          <w:szCs w:val="24"/>
        </w:rPr>
        <w:t>年</w:t>
      </w:r>
      <w:r w:rsidRPr="00932809">
        <w:rPr>
          <w:rFonts w:ascii="Times New Roman" w:eastAsia="宋体" w:hAnsi="Times New Roman" w:cs="Times New Roman" w:hint="eastAsia"/>
          <w:sz w:val="24"/>
          <w:szCs w:val="24"/>
        </w:rPr>
        <w:t>10</w:t>
      </w:r>
      <w:r w:rsidRPr="00932809">
        <w:rPr>
          <w:rFonts w:ascii="Times New Roman" w:eastAsia="宋体" w:hAnsi="Times New Roman" w:cs="Times New Roman" w:hint="eastAsia"/>
          <w:sz w:val="24"/>
          <w:szCs w:val="24"/>
        </w:rPr>
        <w:t>月</w:t>
      </w:r>
      <w:r w:rsidRPr="00932809">
        <w:rPr>
          <w:rFonts w:ascii="Times New Roman" w:eastAsia="宋体" w:hAnsi="Times New Roman" w:cs="Times New Roman" w:hint="eastAsia"/>
          <w:sz w:val="24"/>
          <w:szCs w:val="24"/>
        </w:rPr>
        <w:t>21</w:t>
      </w:r>
      <w:r w:rsidRPr="00932809">
        <w:rPr>
          <w:rFonts w:ascii="Times New Roman" w:eastAsia="宋体" w:hAnsi="Times New Roman" w:cs="Times New Roman" w:hint="eastAsia"/>
          <w:sz w:val="24"/>
          <w:szCs w:val="24"/>
        </w:rPr>
        <w:t>日</w:t>
      </w:r>
      <w:r w:rsidRPr="00932809">
        <w:rPr>
          <w:rFonts w:ascii="Times New Roman" w:eastAsia="宋体" w:hAnsi="Times New Roman" w:cs="Times New Roman" w:hint="eastAsia"/>
          <w:sz w:val="24"/>
          <w:szCs w:val="24"/>
        </w:rPr>
        <w:t>10</w:t>
      </w:r>
      <w:r w:rsidRPr="00932809">
        <w:rPr>
          <w:rFonts w:ascii="Times New Roman" w:eastAsia="宋体" w:hAnsi="Times New Roman" w:cs="Times New Roman" w:hint="eastAsia"/>
          <w:sz w:val="24"/>
          <w:szCs w:val="24"/>
        </w:rPr>
        <w:t>时</w:t>
      </w:r>
      <w:r w:rsidRPr="00932809">
        <w:rPr>
          <w:rFonts w:ascii="Times New Roman" w:eastAsia="宋体" w:hAnsi="Times New Roman" w:cs="Times New Roman"/>
          <w:sz w:val="24"/>
          <w:szCs w:val="24"/>
        </w:rPr>
        <w:t>00</w:t>
      </w:r>
      <w:r w:rsidRPr="00932809">
        <w:rPr>
          <w:rFonts w:ascii="Times New Roman" w:eastAsia="宋体" w:hAnsi="Times New Roman" w:cs="Times New Roman" w:hint="eastAsia"/>
          <w:sz w:val="24"/>
          <w:szCs w:val="24"/>
        </w:rPr>
        <w:t>分（北京时间），开标地点为广东省中山市三角镇高平工业区</w:t>
      </w:r>
      <w:r w:rsidRPr="00932809">
        <w:rPr>
          <w:rFonts w:ascii="Times New Roman" w:eastAsia="宋体" w:hAnsi="Times New Roman" w:cs="Times New Roman" w:hint="eastAsia"/>
          <w:sz w:val="24"/>
          <w:szCs w:val="24"/>
        </w:rPr>
        <w:t>88</w:t>
      </w:r>
      <w:r w:rsidRPr="00932809">
        <w:rPr>
          <w:rFonts w:ascii="Times New Roman" w:eastAsia="宋体" w:hAnsi="Times New Roman" w:cs="Times New Roman" w:hint="eastAsia"/>
          <w:sz w:val="24"/>
          <w:szCs w:val="24"/>
        </w:rPr>
        <w:t>号广东依顿电子科技股份有限公司</w:t>
      </w:r>
      <w:r w:rsidRPr="00932809">
        <w:rPr>
          <w:rFonts w:ascii="Times New Roman" w:eastAsia="宋体" w:hAnsi="Times New Roman" w:cs="Times New Roman" w:hint="eastAsia"/>
          <w:sz w:val="24"/>
          <w:szCs w:val="24"/>
        </w:rPr>
        <w:t>B</w:t>
      </w:r>
      <w:r w:rsidRPr="00932809">
        <w:rPr>
          <w:rFonts w:ascii="Times New Roman" w:eastAsia="宋体" w:hAnsi="Times New Roman" w:cs="Times New Roman" w:hint="eastAsia"/>
          <w:sz w:val="24"/>
          <w:szCs w:val="24"/>
        </w:rPr>
        <w:t>会议室</w:t>
      </w:r>
      <w:r w:rsidR="00C425B6" w:rsidRPr="00932809">
        <w:rPr>
          <w:rFonts w:ascii="Times New Roman" w:eastAsia="宋体" w:hAnsi="Times New Roman" w:cs="Times New Roman" w:hint="eastAsia"/>
          <w:sz w:val="24"/>
          <w:szCs w:val="24"/>
        </w:rPr>
        <w:t>（注：厂区门岗需要办入厂手续，请投标人预留足够的时间，以免迟到，迟到递交的投标文件将被拒收）</w:t>
      </w:r>
      <w:r w:rsidRPr="00932809">
        <w:rPr>
          <w:rFonts w:ascii="Times New Roman" w:eastAsia="宋体" w:hAnsi="Times New Roman" w:cs="Times New Roman" w:hint="eastAsia"/>
          <w:sz w:val="24"/>
          <w:szCs w:val="24"/>
        </w:rPr>
        <w:t>。</w:t>
      </w:r>
    </w:p>
    <w:p w14:paraId="24925EBD"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sz w:val="24"/>
          <w:szCs w:val="24"/>
        </w:rPr>
      </w:pPr>
      <w:r w:rsidRPr="00932809">
        <w:rPr>
          <w:rFonts w:ascii="Times New Roman" w:eastAsia="宋体" w:hAnsi="Times New Roman" w:cs="Times New Roman"/>
          <w:sz w:val="24"/>
          <w:szCs w:val="24"/>
        </w:rPr>
        <w:t>5.2</w:t>
      </w:r>
      <w:r w:rsidRPr="00932809">
        <w:rPr>
          <w:rFonts w:ascii="Times New Roman" w:eastAsia="宋体" w:hAnsi="Times New Roman" w:cs="Times New Roman" w:hint="eastAsia"/>
          <w:sz w:val="24"/>
          <w:szCs w:val="24"/>
        </w:rPr>
        <w:t>逾期送达的、未送达指定地点的或者不按照招标文件要求密封的投标文件，招标人将予以拒收。</w:t>
      </w:r>
    </w:p>
    <w:p w14:paraId="1E4939C6"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33" w:name="_Toc10611"/>
      <w:bookmarkStart w:id="34" w:name="_Toc166145810"/>
      <w:bookmarkStart w:id="35" w:name="_Toc152850819"/>
      <w:bookmarkStart w:id="36" w:name="_Toc191565462"/>
      <w:r w:rsidRPr="00932809">
        <w:rPr>
          <w:rFonts w:ascii="Times New Roman" w:eastAsia="宋体" w:hAnsi="Times New Roman" w:cs="Times New Roman"/>
          <w:b/>
          <w:sz w:val="28"/>
        </w:rPr>
        <w:t>6.</w:t>
      </w:r>
      <w:r w:rsidRPr="00932809">
        <w:rPr>
          <w:rFonts w:ascii="Times New Roman" w:eastAsia="宋体" w:hAnsi="Times New Roman" w:cs="Times New Roman" w:hint="eastAsia"/>
          <w:b/>
          <w:sz w:val="28"/>
        </w:rPr>
        <w:t>发布公告的媒介</w:t>
      </w:r>
      <w:bookmarkEnd w:id="33"/>
      <w:bookmarkEnd w:id="34"/>
      <w:bookmarkEnd w:id="35"/>
      <w:bookmarkEnd w:id="36"/>
    </w:p>
    <w:p w14:paraId="7A3A34D9" w14:textId="77777777" w:rsidR="00C32D3C" w:rsidRPr="00932809" w:rsidRDefault="00000000">
      <w:pPr>
        <w:widowControl w:val="0"/>
        <w:autoSpaceDE w:val="0"/>
        <w:autoSpaceDN w:val="0"/>
        <w:adjustRightInd w:val="0"/>
        <w:snapToGrid w:val="0"/>
        <w:spacing w:after="0" w:line="312" w:lineRule="auto"/>
        <w:ind w:right="6" w:firstLineChars="200" w:firstLine="480"/>
        <w:rPr>
          <w:rFonts w:ascii="Times New Roman" w:eastAsia="宋体" w:hAnsi="Times New Roman" w:cs="Times New Roman"/>
          <w:sz w:val="24"/>
          <w:szCs w:val="24"/>
        </w:rPr>
      </w:pPr>
      <w:bookmarkStart w:id="37" w:name="_Toc14507"/>
      <w:bookmarkStart w:id="38" w:name="_Toc152850820"/>
      <w:r w:rsidRPr="00932809">
        <w:rPr>
          <w:rFonts w:ascii="Times New Roman" w:eastAsia="宋体" w:hAnsi="Times New Roman" w:cs="Times New Roman" w:hint="eastAsia"/>
          <w:sz w:val="24"/>
          <w:szCs w:val="24"/>
        </w:rPr>
        <w:t>本公告在中国招标投标公共服务平台（</w:t>
      </w:r>
      <w:r w:rsidRPr="00932809">
        <w:rPr>
          <w:rFonts w:ascii="Times New Roman" w:eastAsia="宋体" w:hAnsi="Times New Roman" w:cs="Times New Roman"/>
          <w:sz w:val="24"/>
          <w:szCs w:val="24"/>
        </w:rPr>
        <w:t>http://www.cebpubservice.com/</w:t>
      </w:r>
      <w:r w:rsidRPr="00932809">
        <w:rPr>
          <w:rFonts w:ascii="Times New Roman" w:eastAsia="宋体" w:hAnsi="Times New Roman" w:cs="Times New Roman" w:hint="eastAsia"/>
          <w:sz w:val="24"/>
          <w:szCs w:val="24"/>
        </w:rPr>
        <w:t>）发布。本公告在各媒体被转载发布的文本如有不同之处，以在中国招标投标公共服务平台发布的文本为准。</w:t>
      </w:r>
    </w:p>
    <w:p w14:paraId="260A5375" w14:textId="77777777" w:rsidR="00C32D3C" w:rsidRPr="00932809" w:rsidRDefault="00000000">
      <w:pPr>
        <w:keepNext/>
        <w:keepLines/>
        <w:tabs>
          <w:tab w:val="left" w:pos="576"/>
        </w:tabs>
        <w:adjustRightInd w:val="0"/>
        <w:snapToGrid w:val="0"/>
        <w:spacing w:beforeLines="50" w:before="120" w:afterLines="50" w:after="120" w:line="312" w:lineRule="auto"/>
        <w:outlineLvl w:val="1"/>
        <w:rPr>
          <w:rFonts w:ascii="Times New Roman" w:eastAsia="宋体" w:hAnsi="Times New Roman" w:cs="Times New Roman"/>
          <w:b/>
          <w:sz w:val="28"/>
        </w:rPr>
      </w:pPr>
      <w:bookmarkStart w:id="39" w:name="_Toc166145811"/>
      <w:bookmarkStart w:id="40" w:name="_Toc191565463"/>
      <w:r w:rsidRPr="00932809">
        <w:rPr>
          <w:rFonts w:ascii="Times New Roman" w:eastAsia="宋体" w:hAnsi="Times New Roman" w:cs="Times New Roman"/>
          <w:b/>
          <w:sz w:val="28"/>
        </w:rPr>
        <w:t>7.</w:t>
      </w:r>
      <w:r w:rsidRPr="00932809">
        <w:rPr>
          <w:rFonts w:ascii="Times New Roman" w:eastAsia="宋体" w:hAnsi="Times New Roman" w:cs="Times New Roman" w:hint="eastAsia"/>
          <w:b/>
          <w:sz w:val="28"/>
        </w:rPr>
        <w:t>联系方式</w:t>
      </w:r>
      <w:bookmarkEnd w:id="37"/>
      <w:bookmarkEnd w:id="38"/>
      <w:bookmarkEnd w:id="39"/>
      <w:bookmarkEnd w:id="40"/>
    </w:p>
    <w:bookmarkEnd w:id="14"/>
    <w:bookmarkEnd w:id="15"/>
    <w:p w14:paraId="75307542"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招标人：广东依顿电子科技股份有限公司</w:t>
      </w:r>
    </w:p>
    <w:p w14:paraId="5F0F694C"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地</w:t>
      </w:r>
      <w:r w:rsidRPr="00932809">
        <w:rPr>
          <w:rFonts w:ascii="Times New Roman" w:eastAsia="宋体" w:hAnsi="Times New Roman" w:cs="Times New Roman" w:hint="eastAsia"/>
          <w:sz w:val="24"/>
          <w:szCs w:val="24"/>
        </w:rPr>
        <w:t xml:space="preserve"> </w:t>
      </w:r>
      <w:r w:rsidRPr="00932809">
        <w:rPr>
          <w:rFonts w:ascii="Times New Roman" w:eastAsia="宋体" w:hAnsi="Times New Roman" w:cs="Times New Roman"/>
          <w:sz w:val="24"/>
          <w:szCs w:val="24"/>
        </w:rPr>
        <w:t xml:space="preserve">  </w:t>
      </w:r>
      <w:r w:rsidRPr="00932809">
        <w:rPr>
          <w:rFonts w:ascii="Times New Roman" w:eastAsia="宋体" w:hAnsi="Times New Roman" w:cs="Times New Roman" w:hint="eastAsia"/>
          <w:sz w:val="24"/>
          <w:szCs w:val="24"/>
        </w:rPr>
        <w:t>址：广东省中山市三角镇高平工业区</w:t>
      </w:r>
      <w:r w:rsidRPr="00932809">
        <w:rPr>
          <w:rFonts w:ascii="Times New Roman" w:eastAsia="宋体" w:hAnsi="Times New Roman" w:cs="Times New Roman" w:hint="eastAsia"/>
          <w:sz w:val="24"/>
          <w:szCs w:val="24"/>
        </w:rPr>
        <w:t>88</w:t>
      </w:r>
      <w:r w:rsidRPr="00932809">
        <w:rPr>
          <w:rFonts w:ascii="Times New Roman" w:eastAsia="宋体" w:hAnsi="Times New Roman" w:cs="Times New Roman" w:hint="eastAsia"/>
          <w:sz w:val="24"/>
          <w:szCs w:val="24"/>
        </w:rPr>
        <w:t>号</w:t>
      </w:r>
    </w:p>
    <w:p w14:paraId="6D47806B"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联系人：何忠科</w:t>
      </w:r>
    </w:p>
    <w:p w14:paraId="6B1673B7"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电</w:t>
      </w:r>
      <w:r w:rsidRPr="00932809">
        <w:rPr>
          <w:rFonts w:ascii="Times New Roman" w:eastAsia="宋体" w:hAnsi="Times New Roman" w:cs="Times New Roman"/>
          <w:sz w:val="24"/>
          <w:szCs w:val="24"/>
        </w:rPr>
        <w:t xml:space="preserve">  </w:t>
      </w:r>
      <w:r w:rsidRPr="00932809">
        <w:rPr>
          <w:rFonts w:ascii="Times New Roman" w:eastAsia="宋体" w:hAnsi="Times New Roman" w:cs="Times New Roman" w:hint="eastAsia"/>
          <w:sz w:val="24"/>
          <w:szCs w:val="24"/>
        </w:rPr>
        <w:t xml:space="preserve"> </w:t>
      </w:r>
      <w:r w:rsidRPr="00932809">
        <w:rPr>
          <w:rFonts w:ascii="Times New Roman" w:eastAsia="宋体" w:hAnsi="Times New Roman" w:cs="Times New Roman" w:hint="eastAsia"/>
          <w:sz w:val="24"/>
          <w:szCs w:val="24"/>
        </w:rPr>
        <w:t>话：</w:t>
      </w:r>
      <w:r w:rsidRPr="00932809">
        <w:rPr>
          <w:rFonts w:ascii="Times New Roman" w:eastAsia="宋体" w:hAnsi="Times New Roman" w:cs="Times New Roman" w:hint="eastAsia"/>
          <w:sz w:val="24"/>
          <w:szCs w:val="24"/>
        </w:rPr>
        <w:t xml:space="preserve"> </w:t>
      </w:r>
      <w:r w:rsidRPr="00932809">
        <w:rPr>
          <w:rFonts w:ascii="Times New Roman" w:eastAsia="宋体" w:hAnsi="Times New Roman" w:cs="Times New Roman"/>
          <w:sz w:val="24"/>
          <w:szCs w:val="24"/>
        </w:rPr>
        <w:t>0760-89936620</w:t>
      </w:r>
    </w:p>
    <w:p w14:paraId="57623495" w14:textId="77777777" w:rsidR="00C32D3C" w:rsidRPr="00932809" w:rsidRDefault="00C32D3C">
      <w:pPr>
        <w:adjustRightInd w:val="0"/>
        <w:snapToGrid w:val="0"/>
        <w:spacing w:after="0" w:line="312" w:lineRule="auto"/>
        <w:ind w:leftChars="200" w:left="420" w:firstLineChars="200" w:firstLine="480"/>
        <w:rPr>
          <w:rFonts w:ascii="Calibri" w:eastAsia="宋体" w:hAnsi="Calibri"/>
          <w:sz w:val="24"/>
          <w:szCs w:val="24"/>
        </w:rPr>
      </w:pPr>
    </w:p>
    <w:p w14:paraId="6D8810C4" w14:textId="77777777" w:rsidR="00C32D3C" w:rsidRPr="00932809" w:rsidRDefault="00C32D3C">
      <w:pPr>
        <w:pStyle w:val="ac"/>
        <w:adjustRightInd w:val="0"/>
        <w:snapToGrid w:val="0"/>
        <w:spacing w:after="0" w:line="312" w:lineRule="auto"/>
      </w:pPr>
    </w:p>
    <w:p w14:paraId="17F82AD6"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招标代理公司名称：中航技国际经贸发展有限公司</w:t>
      </w:r>
    </w:p>
    <w:p w14:paraId="2690227E"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地址：北京市朝阳区慧忠路</w:t>
      </w:r>
      <w:r w:rsidRPr="00932809">
        <w:rPr>
          <w:rFonts w:ascii="Times New Roman" w:eastAsia="宋体" w:hAnsi="Times New Roman" w:cs="Times New Roman"/>
          <w:sz w:val="24"/>
          <w:szCs w:val="24"/>
        </w:rPr>
        <w:t>5</w:t>
      </w:r>
      <w:r w:rsidRPr="00932809">
        <w:rPr>
          <w:rFonts w:ascii="Times New Roman" w:eastAsia="宋体" w:hAnsi="Times New Roman" w:cs="Times New Roman" w:hint="eastAsia"/>
          <w:sz w:val="24"/>
          <w:szCs w:val="24"/>
        </w:rPr>
        <w:t>号远大中心</w:t>
      </w:r>
      <w:r w:rsidRPr="00932809">
        <w:rPr>
          <w:rFonts w:ascii="Times New Roman" w:eastAsia="宋体" w:hAnsi="Times New Roman" w:cs="Times New Roman"/>
          <w:sz w:val="24"/>
          <w:szCs w:val="24"/>
        </w:rPr>
        <w:t>B</w:t>
      </w:r>
      <w:r w:rsidRPr="00932809">
        <w:rPr>
          <w:rFonts w:ascii="Times New Roman" w:eastAsia="宋体" w:hAnsi="Times New Roman" w:cs="Times New Roman" w:hint="eastAsia"/>
          <w:sz w:val="24"/>
          <w:szCs w:val="24"/>
        </w:rPr>
        <w:t>座</w:t>
      </w:r>
      <w:r w:rsidRPr="00932809">
        <w:rPr>
          <w:rFonts w:ascii="Times New Roman" w:eastAsia="宋体" w:hAnsi="Times New Roman" w:cs="Times New Roman"/>
          <w:sz w:val="24"/>
          <w:szCs w:val="24"/>
        </w:rPr>
        <w:t>20</w:t>
      </w:r>
      <w:r w:rsidRPr="00932809">
        <w:rPr>
          <w:rFonts w:ascii="Times New Roman" w:eastAsia="宋体" w:hAnsi="Times New Roman" w:cs="Times New Roman" w:hint="eastAsia"/>
          <w:sz w:val="24"/>
          <w:szCs w:val="24"/>
        </w:rPr>
        <w:t>层</w:t>
      </w:r>
      <w:r w:rsidRPr="00932809">
        <w:rPr>
          <w:rFonts w:ascii="Times New Roman" w:eastAsia="宋体" w:hAnsi="Times New Roman" w:cs="Times New Roman"/>
          <w:sz w:val="24"/>
          <w:szCs w:val="24"/>
        </w:rPr>
        <w:t xml:space="preserve"> </w:t>
      </w:r>
    </w:p>
    <w:p w14:paraId="028811F2"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深圳分公司：中航技国际经贸发展有限公司深圳分公司</w:t>
      </w:r>
    </w:p>
    <w:p w14:paraId="3925200B"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深圳分公司详细地址：广东省深圳市福田区华富路口南光大厦</w:t>
      </w:r>
      <w:r w:rsidRPr="00932809">
        <w:rPr>
          <w:rFonts w:ascii="Times New Roman" w:eastAsia="宋体" w:hAnsi="Times New Roman" w:cs="Times New Roman"/>
          <w:sz w:val="24"/>
          <w:szCs w:val="24"/>
        </w:rPr>
        <w:t>605</w:t>
      </w:r>
      <w:r w:rsidRPr="00932809">
        <w:rPr>
          <w:rFonts w:ascii="Times New Roman" w:eastAsia="宋体" w:hAnsi="Times New Roman" w:cs="Times New Roman" w:hint="eastAsia"/>
          <w:sz w:val="24"/>
          <w:szCs w:val="24"/>
        </w:rPr>
        <w:t>室</w:t>
      </w:r>
    </w:p>
    <w:p w14:paraId="604B2980"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联系人：王先生、马先生</w:t>
      </w:r>
    </w:p>
    <w:p w14:paraId="3E840CBC"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电话：</w:t>
      </w:r>
      <w:r w:rsidRPr="00932809">
        <w:rPr>
          <w:rFonts w:ascii="Times New Roman" w:eastAsia="宋体" w:hAnsi="Times New Roman" w:cs="Times New Roman" w:hint="eastAsia"/>
          <w:sz w:val="24"/>
          <w:szCs w:val="24"/>
        </w:rPr>
        <w:t>0755-25322990</w:t>
      </w:r>
      <w:r w:rsidRPr="00932809">
        <w:rPr>
          <w:rFonts w:ascii="Times New Roman" w:eastAsia="宋体" w:hAnsi="Times New Roman" w:cs="Times New Roman" w:hint="eastAsia"/>
          <w:sz w:val="24"/>
          <w:szCs w:val="24"/>
        </w:rPr>
        <w:t>、</w:t>
      </w:r>
      <w:r w:rsidRPr="00932809">
        <w:rPr>
          <w:rFonts w:ascii="Times New Roman" w:eastAsia="宋体" w:hAnsi="Times New Roman" w:cs="Times New Roman" w:hint="eastAsia"/>
          <w:sz w:val="24"/>
          <w:szCs w:val="24"/>
        </w:rPr>
        <w:t>0755-25320827</w:t>
      </w:r>
    </w:p>
    <w:p w14:paraId="6AE95E16"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2"/>
        </w:rPr>
      </w:pPr>
      <w:r w:rsidRPr="00932809">
        <w:rPr>
          <w:rFonts w:ascii="Times New Roman" w:eastAsia="宋体" w:hAnsi="Times New Roman" w:cs="Times New Roman" w:hint="eastAsia"/>
          <w:sz w:val="24"/>
          <w:szCs w:val="24"/>
        </w:rPr>
        <w:lastRenderedPageBreak/>
        <w:t>电子邮箱：</w:t>
      </w:r>
      <w:r w:rsidRPr="00932809">
        <w:rPr>
          <w:rFonts w:ascii="Times New Roman" w:eastAsia="宋体" w:hAnsi="Times New Roman" w:cs="Times New Roman" w:hint="eastAsia"/>
          <w:sz w:val="24"/>
          <w:szCs w:val="24"/>
        </w:rPr>
        <w:t>aited@aitedsz.cn</w:t>
      </w:r>
      <w:r w:rsidRPr="00932809">
        <w:rPr>
          <w:rFonts w:ascii="Times New Roman" w:eastAsia="宋体" w:hAnsi="Times New Roman" w:cs="Times New Roman" w:hint="eastAsia"/>
          <w:sz w:val="24"/>
          <w:szCs w:val="24"/>
        </w:rPr>
        <w:t>、</w:t>
      </w:r>
      <w:r w:rsidRPr="00932809">
        <w:rPr>
          <w:rFonts w:ascii="Times New Roman" w:eastAsia="宋体" w:hAnsi="Times New Roman" w:cs="Times New Roman" w:hint="eastAsia"/>
          <w:sz w:val="24"/>
          <w:szCs w:val="24"/>
        </w:rPr>
        <w:t>mac092@avic.com</w:t>
      </w:r>
    </w:p>
    <w:p w14:paraId="15CB7160" w14:textId="77777777" w:rsidR="00C32D3C" w:rsidRPr="00932809" w:rsidRDefault="00C32D3C">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p>
    <w:p w14:paraId="38C91B42"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异议接收部门：中航技国际经贸发展有限公司</w:t>
      </w:r>
    </w:p>
    <w:p w14:paraId="16279356"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联系人：马闯</w:t>
      </w:r>
    </w:p>
    <w:p w14:paraId="074C145A"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电话：</w:t>
      </w:r>
      <w:r w:rsidRPr="00932809">
        <w:rPr>
          <w:rFonts w:ascii="Times New Roman" w:eastAsia="宋体" w:hAnsi="Times New Roman" w:cs="Times New Roman" w:hint="eastAsia"/>
          <w:sz w:val="24"/>
          <w:szCs w:val="24"/>
        </w:rPr>
        <w:t>0755-25320827</w:t>
      </w:r>
    </w:p>
    <w:p w14:paraId="0CB56676"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电子邮箱：</w:t>
      </w:r>
      <w:r w:rsidRPr="00932809">
        <w:rPr>
          <w:rFonts w:ascii="Times New Roman" w:eastAsia="宋体" w:hAnsi="Times New Roman" w:cs="Times New Roman" w:hint="eastAsia"/>
          <w:sz w:val="24"/>
          <w:szCs w:val="24"/>
        </w:rPr>
        <w:t>q470856@163.com</w:t>
      </w:r>
    </w:p>
    <w:p w14:paraId="26288553" w14:textId="77777777" w:rsidR="00C32D3C" w:rsidRPr="00932809" w:rsidRDefault="00C32D3C">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p>
    <w:p w14:paraId="7B8F8D6D"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招标监督部门：广东依顿电子科技股份有限公司审计法务部</w:t>
      </w:r>
      <w:r w:rsidRPr="00932809">
        <w:rPr>
          <w:rFonts w:ascii="Times New Roman" w:eastAsia="宋体" w:hAnsi="Times New Roman" w:cs="Times New Roman" w:hint="eastAsia"/>
          <w:sz w:val="24"/>
          <w:szCs w:val="24"/>
        </w:rPr>
        <w:t xml:space="preserve"> </w:t>
      </w:r>
    </w:p>
    <w:p w14:paraId="4D318B5A"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联系方式：</w:t>
      </w:r>
      <w:r w:rsidRPr="00932809">
        <w:rPr>
          <w:rFonts w:ascii="Times New Roman" w:eastAsia="宋体" w:hAnsi="Times New Roman" w:cs="Times New Roman" w:hint="eastAsia"/>
          <w:sz w:val="24"/>
          <w:szCs w:val="24"/>
        </w:rPr>
        <w:t>0760-23389515</w:t>
      </w:r>
    </w:p>
    <w:p w14:paraId="00BBE62C"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联系邮箱：</w:t>
      </w:r>
      <w:r w:rsidRPr="00932809">
        <w:rPr>
          <w:rFonts w:ascii="Times New Roman" w:eastAsia="宋体" w:hAnsi="Times New Roman" w:cs="Times New Roman" w:hint="eastAsia"/>
          <w:sz w:val="24"/>
          <w:szCs w:val="24"/>
        </w:rPr>
        <w:t>etimpeach@foxmail.com</w:t>
      </w:r>
    </w:p>
    <w:p w14:paraId="4379DDBB" w14:textId="77777777" w:rsidR="00C32D3C" w:rsidRPr="00932809" w:rsidRDefault="00000000">
      <w:pPr>
        <w:widowControl w:val="0"/>
        <w:adjustRightInd w:val="0"/>
        <w:snapToGrid w:val="0"/>
        <w:spacing w:after="0" w:line="312" w:lineRule="auto"/>
        <w:ind w:firstLineChars="200" w:firstLine="480"/>
        <w:jc w:val="both"/>
        <w:rPr>
          <w:rFonts w:ascii="Times New Roman" w:eastAsia="宋体" w:hAnsi="Times New Roman" w:cs="Times New Roman"/>
          <w:sz w:val="24"/>
          <w:szCs w:val="24"/>
        </w:rPr>
      </w:pPr>
      <w:r w:rsidRPr="00932809">
        <w:rPr>
          <w:rFonts w:ascii="Times New Roman" w:eastAsia="宋体" w:hAnsi="Times New Roman" w:cs="Times New Roman"/>
          <w:sz w:val="24"/>
          <w:szCs w:val="24"/>
        </w:rPr>
        <w:t> </w:t>
      </w:r>
    </w:p>
    <w:p w14:paraId="353C2E2B" w14:textId="77777777" w:rsidR="00C32D3C" w:rsidRPr="00932809" w:rsidRDefault="00000000">
      <w:pPr>
        <w:adjustRightInd w:val="0"/>
        <w:snapToGrid w:val="0"/>
        <w:spacing w:after="0" w:line="312" w:lineRule="auto"/>
        <w:rPr>
          <w:rFonts w:ascii="Times New Roman" w:eastAsia="黑体" w:hAnsi="Times New Roman" w:cs="Times New Roman"/>
          <w:b/>
          <w:bCs/>
          <w:kern w:val="44"/>
          <w:sz w:val="44"/>
          <w:szCs w:val="44"/>
        </w:rPr>
      </w:pPr>
      <w:r w:rsidRPr="00932809">
        <w:rPr>
          <w:rFonts w:ascii="Times New Roman" w:hAnsi="Times New Roman" w:cs="Times New Roman"/>
        </w:rPr>
        <w:br w:type="page"/>
      </w:r>
    </w:p>
    <w:p w14:paraId="60C407C1" w14:textId="77777777" w:rsidR="00C32D3C" w:rsidRPr="00932809" w:rsidRDefault="00000000">
      <w:pPr>
        <w:pStyle w:val="1"/>
        <w:spacing w:beforeLines="50" w:before="120" w:afterLines="50" w:after="120" w:line="240" w:lineRule="auto"/>
        <w:rPr>
          <w:rFonts w:ascii="Times New Roman" w:hAnsi="Times New Roman" w:cs="Times New Roman"/>
        </w:rPr>
      </w:pPr>
      <w:bookmarkStart w:id="41" w:name="_Toc191565464"/>
      <w:r w:rsidRPr="00932809">
        <w:rPr>
          <w:rFonts w:ascii="Times New Roman" w:hAnsi="Times New Roman" w:cs="Times New Roman"/>
        </w:rPr>
        <w:lastRenderedPageBreak/>
        <w:t>第二章</w:t>
      </w:r>
      <w:r w:rsidRPr="00932809">
        <w:rPr>
          <w:rFonts w:ascii="Times New Roman" w:hAnsi="Times New Roman" w:cs="Times New Roman" w:hint="eastAsia"/>
        </w:rPr>
        <w:t xml:space="preserve"> </w:t>
      </w:r>
      <w:r w:rsidRPr="00932809">
        <w:rPr>
          <w:rFonts w:ascii="Times New Roman" w:hAnsi="Times New Roman" w:cs="Times New Roman"/>
        </w:rPr>
        <w:t xml:space="preserve"> </w:t>
      </w:r>
      <w:r w:rsidRPr="00932809">
        <w:rPr>
          <w:rFonts w:ascii="Times New Roman" w:hAnsi="Times New Roman" w:cs="Times New Roman"/>
        </w:rPr>
        <w:t>投标人</w:t>
      </w:r>
      <w:bookmarkEnd w:id="5"/>
      <w:r w:rsidRPr="00932809">
        <w:rPr>
          <w:rFonts w:ascii="Times New Roman" w:hAnsi="Times New Roman" w:cs="Times New Roman"/>
        </w:rPr>
        <w:t>须知</w:t>
      </w:r>
      <w:bookmarkEnd w:id="6"/>
      <w:bookmarkEnd w:id="41"/>
    </w:p>
    <w:p w14:paraId="5B6A52AD" w14:textId="77777777" w:rsidR="00C32D3C" w:rsidRPr="00932809" w:rsidRDefault="00000000">
      <w:pPr>
        <w:pStyle w:val="2"/>
        <w:numPr>
          <w:ilvl w:val="1"/>
          <w:numId w:val="0"/>
        </w:numPr>
        <w:spacing w:line="240" w:lineRule="auto"/>
        <w:jc w:val="center"/>
        <w:rPr>
          <w:rFonts w:ascii="Times New Roman" w:eastAsiaTheme="minorEastAsia" w:hAnsi="Times New Roman" w:cs="Times New Roman"/>
        </w:rPr>
      </w:pPr>
      <w:bookmarkStart w:id="42" w:name="_Toc191565465"/>
      <w:bookmarkStart w:id="43" w:name="_Toc166145813"/>
      <w:bookmarkStart w:id="44" w:name="_Toc557"/>
      <w:r w:rsidRPr="00932809">
        <w:rPr>
          <w:rFonts w:ascii="Times New Roman" w:eastAsiaTheme="minorEastAsia" w:hAnsi="Times New Roman" w:cs="Times New Roman"/>
        </w:rPr>
        <w:t>投标人须知前附表</w:t>
      </w:r>
      <w:bookmarkEnd w:id="42"/>
      <w:bookmarkEnd w:id="43"/>
      <w:bookmarkEnd w:id="44"/>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24"/>
        <w:gridCol w:w="1949"/>
        <w:gridCol w:w="6010"/>
        <w:gridCol w:w="11"/>
      </w:tblGrid>
      <w:tr w:rsidR="00C32D3C" w:rsidRPr="00932809" w14:paraId="19A5EB64" w14:textId="77777777">
        <w:trPr>
          <w:trHeight w:val="567"/>
          <w:tblHeader/>
          <w:jc w:val="center"/>
        </w:trPr>
        <w:tc>
          <w:tcPr>
            <w:tcW w:w="1124" w:type="dxa"/>
            <w:vAlign w:val="center"/>
          </w:tcPr>
          <w:p w14:paraId="18F28F57"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b/>
                <w:szCs w:val="21"/>
              </w:rPr>
            </w:pPr>
            <w:r w:rsidRPr="00932809">
              <w:rPr>
                <w:rFonts w:ascii="宋体" w:eastAsia="宋体" w:hAnsi="宋体" w:cs="宋体" w:hint="eastAsia"/>
                <w:b/>
                <w:szCs w:val="21"/>
              </w:rPr>
              <w:t>条款号</w:t>
            </w:r>
          </w:p>
        </w:tc>
        <w:tc>
          <w:tcPr>
            <w:tcW w:w="1949" w:type="dxa"/>
            <w:vAlign w:val="center"/>
          </w:tcPr>
          <w:p w14:paraId="2C71C3F0"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b/>
                <w:szCs w:val="21"/>
              </w:rPr>
            </w:pPr>
            <w:r w:rsidRPr="00932809">
              <w:rPr>
                <w:rFonts w:ascii="宋体" w:eastAsia="宋体" w:hAnsi="宋体" w:cs="宋体" w:hint="eastAsia"/>
                <w:b/>
                <w:szCs w:val="21"/>
              </w:rPr>
              <w:t>条款名称</w:t>
            </w:r>
          </w:p>
        </w:tc>
        <w:tc>
          <w:tcPr>
            <w:tcW w:w="6021" w:type="dxa"/>
            <w:gridSpan w:val="2"/>
            <w:vAlign w:val="center"/>
          </w:tcPr>
          <w:p w14:paraId="2376A508"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b/>
                <w:szCs w:val="21"/>
              </w:rPr>
            </w:pPr>
            <w:r w:rsidRPr="00932809">
              <w:rPr>
                <w:rFonts w:ascii="宋体" w:eastAsia="宋体" w:hAnsi="宋体" w:cs="宋体" w:hint="eastAsia"/>
                <w:b/>
                <w:szCs w:val="21"/>
              </w:rPr>
              <w:t>编列内容</w:t>
            </w:r>
          </w:p>
        </w:tc>
      </w:tr>
      <w:tr w:rsidR="00C32D3C" w:rsidRPr="00932809" w14:paraId="2AE85033" w14:textId="77777777">
        <w:trPr>
          <w:trHeight w:val="567"/>
          <w:jc w:val="center"/>
        </w:trPr>
        <w:tc>
          <w:tcPr>
            <w:tcW w:w="1124" w:type="dxa"/>
            <w:vAlign w:val="center"/>
          </w:tcPr>
          <w:p w14:paraId="0D4419BF"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1.1.2</w:t>
            </w:r>
          </w:p>
        </w:tc>
        <w:tc>
          <w:tcPr>
            <w:tcW w:w="1949" w:type="dxa"/>
            <w:vAlign w:val="center"/>
          </w:tcPr>
          <w:p w14:paraId="089C73A1"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招标人</w:t>
            </w:r>
          </w:p>
        </w:tc>
        <w:tc>
          <w:tcPr>
            <w:tcW w:w="6021" w:type="dxa"/>
            <w:gridSpan w:val="2"/>
            <w:vAlign w:val="center"/>
          </w:tcPr>
          <w:p w14:paraId="750CA6A6" w14:textId="77777777" w:rsidR="00C32D3C" w:rsidRPr="00932809" w:rsidRDefault="00000000">
            <w:pPr>
              <w:autoSpaceDN w:val="0"/>
              <w:adjustRightInd w:val="0"/>
              <w:snapToGrid w:val="0"/>
              <w:spacing w:after="0" w:line="312" w:lineRule="auto"/>
              <w:textAlignment w:val="top"/>
              <w:rPr>
                <w:rFonts w:ascii="宋体" w:eastAsia="宋体" w:hAnsi="宋体" w:cs="宋体" w:hint="eastAsia"/>
                <w:szCs w:val="21"/>
              </w:rPr>
            </w:pPr>
            <w:r w:rsidRPr="00932809">
              <w:rPr>
                <w:rFonts w:ascii="宋体" w:eastAsia="宋体" w:hAnsi="宋体" w:cs="宋体" w:hint="eastAsia"/>
                <w:szCs w:val="21"/>
              </w:rPr>
              <w:t>招标人：广东依顿电子科技股份有限公司</w:t>
            </w:r>
          </w:p>
          <w:p w14:paraId="0162333B" w14:textId="77777777" w:rsidR="00C32D3C" w:rsidRPr="00932809" w:rsidRDefault="00000000">
            <w:pPr>
              <w:autoSpaceDN w:val="0"/>
              <w:adjustRightInd w:val="0"/>
              <w:snapToGrid w:val="0"/>
              <w:spacing w:after="0" w:line="312" w:lineRule="auto"/>
              <w:textAlignment w:val="top"/>
              <w:rPr>
                <w:rFonts w:ascii="宋体" w:eastAsia="宋体" w:hAnsi="宋体" w:cs="宋体" w:hint="eastAsia"/>
                <w:szCs w:val="21"/>
              </w:rPr>
            </w:pPr>
            <w:r w:rsidRPr="00932809">
              <w:rPr>
                <w:rFonts w:ascii="宋体" w:eastAsia="宋体" w:hAnsi="宋体" w:cs="宋体" w:hint="eastAsia"/>
                <w:szCs w:val="21"/>
              </w:rPr>
              <w:t>地  址：广东省中山市三角镇高平工业区88号</w:t>
            </w:r>
          </w:p>
          <w:p w14:paraId="2F541AE7" w14:textId="77777777" w:rsidR="00C32D3C" w:rsidRPr="00932809" w:rsidRDefault="00000000">
            <w:pPr>
              <w:autoSpaceDN w:val="0"/>
              <w:adjustRightInd w:val="0"/>
              <w:snapToGrid w:val="0"/>
              <w:spacing w:after="0" w:line="312" w:lineRule="auto"/>
              <w:textAlignment w:val="top"/>
              <w:rPr>
                <w:rFonts w:ascii="宋体" w:eastAsia="宋体" w:hAnsi="宋体" w:cs="宋体" w:hint="eastAsia"/>
                <w:szCs w:val="21"/>
              </w:rPr>
            </w:pPr>
            <w:r w:rsidRPr="00932809">
              <w:rPr>
                <w:rFonts w:ascii="宋体" w:eastAsia="宋体" w:hAnsi="宋体" w:cs="宋体" w:hint="eastAsia"/>
                <w:szCs w:val="21"/>
              </w:rPr>
              <w:t>联系人：何忠科</w:t>
            </w:r>
          </w:p>
          <w:p w14:paraId="4898D9CC" w14:textId="77777777" w:rsidR="00C32D3C" w:rsidRPr="00932809" w:rsidRDefault="00000000">
            <w:pPr>
              <w:autoSpaceDN w:val="0"/>
              <w:adjustRightInd w:val="0"/>
              <w:snapToGrid w:val="0"/>
              <w:spacing w:after="0" w:line="312" w:lineRule="auto"/>
              <w:textAlignment w:val="top"/>
              <w:rPr>
                <w:rFonts w:ascii="宋体" w:eastAsia="宋体" w:hAnsi="宋体" w:cs="宋体" w:hint="eastAsia"/>
                <w:szCs w:val="21"/>
              </w:rPr>
            </w:pPr>
            <w:r w:rsidRPr="00932809">
              <w:rPr>
                <w:rFonts w:ascii="宋体" w:eastAsia="宋体" w:hAnsi="宋体" w:cs="宋体" w:hint="eastAsia"/>
                <w:szCs w:val="21"/>
              </w:rPr>
              <w:t>电  话：0760-89936620</w:t>
            </w:r>
          </w:p>
        </w:tc>
      </w:tr>
      <w:tr w:rsidR="00C32D3C" w:rsidRPr="00932809" w14:paraId="277D63C2" w14:textId="77777777">
        <w:trPr>
          <w:trHeight w:val="567"/>
          <w:jc w:val="center"/>
        </w:trPr>
        <w:tc>
          <w:tcPr>
            <w:tcW w:w="1124" w:type="dxa"/>
            <w:vAlign w:val="center"/>
          </w:tcPr>
          <w:p w14:paraId="2D5971AC"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1.1.3</w:t>
            </w:r>
          </w:p>
        </w:tc>
        <w:tc>
          <w:tcPr>
            <w:tcW w:w="1949" w:type="dxa"/>
            <w:vAlign w:val="center"/>
          </w:tcPr>
          <w:p w14:paraId="5B6A8F5A"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招标代理机构</w:t>
            </w:r>
          </w:p>
        </w:tc>
        <w:tc>
          <w:tcPr>
            <w:tcW w:w="6021" w:type="dxa"/>
            <w:gridSpan w:val="2"/>
            <w:vAlign w:val="center"/>
          </w:tcPr>
          <w:p w14:paraId="220A4E8F"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招标代理公司名称：中航技国际经贸发展有限公司</w:t>
            </w:r>
          </w:p>
          <w:p w14:paraId="007475C8"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深圳分公司详细地址：广东省深圳市福田区华富路口南光大厦605室</w:t>
            </w:r>
          </w:p>
          <w:p w14:paraId="0ED7251E" w14:textId="77777777" w:rsidR="00C32D3C" w:rsidRPr="00932809" w:rsidRDefault="00000000">
            <w:pPr>
              <w:widowControl w:val="0"/>
              <w:adjustRightInd w:val="0"/>
              <w:snapToGrid w:val="0"/>
              <w:spacing w:after="0" w:line="312" w:lineRule="auto"/>
              <w:jc w:val="both"/>
              <w:rPr>
                <w:rFonts w:ascii="宋体" w:eastAsia="宋体" w:hAnsi="宋体" w:cs="宋体" w:hint="eastAsia"/>
                <w:szCs w:val="21"/>
              </w:rPr>
            </w:pPr>
            <w:r w:rsidRPr="00932809">
              <w:rPr>
                <w:rFonts w:ascii="宋体" w:eastAsia="宋体" w:hAnsi="宋体" w:cs="宋体" w:hint="eastAsia"/>
                <w:szCs w:val="21"/>
              </w:rPr>
              <w:t>联系人：王先生、马先生</w:t>
            </w:r>
          </w:p>
          <w:p w14:paraId="6EB7B0DC" w14:textId="77777777" w:rsidR="00C32D3C" w:rsidRPr="00932809" w:rsidRDefault="00000000">
            <w:pPr>
              <w:widowControl w:val="0"/>
              <w:adjustRightInd w:val="0"/>
              <w:snapToGrid w:val="0"/>
              <w:spacing w:after="0" w:line="312" w:lineRule="auto"/>
              <w:jc w:val="both"/>
              <w:rPr>
                <w:rFonts w:ascii="宋体" w:eastAsia="宋体" w:hAnsi="宋体" w:cs="宋体" w:hint="eastAsia"/>
                <w:szCs w:val="21"/>
              </w:rPr>
            </w:pPr>
            <w:r w:rsidRPr="00932809">
              <w:rPr>
                <w:rFonts w:ascii="宋体" w:eastAsia="宋体" w:hAnsi="宋体" w:cs="宋体" w:hint="eastAsia"/>
                <w:szCs w:val="21"/>
              </w:rPr>
              <w:t>电话：0755-25322990、0755-25320827</w:t>
            </w:r>
          </w:p>
          <w:p w14:paraId="1808DFC6" w14:textId="77777777" w:rsidR="00C32D3C" w:rsidRPr="00932809" w:rsidRDefault="00000000">
            <w:pPr>
              <w:widowControl w:val="0"/>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电子邮箱：aited@aitedsz.cn、mac092@avic.com</w:t>
            </w:r>
          </w:p>
        </w:tc>
      </w:tr>
      <w:tr w:rsidR="00C32D3C" w:rsidRPr="00932809" w14:paraId="0898A240" w14:textId="77777777">
        <w:trPr>
          <w:trHeight w:val="567"/>
          <w:jc w:val="center"/>
        </w:trPr>
        <w:tc>
          <w:tcPr>
            <w:tcW w:w="1124" w:type="dxa"/>
            <w:vAlign w:val="center"/>
          </w:tcPr>
          <w:p w14:paraId="1068BF21"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1.1.4</w:t>
            </w:r>
          </w:p>
        </w:tc>
        <w:tc>
          <w:tcPr>
            <w:tcW w:w="1949" w:type="dxa"/>
            <w:vAlign w:val="center"/>
          </w:tcPr>
          <w:p w14:paraId="1D790A90"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招标项目名称</w:t>
            </w:r>
          </w:p>
        </w:tc>
        <w:tc>
          <w:tcPr>
            <w:tcW w:w="6021" w:type="dxa"/>
            <w:gridSpan w:val="2"/>
            <w:vAlign w:val="center"/>
          </w:tcPr>
          <w:p w14:paraId="47970B48"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 xml:space="preserve">广东依顿电子科技股份有限公司中央开料全自动开料线采购 </w:t>
            </w:r>
          </w:p>
        </w:tc>
      </w:tr>
      <w:tr w:rsidR="00C32D3C" w:rsidRPr="00932809" w14:paraId="139D9032" w14:textId="77777777">
        <w:trPr>
          <w:trHeight w:val="567"/>
          <w:jc w:val="center"/>
        </w:trPr>
        <w:tc>
          <w:tcPr>
            <w:tcW w:w="1124" w:type="dxa"/>
            <w:vAlign w:val="center"/>
          </w:tcPr>
          <w:p w14:paraId="6295239A"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1.2.1</w:t>
            </w:r>
          </w:p>
        </w:tc>
        <w:tc>
          <w:tcPr>
            <w:tcW w:w="1949" w:type="dxa"/>
            <w:vAlign w:val="center"/>
          </w:tcPr>
          <w:p w14:paraId="0E83A72F"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资金来源及比例</w:t>
            </w:r>
          </w:p>
        </w:tc>
        <w:tc>
          <w:tcPr>
            <w:tcW w:w="6021" w:type="dxa"/>
            <w:gridSpan w:val="2"/>
            <w:vAlign w:val="center"/>
          </w:tcPr>
          <w:p w14:paraId="6BB1808D"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企业自筹100%</w:t>
            </w:r>
          </w:p>
        </w:tc>
      </w:tr>
      <w:tr w:rsidR="00C32D3C" w:rsidRPr="00932809" w14:paraId="3AE2C505" w14:textId="77777777">
        <w:trPr>
          <w:trHeight w:val="567"/>
          <w:jc w:val="center"/>
        </w:trPr>
        <w:tc>
          <w:tcPr>
            <w:tcW w:w="1124" w:type="dxa"/>
            <w:vAlign w:val="center"/>
          </w:tcPr>
          <w:p w14:paraId="1EB18217"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1.2.2</w:t>
            </w:r>
          </w:p>
        </w:tc>
        <w:tc>
          <w:tcPr>
            <w:tcW w:w="1949" w:type="dxa"/>
            <w:vAlign w:val="center"/>
          </w:tcPr>
          <w:p w14:paraId="1AD8817A"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资金落实情况</w:t>
            </w:r>
          </w:p>
        </w:tc>
        <w:tc>
          <w:tcPr>
            <w:tcW w:w="6021" w:type="dxa"/>
            <w:gridSpan w:val="2"/>
            <w:vAlign w:val="center"/>
          </w:tcPr>
          <w:p w14:paraId="7EEBE5FB"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 xml:space="preserve">已落实 </w:t>
            </w:r>
          </w:p>
        </w:tc>
      </w:tr>
      <w:tr w:rsidR="00C32D3C" w:rsidRPr="00932809" w14:paraId="047819CF" w14:textId="77777777">
        <w:trPr>
          <w:trHeight w:val="567"/>
          <w:jc w:val="center"/>
        </w:trPr>
        <w:tc>
          <w:tcPr>
            <w:tcW w:w="1124" w:type="dxa"/>
            <w:vAlign w:val="center"/>
          </w:tcPr>
          <w:p w14:paraId="28AD2DF4"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1.3.1</w:t>
            </w:r>
          </w:p>
        </w:tc>
        <w:tc>
          <w:tcPr>
            <w:tcW w:w="1949" w:type="dxa"/>
            <w:vAlign w:val="center"/>
          </w:tcPr>
          <w:p w14:paraId="16C8BB04"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招标范围</w:t>
            </w:r>
          </w:p>
        </w:tc>
        <w:tc>
          <w:tcPr>
            <w:tcW w:w="6021" w:type="dxa"/>
            <w:gridSpan w:val="2"/>
            <w:vAlign w:val="center"/>
          </w:tcPr>
          <w:p w14:paraId="2DBB45F8" w14:textId="77777777" w:rsidR="00C32D3C" w:rsidRPr="00932809" w:rsidRDefault="00000000">
            <w:pPr>
              <w:pStyle w:val="afa"/>
              <w:widowControl/>
              <w:shd w:val="clear" w:color="auto" w:fill="FFFFFF"/>
              <w:adjustRightInd w:val="0"/>
              <w:snapToGrid w:val="0"/>
              <w:spacing w:beforeAutospacing="0" w:after="0" w:afterAutospacing="0" w:line="312" w:lineRule="auto"/>
              <w:jc w:val="both"/>
              <w:rPr>
                <w:rFonts w:ascii="宋体" w:eastAsia="宋体" w:hAnsi="宋体" w:cs="宋体" w:hint="eastAsia"/>
                <w:sz w:val="21"/>
                <w:szCs w:val="21"/>
              </w:rPr>
            </w:pPr>
            <w:r w:rsidRPr="00932809">
              <w:rPr>
                <w:rFonts w:ascii="宋体" w:eastAsia="宋体" w:hAnsi="宋体" w:cs="宋体" w:hint="eastAsia"/>
                <w:kern w:val="2"/>
                <w:sz w:val="21"/>
                <w:szCs w:val="21"/>
              </w:rPr>
              <w:t>详见“招标公告”。</w:t>
            </w:r>
          </w:p>
        </w:tc>
      </w:tr>
      <w:tr w:rsidR="00C32D3C" w:rsidRPr="00932809" w14:paraId="43003DCE" w14:textId="77777777">
        <w:trPr>
          <w:trHeight w:val="567"/>
          <w:jc w:val="center"/>
        </w:trPr>
        <w:tc>
          <w:tcPr>
            <w:tcW w:w="1124" w:type="dxa"/>
            <w:vAlign w:val="center"/>
          </w:tcPr>
          <w:p w14:paraId="0E82BE18"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1.3.2</w:t>
            </w:r>
          </w:p>
        </w:tc>
        <w:tc>
          <w:tcPr>
            <w:tcW w:w="1949" w:type="dxa"/>
            <w:vAlign w:val="center"/>
          </w:tcPr>
          <w:p w14:paraId="48C3526B"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交货期</w:t>
            </w:r>
          </w:p>
        </w:tc>
        <w:tc>
          <w:tcPr>
            <w:tcW w:w="6021" w:type="dxa"/>
            <w:gridSpan w:val="2"/>
            <w:vAlign w:val="center"/>
          </w:tcPr>
          <w:p w14:paraId="083DB974" w14:textId="77777777" w:rsidR="00C32D3C" w:rsidRPr="00932809" w:rsidRDefault="00000000">
            <w:pPr>
              <w:widowControl w:val="0"/>
              <w:autoSpaceDE w:val="0"/>
              <w:autoSpaceDN w:val="0"/>
              <w:adjustRightInd w:val="0"/>
              <w:snapToGrid w:val="0"/>
              <w:spacing w:after="0" w:line="312" w:lineRule="auto"/>
              <w:ind w:right="6"/>
              <w:rPr>
                <w:rFonts w:ascii="宋体" w:eastAsia="宋体" w:hAnsi="宋体" w:cs="宋体" w:hint="eastAsia"/>
                <w:szCs w:val="21"/>
              </w:rPr>
            </w:pPr>
            <w:r w:rsidRPr="00932809">
              <w:rPr>
                <w:rFonts w:ascii="宋体" w:eastAsia="宋体" w:hAnsi="宋体" w:cs="宋体" w:hint="eastAsia"/>
                <w:kern w:val="2"/>
                <w:szCs w:val="21"/>
              </w:rPr>
              <w:t>签订合同后150天</w:t>
            </w:r>
          </w:p>
        </w:tc>
      </w:tr>
      <w:tr w:rsidR="00C32D3C" w:rsidRPr="00932809" w14:paraId="76ECAF54" w14:textId="77777777">
        <w:trPr>
          <w:trHeight w:val="567"/>
          <w:jc w:val="center"/>
        </w:trPr>
        <w:tc>
          <w:tcPr>
            <w:tcW w:w="1124" w:type="dxa"/>
            <w:vAlign w:val="center"/>
          </w:tcPr>
          <w:p w14:paraId="7B4FD72F"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1.3.3</w:t>
            </w:r>
          </w:p>
        </w:tc>
        <w:tc>
          <w:tcPr>
            <w:tcW w:w="1949" w:type="dxa"/>
            <w:vAlign w:val="center"/>
          </w:tcPr>
          <w:p w14:paraId="40FF0DA0"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交货地点</w:t>
            </w:r>
          </w:p>
        </w:tc>
        <w:tc>
          <w:tcPr>
            <w:tcW w:w="6021" w:type="dxa"/>
            <w:gridSpan w:val="2"/>
            <w:vAlign w:val="center"/>
          </w:tcPr>
          <w:p w14:paraId="13BA8E2A"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广东省中山市招标人指定地点</w:t>
            </w:r>
          </w:p>
        </w:tc>
      </w:tr>
      <w:tr w:rsidR="00C32D3C" w:rsidRPr="00932809" w14:paraId="1C255204" w14:textId="77777777">
        <w:trPr>
          <w:trHeight w:val="567"/>
          <w:jc w:val="center"/>
        </w:trPr>
        <w:tc>
          <w:tcPr>
            <w:tcW w:w="1124" w:type="dxa"/>
            <w:vAlign w:val="center"/>
          </w:tcPr>
          <w:p w14:paraId="710F340E"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1.3.4</w:t>
            </w:r>
          </w:p>
        </w:tc>
        <w:tc>
          <w:tcPr>
            <w:tcW w:w="1949" w:type="dxa"/>
            <w:vAlign w:val="center"/>
          </w:tcPr>
          <w:p w14:paraId="6F4CF7BE"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质量标准</w:t>
            </w:r>
          </w:p>
        </w:tc>
        <w:tc>
          <w:tcPr>
            <w:tcW w:w="6021" w:type="dxa"/>
            <w:gridSpan w:val="2"/>
            <w:vAlign w:val="center"/>
          </w:tcPr>
          <w:p w14:paraId="76C91B32"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按国标、部标或行业标准要求制造、验收，需进口的应执行原产地国家有关部门最新颁布的相应正式标准。</w:t>
            </w:r>
          </w:p>
        </w:tc>
      </w:tr>
      <w:tr w:rsidR="00C32D3C" w:rsidRPr="00932809" w14:paraId="65E9C385" w14:textId="77777777">
        <w:trPr>
          <w:trHeight w:val="567"/>
          <w:jc w:val="center"/>
        </w:trPr>
        <w:tc>
          <w:tcPr>
            <w:tcW w:w="1124" w:type="dxa"/>
            <w:vAlign w:val="center"/>
          </w:tcPr>
          <w:p w14:paraId="5EC818E0"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1.3.5</w:t>
            </w:r>
          </w:p>
        </w:tc>
        <w:tc>
          <w:tcPr>
            <w:tcW w:w="1949" w:type="dxa"/>
            <w:vAlign w:val="center"/>
          </w:tcPr>
          <w:p w14:paraId="3D6F36C5"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技术性能指标</w:t>
            </w:r>
          </w:p>
        </w:tc>
        <w:tc>
          <w:tcPr>
            <w:tcW w:w="6021" w:type="dxa"/>
            <w:gridSpan w:val="2"/>
            <w:vAlign w:val="center"/>
          </w:tcPr>
          <w:p w14:paraId="6E9504E5" w14:textId="77777777" w:rsidR="00C32D3C" w:rsidRPr="00932809" w:rsidRDefault="00000000">
            <w:pPr>
              <w:pStyle w:val="afa"/>
              <w:widowControl/>
              <w:shd w:val="clear" w:color="auto" w:fill="FFFFFF"/>
              <w:adjustRightInd w:val="0"/>
              <w:snapToGrid w:val="0"/>
              <w:spacing w:beforeAutospacing="0" w:after="0" w:afterAutospacing="0" w:line="312" w:lineRule="auto"/>
              <w:rPr>
                <w:rFonts w:ascii="宋体" w:eastAsia="宋体" w:hAnsi="宋体" w:cs="宋体" w:hint="eastAsia"/>
                <w:sz w:val="21"/>
                <w:szCs w:val="21"/>
              </w:rPr>
            </w:pPr>
            <w:r w:rsidRPr="00932809">
              <w:rPr>
                <w:rFonts w:ascii="宋体" w:eastAsia="宋体" w:hAnsi="宋体" w:cs="宋体" w:hint="eastAsia"/>
                <w:sz w:val="21"/>
                <w:szCs w:val="21"/>
              </w:rPr>
              <w:t>详见第五章 供货要求</w:t>
            </w:r>
          </w:p>
        </w:tc>
      </w:tr>
      <w:tr w:rsidR="00C32D3C" w:rsidRPr="00932809" w14:paraId="1A9DB16A" w14:textId="77777777">
        <w:trPr>
          <w:trHeight w:val="567"/>
          <w:jc w:val="center"/>
        </w:trPr>
        <w:tc>
          <w:tcPr>
            <w:tcW w:w="1124" w:type="dxa"/>
            <w:vAlign w:val="center"/>
          </w:tcPr>
          <w:p w14:paraId="53FEA8BF"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1.4.1</w:t>
            </w:r>
          </w:p>
        </w:tc>
        <w:tc>
          <w:tcPr>
            <w:tcW w:w="1949" w:type="dxa"/>
            <w:vAlign w:val="center"/>
          </w:tcPr>
          <w:p w14:paraId="6B9C82A6"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投标人资质条件、能力、信誉</w:t>
            </w:r>
          </w:p>
        </w:tc>
        <w:tc>
          <w:tcPr>
            <w:tcW w:w="6021" w:type="dxa"/>
            <w:gridSpan w:val="2"/>
            <w:vAlign w:val="center"/>
          </w:tcPr>
          <w:p w14:paraId="6E4CFD48"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详见“招标公告”。</w:t>
            </w:r>
          </w:p>
        </w:tc>
      </w:tr>
      <w:tr w:rsidR="00C32D3C" w:rsidRPr="00932809" w14:paraId="41D89CFA" w14:textId="77777777">
        <w:trPr>
          <w:trHeight w:val="567"/>
          <w:jc w:val="center"/>
        </w:trPr>
        <w:tc>
          <w:tcPr>
            <w:tcW w:w="1124" w:type="dxa"/>
            <w:vAlign w:val="center"/>
          </w:tcPr>
          <w:p w14:paraId="2EABE588"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bookmarkStart w:id="45" w:name="page15"/>
            <w:bookmarkEnd w:id="45"/>
            <w:r w:rsidRPr="00932809">
              <w:rPr>
                <w:rFonts w:ascii="宋体" w:eastAsia="宋体" w:hAnsi="宋体" w:cs="宋体" w:hint="eastAsia"/>
                <w:szCs w:val="21"/>
              </w:rPr>
              <w:t>1.4.2</w:t>
            </w:r>
          </w:p>
        </w:tc>
        <w:tc>
          <w:tcPr>
            <w:tcW w:w="1949" w:type="dxa"/>
            <w:vAlign w:val="center"/>
          </w:tcPr>
          <w:p w14:paraId="13916AD3"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是否接受联合体投标</w:t>
            </w:r>
          </w:p>
        </w:tc>
        <w:tc>
          <w:tcPr>
            <w:tcW w:w="6021" w:type="dxa"/>
            <w:gridSpan w:val="2"/>
            <w:vAlign w:val="center"/>
          </w:tcPr>
          <w:p w14:paraId="4CBBE104"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■不接受</w:t>
            </w:r>
          </w:p>
          <w:p w14:paraId="5EB4316A"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□接受</w:t>
            </w:r>
          </w:p>
        </w:tc>
      </w:tr>
      <w:tr w:rsidR="00C32D3C" w:rsidRPr="00932809" w14:paraId="0B7FD306" w14:textId="77777777">
        <w:trPr>
          <w:trHeight w:val="567"/>
          <w:jc w:val="center"/>
        </w:trPr>
        <w:tc>
          <w:tcPr>
            <w:tcW w:w="1124" w:type="dxa"/>
            <w:vAlign w:val="center"/>
          </w:tcPr>
          <w:p w14:paraId="2E0B0B1F"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1.4.3</w:t>
            </w:r>
          </w:p>
        </w:tc>
        <w:tc>
          <w:tcPr>
            <w:tcW w:w="1949" w:type="dxa"/>
            <w:vAlign w:val="center"/>
          </w:tcPr>
          <w:p w14:paraId="78B6781A"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投标人不得存在的其他情形</w:t>
            </w:r>
          </w:p>
        </w:tc>
        <w:tc>
          <w:tcPr>
            <w:tcW w:w="6021" w:type="dxa"/>
            <w:gridSpan w:val="2"/>
            <w:vAlign w:val="center"/>
          </w:tcPr>
          <w:p w14:paraId="0B2A8777"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（1）与招标人存在利害关系且可能影响招标公正性；</w:t>
            </w:r>
          </w:p>
          <w:p w14:paraId="799BAA2E"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（2）与本招标项目的其他投标人为同一个单位负责人；</w:t>
            </w:r>
          </w:p>
          <w:p w14:paraId="63DCB1A0"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（3）与本招标项目的其他投标人存在控股、管理关系；</w:t>
            </w:r>
          </w:p>
          <w:p w14:paraId="24973E57"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（4）为本招标项目的招标代理机构；</w:t>
            </w:r>
          </w:p>
          <w:p w14:paraId="593F42B5"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（5）被依法暂停或者取消投标资格；</w:t>
            </w:r>
          </w:p>
          <w:p w14:paraId="6AEEEEF2"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lastRenderedPageBreak/>
              <w:t>（6）被责令停产停业、暂扣或者吊销许可证、暂扣或者吊销执照；</w:t>
            </w:r>
          </w:p>
          <w:p w14:paraId="6B51A7E8"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（7）进入清算程序，或被宣告破产，或其他丧失履约能力的情形；</w:t>
            </w:r>
          </w:p>
          <w:p w14:paraId="36A361FF"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（8）在最近三年内发生重大产品质量问题（以相关行业主管部门的行政处罚决定或司法机关出具的有关法律文书为准，行政处罚决定或法律文书需有明确写明是因发生重大产品质量问题而产生的处罚）；</w:t>
            </w:r>
          </w:p>
          <w:p w14:paraId="34F35113"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（9）被工商行政管理机关在全国企业信用信息公示系统中列入严重违法失信企业名单；</w:t>
            </w:r>
          </w:p>
          <w:p w14:paraId="757A0CC8"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（10）被最高人民法院在“信用中国”网站（www.creditchina.gov.cn）列入失信被执行人名单；</w:t>
            </w:r>
          </w:p>
          <w:p w14:paraId="66494E6A"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（11）在近三年内投标人或其法定代表人、拟委任的项目负责人有行贿犯罪行为的（以检察机关职务犯罪预防部门出具的查询结果为准）；</w:t>
            </w:r>
          </w:p>
          <w:p w14:paraId="255218CB"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（12）拖欠工人工资，情节严重被行政管理部门向社会公布且在公布的期限内的；</w:t>
            </w:r>
          </w:p>
          <w:p w14:paraId="598DE6E1"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（13）重新招标后，原投标人在前次投标中有串通投标、弄虚作假、行贿等违法行为的。</w:t>
            </w:r>
          </w:p>
          <w:p w14:paraId="33DF3C5A" w14:textId="77777777" w:rsidR="00C32D3C" w:rsidRPr="00932809" w:rsidRDefault="00000000">
            <w:pPr>
              <w:pStyle w:val="ac"/>
              <w:adjustRightInd w:val="0"/>
              <w:snapToGrid w:val="0"/>
              <w:spacing w:after="0" w:line="312" w:lineRule="auto"/>
              <w:ind w:firstLine="0"/>
              <w:rPr>
                <w:rFonts w:ascii="宋体" w:eastAsia="宋体" w:hAnsi="宋体" w:cs="宋体" w:hint="eastAsia"/>
                <w:kern w:val="0"/>
                <w:szCs w:val="21"/>
              </w:rPr>
            </w:pPr>
            <w:r w:rsidRPr="00932809">
              <w:rPr>
                <w:rFonts w:ascii="宋体" w:eastAsia="宋体" w:hAnsi="宋体" w:cs="宋体" w:hint="eastAsia"/>
                <w:szCs w:val="21"/>
              </w:rPr>
              <w:t>（</w:t>
            </w:r>
            <w:r w:rsidRPr="00932809">
              <w:rPr>
                <w:rFonts w:ascii="宋体" w:eastAsia="宋体" w:hAnsi="宋体" w:cs="宋体" w:hint="eastAsia"/>
                <w:kern w:val="0"/>
                <w:szCs w:val="21"/>
              </w:rPr>
              <w:t>14）不同投标人的投标文件由同一单位或者个人编制的，以及经电子招标平台检测、提示出现投标人之间上传电子投标文件的MAC地址相同的；</w:t>
            </w:r>
          </w:p>
          <w:p w14:paraId="161B10C7" w14:textId="77777777" w:rsidR="00C32D3C" w:rsidRPr="00932809" w:rsidRDefault="00000000">
            <w:pPr>
              <w:pStyle w:val="ac"/>
              <w:adjustRightInd w:val="0"/>
              <w:snapToGrid w:val="0"/>
              <w:spacing w:after="0" w:line="312" w:lineRule="auto"/>
              <w:ind w:firstLine="0"/>
              <w:rPr>
                <w:rFonts w:ascii="宋体" w:eastAsia="宋体" w:hAnsi="宋体" w:cs="宋体" w:hint="eastAsia"/>
                <w:kern w:val="0"/>
                <w:szCs w:val="21"/>
              </w:rPr>
            </w:pPr>
            <w:r w:rsidRPr="00932809">
              <w:rPr>
                <w:rFonts w:ascii="宋体" w:eastAsia="宋体" w:hAnsi="宋体" w:cs="宋体" w:hint="eastAsia"/>
                <w:kern w:val="0"/>
                <w:szCs w:val="21"/>
              </w:rPr>
              <w:t>（15）不同投标人委托同一单位或者个人办理投标事宜的；</w:t>
            </w:r>
          </w:p>
          <w:p w14:paraId="275F7218" w14:textId="77777777" w:rsidR="00C32D3C" w:rsidRPr="00932809" w:rsidRDefault="00000000">
            <w:pPr>
              <w:pStyle w:val="ac"/>
              <w:adjustRightInd w:val="0"/>
              <w:snapToGrid w:val="0"/>
              <w:spacing w:after="0" w:line="312" w:lineRule="auto"/>
              <w:ind w:firstLine="0"/>
              <w:rPr>
                <w:rFonts w:ascii="宋体" w:eastAsia="宋体" w:hAnsi="宋体" w:cs="宋体" w:hint="eastAsia"/>
                <w:kern w:val="0"/>
                <w:szCs w:val="21"/>
              </w:rPr>
            </w:pPr>
            <w:r w:rsidRPr="00932809">
              <w:rPr>
                <w:rFonts w:ascii="宋体" w:eastAsia="宋体" w:hAnsi="宋体" w:cs="宋体" w:hint="eastAsia"/>
                <w:kern w:val="0"/>
                <w:szCs w:val="21"/>
              </w:rPr>
              <w:t>（16）不同投标人的投标文件载明的项目管理成员为同一人；</w:t>
            </w:r>
          </w:p>
          <w:p w14:paraId="13A8C75B" w14:textId="77777777" w:rsidR="00C32D3C" w:rsidRPr="00932809" w:rsidRDefault="00000000">
            <w:pPr>
              <w:pStyle w:val="ac"/>
              <w:adjustRightInd w:val="0"/>
              <w:snapToGrid w:val="0"/>
              <w:spacing w:after="0" w:line="312" w:lineRule="auto"/>
              <w:ind w:firstLine="0"/>
              <w:rPr>
                <w:rFonts w:ascii="宋体" w:eastAsia="宋体" w:hAnsi="宋体" w:cs="宋体" w:hint="eastAsia"/>
                <w:kern w:val="0"/>
                <w:szCs w:val="21"/>
              </w:rPr>
            </w:pPr>
            <w:r w:rsidRPr="00932809">
              <w:rPr>
                <w:rFonts w:ascii="宋体" w:eastAsia="宋体" w:hAnsi="宋体" w:cs="宋体" w:hint="eastAsia"/>
                <w:kern w:val="0"/>
                <w:szCs w:val="21"/>
              </w:rPr>
              <w:t>（17）不同投标人的投标文件异常一致或者投标报价呈规律性差异的；</w:t>
            </w:r>
          </w:p>
          <w:p w14:paraId="4CF4B038" w14:textId="77777777" w:rsidR="00C32D3C" w:rsidRPr="00932809" w:rsidRDefault="00000000">
            <w:pPr>
              <w:pStyle w:val="ac"/>
              <w:adjustRightInd w:val="0"/>
              <w:snapToGrid w:val="0"/>
              <w:spacing w:after="0" w:line="312" w:lineRule="auto"/>
              <w:ind w:firstLine="0"/>
              <w:rPr>
                <w:rFonts w:ascii="宋体" w:eastAsia="宋体" w:hAnsi="宋体" w:cs="宋体" w:hint="eastAsia"/>
                <w:kern w:val="0"/>
                <w:szCs w:val="21"/>
              </w:rPr>
            </w:pPr>
            <w:r w:rsidRPr="00932809">
              <w:rPr>
                <w:rFonts w:ascii="宋体" w:eastAsia="宋体" w:hAnsi="宋体" w:cs="宋体" w:hint="eastAsia"/>
                <w:kern w:val="0"/>
                <w:szCs w:val="21"/>
              </w:rPr>
              <w:t>（18）不同投标人的投标文件相互混装的；</w:t>
            </w:r>
          </w:p>
          <w:p w14:paraId="62193D17" w14:textId="77777777" w:rsidR="00C32D3C" w:rsidRPr="00932809" w:rsidRDefault="00000000">
            <w:pPr>
              <w:pStyle w:val="ac"/>
              <w:adjustRightInd w:val="0"/>
              <w:snapToGrid w:val="0"/>
              <w:spacing w:after="0" w:line="312" w:lineRule="auto"/>
              <w:ind w:firstLine="0"/>
              <w:rPr>
                <w:rFonts w:ascii="宋体" w:eastAsia="宋体" w:hAnsi="宋体" w:cs="宋体" w:hint="eastAsia"/>
                <w:kern w:val="0"/>
                <w:szCs w:val="21"/>
              </w:rPr>
            </w:pPr>
            <w:r w:rsidRPr="00932809">
              <w:rPr>
                <w:rFonts w:ascii="宋体" w:eastAsia="宋体" w:hAnsi="宋体" w:cs="宋体" w:hint="eastAsia"/>
                <w:kern w:val="0"/>
                <w:szCs w:val="21"/>
              </w:rPr>
              <w:t>（19）不同投标人的投标保证金从同一单位或者个人的账户转出的；</w:t>
            </w:r>
          </w:p>
          <w:p w14:paraId="7D499902" w14:textId="77777777" w:rsidR="00C32D3C" w:rsidRPr="00932809" w:rsidRDefault="00000000">
            <w:pPr>
              <w:pStyle w:val="ac"/>
              <w:adjustRightInd w:val="0"/>
              <w:snapToGrid w:val="0"/>
              <w:spacing w:after="0" w:line="312" w:lineRule="auto"/>
              <w:ind w:firstLine="0"/>
              <w:rPr>
                <w:rFonts w:ascii="宋体" w:eastAsia="宋体" w:hAnsi="宋体" w:cs="宋体" w:hint="eastAsia"/>
                <w:szCs w:val="21"/>
              </w:rPr>
            </w:pPr>
            <w:r w:rsidRPr="00932809">
              <w:rPr>
                <w:rFonts w:ascii="宋体" w:eastAsia="宋体" w:hAnsi="宋体" w:cs="宋体" w:hint="eastAsia"/>
                <w:kern w:val="0"/>
                <w:szCs w:val="21"/>
              </w:rPr>
              <w:t>（20）法律法规规定的其他串通投标情形。</w:t>
            </w:r>
          </w:p>
        </w:tc>
      </w:tr>
      <w:tr w:rsidR="00C32D3C" w:rsidRPr="00932809" w14:paraId="0E6619C1" w14:textId="77777777">
        <w:trPr>
          <w:trHeight w:val="567"/>
          <w:jc w:val="center"/>
        </w:trPr>
        <w:tc>
          <w:tcPr>
            <w:tcW w:w="1124" w:type="dxa"/>
            <w:vAlign w:val="center"/>
          </w:tcPr>
          <w:p w14:paraId="41CF32DE"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lastRenderedPageBreak/>
              <w:t>1.9.1</w:t>
            </w:r>
          </w:p>
        </w:tc>
        <w:tc>
          <w:tcPr>
            <w:tcW w:w="1949" w:type="dxa"/>
            <w:vAlign w:val="center"/>
          </w:tcPr>
          <w:p w14:paraId="44DF5680"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投标预备会</w:t>
            </w:r>
          </w:p>
        </w:tc>
        <w:tc>
          <w:tcPr>
            <w:tcW w:w="6021" w:type="dxa"/>
            <w:gridSpan w:val="2"/>
            <w:vAlign w:val="center"/>
          </w:tcPr>
          <w:p w14:paraId="47063CE6"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■不召开</w:t>
            </w:r>
          </w:p>
          <w:p w14:paraId="555B1992" w14:textId="77777777" w:rsidR="00C32D3C" w:rsidRPr="00932809" w:rsidRDefault="00000000">
            <w:pPr>
              <w:pStyle w:val="TableParagraph"/>
              <w:adjustRightInd w:val="0"/>
              <w:snapToGrid w:val="0"/>
              <w:spacing w:after="0" w:line="312" w:lineRule="auto"/>
              <w:ind w:leftChars="50" w:left="105" w:rightChars="50" w:right="105"/>
              <w:jc w:val="both"/>
              <w:rPr>
                <w:rFonts w:hint="eastAsia"/>
                <w:spacing w:val="-2"/>
                <w:sz w:val="21"/>
                <w:szCs w:val="21"/>
              </w:rPr>
            </w:pPr>
            <w:r w:rsidRPr="00932809">
              <w:rPr>
                <w:rFonts w:hint="eastAsia"/>
                <w:spacing w:val="-1"/>
                <w:sz w:val="21"/>
                <w:szCs w:val="21"/>
              </w:rPr>
              <w:t>□</w:t>
            </w:r>
            <w:r w:rsidRPr="00932809">
              <w:rPr>
                <w:rFonts w:hint="eastAsia"/>
                <w:spacing w:val="-2"/>
                <w:sz w:val="21"/>
                <w:szCs w:val="21"/>
              </w:rPr>
              <w:t>召开，召开时间：/</w:t>
            </w:r>
          </w:p>
          <w:p w14:paraId="22F0E3F6"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pacing w:val="-1"/>
                <w:sz w:val="21"/>
                <w:szCs w:val="21"/>
              </w:rPr>
              <w:t>召开地点：/</w:t>
            </w:r>
          </w:p>
        </w:tc>
      </w:tr>
      <w:tr w:rsidR="00C32D3C" w:rsidRPr="00932809" w14:paraId="0DEFA4D8" w14:textId="77777777">
        <w:trPr>
          <w:trHeight w:val="567"/>
          <w:jc w:val="center"/>
        </w:trPr>
        <w:tc>
          <w:tcPr>
            <w:tcW w:w="1124" w:type="dxa"/>
            <w:vAlign w:val="center"/>
          </w:tcPr>
          <w:p w14:paraId="7DF6BC3A"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1.10.1</w:t>
            </w:r>
          </w:p>
        </w:tc>
        <w:tc>
          <w:tcPr>
            <w:tcW w:w="1949" w:type="dxa"/>
            <w:vAlign w:val="center"/>
          </w:tcPr>
          <w:p w14:paraId="7DA00955"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分包</w:t>
            </w:r>
          </w:p>
        </w:tc>
        <w:tc>
          <w:tcPr>
            <w:tcW w:w="6021" w:type="dxa"/>
            <w:gridSpan w:val="2"/>
            <w:vAlign w:val="center"/>
          </w:tcPr>
          <w:p w14:paraId="7F930347"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■不允许</w:t>
            </w:r>
          </w:p>
          <w:p w14:paraId="45F1AF4E"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pacing w:val="-1"/>
                <w:sz w:val="21"/>
                <w:szCs w:val="21"/>
              </w:rPr>
              <w:t>□</w:t>
            </w:r>
            <w:r w:rsidRPr="00932809">
              <w:rPr>
                <w:rFonts w:hint="eastAsia"/>
                <w:spacing w:val="-3"/>
                <w:sz w:val="21"/>
                <w:szCs w:val="21"/>
              </w:rPr>
              <w:t>允许，分包内容要求：/</w:t>
            </w:r>
          </w:p>
          <w:p w14:paraId="63DF2E8E" w14:textId="77777777" w:rsidR="00C32D3C" w:rsidRPr="00932809" w:rsidRDefault="00000000">
            <w:pPr>
              <w:pStyle w:val="TableParagraph"/>
              <w:adjustRightInd w:val="0"/>
              <w:snapToGrid w:val="0"/>
              <w:spacing w:after="0" w:line="312" w:lineRule="auto"/>
              <w:ind w:leftChars="50" w:left="105" w:rightChars="50" w:right="105"/>
              <w:jc w:val="both"/>
              <w:rPr>
                <w:rFonts w:hint="eastAsia"/>
                <w:spacing w:val="-2"/>
                <w:sz w:val="21"/>
                <w:szCs w:val="21"/>
              </w:rPr>
            </w:pPr>
            <w:r w:rsidRPr="00932809">
              <w:rPr>
                <w:rFonts w:hint="eastAsia"/>
                <w:spacing w:val="-2"/>
                <w:sz w:val="21"/>
                <w:szCs w:val="21"/>
              </w:rPr>
              <w:t>分包金额要求：/</w:t>
            </w:r>
          </w:p>
          <w:p w14:paraId="0409FB05"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对分包人的资质要求：/</w:t>
            </w:r>
          </w:p>
        </w:tc>
      </w:tr>
      <w:tr w:rsidR="00C32D3C" w:rsidRPr="00932809" w14:paraId="43809579" w14:textId="77777777">
        <w:trPr>
          <w:trHeight w:val="567"/>
          <w:jc w:val="center"/>
        </w:trPr>
        <w:tc>
          <w:tcPr>
            <w:tcW w:w="1124" w:type="dxa"/>
            <w:vAlign w:val="center"/>
          </w:tcPr>
          <w:p w14:paraId="3D93A485"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lastRenderedPageBreak/>
              <w:t>1.11.1</w:t>
            </w:r>
          </w:p>
        </w:tc>
        <w:tc>
          <w:tcPr>
            <w:tcW w:w="1949" w:type="dxa"/>
            <w:vAlign w:val="center"/>
          </w:tcPr>
          <w:p w14:paraId="641B690B"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实质性要求和条件</w:t>
            </w:r>
          </w:p>
        </w:tc>
        <w:tc>
          <w:tcPr>
            <w:tcW w:w="6021" w:type="dxa"/>
            <w:gridSpan w:val="2"/>
            <w:vAlign w:val="center"/>
          </w:tcPr>
          <w:p w14:paraId="0A99A5F6"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pacing w:val="-2"/>
                <w:szCs w:val="21"/>
              </w:rPr>
              <w:t>招标文件中标注“*” 号或注明为“关键指标”，对这些关键指标的任何负偏离将导致投标被否决。</w:t>
            </w:r>
          </w:p>
        </w:tc>
      </w:tr>
      <w:tr w:rsidR="00C32D3C" w:rsidRPr="00932809" w14:paraId="6197760D" w14:textId="77777777">
        <w:trPr>
          <w:trHeight w:val="567"/>
          <w:jc w:val="center"/>
        </w:trPr>
        <w:tc>
          <w:tcPr>
            <w:tcW w:w="1124" w:type="dxa"/>
            <w:vAlign w:val="center"/>
          </w:tcPr>
          <w:p w14:paraId="36F32B42"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1.11.3</w:t>
            </w:r>
          </w:p>
        </w:tc>
        <w:tc>
          <w:tcPr>
            <w:tcW w:w="1949" w:type="dxa"/>
            <w:vAlign w:val="center"/>
          </w:tcPr>
          <w:p w14:paraId="29CF56D3"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技术支持资料（本项目不需要）</w:t>
            </w:r>
          </w:p>
        </w:tc>
        <w:tc>
          <w:tcPr>
            <w:tcW w:w="6021" w:type="dxa"/>
            <w:gridSpan w:val="2"/>
            <w:vAlign w:val="center"/>
          </w:tcPr>
          <w:p w14:paraId="124299F2"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pacing w:val="-2"/>
                <w:szCs w:val="21"/>
              </w:rPr>
            </w:pPr>
            <w:r w:rsidRPr="00932809">
              <w:rPr>
                <w:rFonts w:ascii="宋体" w:eastAsia="宋体" w:hAnsi="宋体" w:cs="宋体" w:hint="eastAsia"/>
                <w:spacing w:val="-2"/>
                <w:szCs w:val="21"/>
              </w:rPr>
              <w:t>技术支持资料形式（提供任意一种形式）：</w:t>
            </w:r>
          </w:p>
          <w:p w14:paraId="2018A2B9"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pacing w:val="-2"/>
                <w:szCs w:val="21"/>
              </w:rPr>
            </w:pPr>
            <w:r w:rsidRPr="00932809">
              <w:rPr>
                <w:rFonts w:ascii="宋体" w:eastAsia="宋体" w:hAnsi="宋体" w:cs="宋体" w:hint="eastAsia"/>
                <w:spacing w:val="-2"/>
                <w:szCs w:val="21"/>
              </w:rPr>
              <w:t>1、制造商公开发布的印刷资料或制造商互联网主页上的产品说明</w:t>
            </w:r>
          </w:p>
          <w:p w14:paraId="6C274375"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pacing w:val="-2"/>
                <w:szCs w:val="21"/>
              </w:rPr>
            </w:pPr>
            <w:r w:rsidRPr="00932809">
              <w:rPr>
                <w:rFonts w:ascii="宋体" w:eastAsia="宋体" w:hAnsi="宋体" w:cs="宋体" w:hint="eastAsia"/>
                <w:spacing w:val="-2"/>
                <w:szCs w:val="21"/>
              </w:rPr>
              <w:t>2、检测机构出具的检测报告</w:t>
            </w:r>
          </w:p>
          <w:p w14:paraId="3953DECF"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pacing w:val="-2"/>
                <w:szCs w:val="21"/>
              </w:rPr>
            </w:pPr>
            <w:r w:rsidRPr="00932809">
              <w:rPr>
                <w:rFonts w:ascii="宋体" w:eastAsia="宋体" w:hAnsi="宋体" w:cs="宋体" w:hint="eastAsia"/>
                <w:spacing w:val="-2"/>
                <w:szCs w:val="21"/>
              </w:rPr>
              <w:t>3、技术方案（或技术描述）</w:t>
            </w:r>
          </w:p>
        </w:tc>
      </w:tr>
      <w:tr w:rsidR="00C32D3C" w:rsidRPr="00932809" w14:paraId="633D31F9" w14:textId="77777777">
        <w:trPr>
          <w:trHeight w:val="567"/>
          <w:jc w:val="center"/>
        </w:trPr>
        <w:tc>
          <w:tcPr>
            <w:tcW w:w="1124" w:type="dxa"/>
            <w:vAlign w:val="center"/>
          </w:tcPr>
          <w:p w14:paraId="0A98BC2C"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1.11.4</w:t>
            </w:r>
          </w:p>
        </w:tc>
        <w:tc>
          <w:tcPr>
            <w:tcW w:w="1949" w:type="dxa"/>
            <w:vAlign w:val="center"/>
          </w:tcPr>
          <w:p w14:paraId="2077A998"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偏差</w:t>
            </w:r>
          </w:p>
        </w:tc>
        <w:tc>
          <w:tcPr>
            <w:tcW w:w="6021" w:type="dxa"/>
            <w:gridSpan w:val="2"/>
            <w:vAlign w:val="center"/>
          </w:tcPr>
          <w:p w14:paraId="29B1FC3E"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pacing w:val="-1"/>
                <w:sz w:val="21"/>
                <w:szCs w:val="21"/>
              </w:rPr>
              <w:t>□</w:t>
            </w:r>
            <w:r w:rsidRPr="00932809">
              <w:rPr>
                <w:rFonts w:hint="eastAsia"/>
                <w:sz w:val="21"/>
                <w:szCs w:val="21"/>
              </w:rPr>
              <w:t>不允许</w:t>
            </w:r>
          </w:p>
          <w:p w14:paraId="2C26B010"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■允许，</w:t>
            </w:r>
            <w:r w:rsidRPr="00932809">
              <w:rPr>
                <w:rFonts w:hint="eastAsia"/>
                <w:spacing w:val="-1"/>
                <w:sz w:val="21"/>
                <w:szCs w:val="21"/>
              </w:rPr>
              <w:t>偏差范围：招标文件中带*号指标不满足或未响应，投标将被否决。商务和技术条款超过5项（不含</w:t>
            </w:r>
            <w:r w:rsidRPr="00932809">
              <w:rPr>
                <w:rFonts w:hint="eastAsia"/>
                <w:spacing w:val="-1"/>
                <w:sz w:val="21"/>
                <w:szCs w:val="21"/>
                <w:lang w:val="en-US"/>
              </w:rPr>
              <w:t>5</w:t>
            </w:r>
            <w:r w:rsidRPr="00932809">
              <w:rPr>
                <w:rFonts w:hint="eastAsia"/>
                <w:spacing w:val="-1"/>
                <w:sz w:val="21"/>
                <w:szCs w:val="21"/>
              </w:rPr>
              <w:t>项）非*号指标不满足或未响应，投标将被否决。</w:t>
            </w:r>
          </w:p>
        </w:tc>
      </w:tr>
      <w:tr w:rsidR="00C32D3C" w:rsidRPr="00932809" w14:paraId="014E7B7B" w14:textId="77777777">
        <w:trPr>
          <w:trHeight w:val="567"/>
          <w:jc w:val="center"/>
        </w:trPr>
        <w:tc>
          <w:tcPr>
            <w:tcW w:w="1124" w:type="dxa"/>
            <w:vAlign w:val="center"/>
          </w:tcPr>
          <w:p w14:paraId="3DB30755"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2.1</w:t>
            </w:r>
          </w:p>
        </w:tc>
        <w:tc>
          <w:tcPr>
            <w:tcW w:w="1949" w:type="dxa"/>
            <w:vAlign w:val="center"/>
          </w:tcPr>
          <w:p w14:paraId="182D149C"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构成招标文件的其他资料</w:t>
            </w:r>
          </w:p>
        </w:tc>
        <w:tc>
          <w:tcPr>
            <w:tcW w:w="6021" w:type="dxa"/>
            <w:gridSpan w:val="2"/>
            <w:vAlign w:val="center"/>
          </w:tcPr>
          <w:p w14:paraId="147C5827"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答疑、澄清、补充文件等其他文件</w:t>
            </w:r>
          </w:p>
        </w:tc>
      </w:tr>
      <w:tr w:rsidR="00C32D3C" w:rsidRPr="00932809" w14:paraId="36C14466" w14:textId="77777777">
        <w:trPr>
          <w:trHeight w:val="567"/>
          <w:jc w:val="center"/>
        </w:trPr>
        <w:tc>
          <w:tcPr>
            <w:tcW w:w="1124" w:type="dxa"/>
            <w:vMerge w:val="restart"/>
            <w:vAlign w:val="center"/>
          </w:tcPr>
          <w:p w14:paraId="3AE3D0B6"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2.2.1</w:t>
            </w:r>
          </w:p>
        </w:tc>
        <w:tc>
          <w:tcPr>
            <w:tcW w:w="1949" w:type="dxa"/>
            <w:vMerge w:val="restart"/>
            <w:vAlign w:val="center"/>
          </w:tcPr>
          <w:p w14:paraId="50CAA458"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投标人要求澄清招标文件</w:t>
            </w:r>
          </w:p>
        </w:tc>
        <w:tc>
          <w:tcPr>
            <w:tcW w:w="6021" w:type="dxa"/>
            <w:gridSpan w:val="2"/>
            <w:vAlign w:val="center"/>
          </w:tcPr>
          <w:p w14:paraId="090F9B30"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时间：投标文件递交截止之前10日</w:t>
            </w:r>
          </w:p>
        </w:tc>
      </w:tr>
      <w:tr w:rsidR="00C32D3C" w:rsidRPr="00932809" w14:paraId="246BEBEB" w14:textId="77777777">
        <w:trPr>
          <w:trHeight w:val="567"/>
          <w:jc w:val="center"/>
        </w:trPr>
        <w:tc>
          <w:tcPr>
            <w:tcW w:w="1124" w:type="dxa"/>
            <w:vMerge/>
            <w:vAlign w:val="center"/>
          </w:tcPr>
          <w:p w14:paraId="2F69CD3B" w14:textId="77777777" w:rsidR="00C32D3C" w:rsidRPr="00932809" w:rsidRDefault="00C32D3C">
            <w:pPr>
              <w:autoSpaceDN w:val="0"/>
              <w:adjustRightInd w:val="0"/>
              <w:snapToGrid w:val="0"/>
              <w:spacing w:after="0" w:line="312" w:lineRule="auto"/>
              <w:jc w:val="center"/>
              <w:textAlignment w:val="center"/>
              <w:rPr>
                <w:rFonts w:ascii="宋体" w:eastAsia="宋体" w:hAnsi="宋体" w:cs="宋体" w:hint="eastAsia"/>
                <w:szCs w:val="21"/>
              </w:rPr>
            </w:pPr>
          </w:p>
        </w:tc>
        <w:tc>
          <w:tcPr>
            <w:tcW w:w="1949" w:type="dxa"/>
            <w:vMerge/>
            <w:vAlign w:val="center"/>
          </w:tcPr>
          <w:p w14:paraId="08F3118D" w14:textId="77777777" w:rsidR="00C32D3C" w:rsidRPr="00932809" w:rsidRDefault="00C32D3C">
            <w:pPr>
              <w:autoSpaceDN w:val="0"/>
              <w:adjustRightInd w:val="0"/>
              <w:snapToGrid w:val="0"/>
              <w:spacing w:after="0" w:line="312" w:lineRule="auto"/>
              <w:jc w:val="center"/>
              <w:textAlignment w:val="center"/>
              <w:rPr>
                <w:rFonts w:ascii="宋体" w:eastAsia="宋体" w:hAnsi="宋体" w:cs="宋体" w:hint="eastAsia"/>
                <w:szCs w:val="21"/>
              </w:rPr>
            </w:pPr>
          </w:p>
        </w:tc>
        <w:tc>
          <w:tcPr>
            <w:tcW w:w="6021" w:type="dxa"/>
            <w:gridSpan w:val="2"/>
            <w:vAlign w:val="center"/>
          </w:tcPr>
          <w:p w14:paraId="6FF4FBC7"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形式：通过书面形式（包括所提问题的可编辑word版本和所提问题的盖章扫描件PDF版本）发送至代理机构邮箱，同时电话通知代理机构</w:t>
            </w:r>
          </w:p>
        </w:tc>
      </w:tr>
      <w:tr w:rsidR="00C32D3C" w:rsidRPr="00932809" w14:paraId="36D5A650" w14:textId="77777777">
        <w:trPr>
          <w:trHeight w:val="567"/>
          <w:jc w:val="center"/>
        </w:trPr>
        <w:tc>
          <w:tcPr>
            <w:tcW w:w="1124" w:type="dxa"/>
            <w:vAlign w:val="center"/>
          </w:tcPr>
          <w:p w14:paraId="5B465C21"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2.2.2</w:t>
            </w:r>
          </w:p>
        </w:tc>
        <w:tc>
          <w:tcPr>
            <w:tcW w:w="1949" w:type="dxa"/>
            <w:vAlign w:val="center"/>
          </w:tcPr>
          <w:p w14:paraId="35493BF3"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招标文件澄清发出的形式</w:t>
            </w:r>
          </w:p>
        </w:tc>
        <w:tc>
          <w:tcPr>
            <w:tcW w:w="6021" w:type="dxa"/>
            <w:gridSpan w:val="2"/>
            <w:vAlign w:val="center"/>
          </w:tcPr>
          <w:p w14:paraId="558DAA93"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招标文件澄清以书面形式发出，同时将澄清发给每个已购买招标文件的潜在投标人。</w:t>
            </w:r>
          </w:p>
        </w:tc>
      </w:tr>
      <w:tr w:rsidR="00C32D3C" w:rsidRPr="00932809" w14:paraId="3FEF0472" w14:textId="77777777">
        <w:trPr>
          <w:trHeight w:val="567"/>
          <w:jc w:val="center"/>
        </w:trPr>
        <w:tc>
          <w:tcPr>
            <w:tcW w:w="1124" w:type="dxa"/>
            <w:vMerge w:val="restart"/>
            <w:vAlign w:val="center"/>
          </w:tcPr>
          <w:p w14:paraId="3D5A2DE5"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2.2.3</w:t>
            </w:r>
          </w:p>
        </w:tc>
        <w:tc>
          <w:tcPr>
            <w:tcW w:w="1949" w:type="dxa"/>
            <w:vMerge w:val="restart"/>
            <w:vAlign w:val="center"/>
          </w:tcPr>
          <w:p w14:paraId="479F7412"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投标人确认收到招标文件澄清</w:t>
            </w:r>
          </w:p>
        </w:tc>
        <w:tc>
          <w:tcPr>
            <w:tcW w:w="6021" w:type="dxa"/>
            <w:gridSpan w:val="2"/>
            <w:vAlign w:val="center"/>
          </w:tcPr>
          <w:p w14:paraId="4B34B420"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时间：关于招标文件的澄清文件发出日期后1个日历天内若未能及时确认收到文件所造成的一切后果由投标人自行承担。</w:t>
            </w:r>
          </w:p>
        </w:tc>
      </w:tr>
      <w:tr w:rsidR="00C32D3C" w:rsidRPr="00932809" w14:paraId="55918C20" w14:textId="77777777">
        <w:trPr>
          <w:trHeight w:val="567"/>
          <w:jc w:val="center"/>
        </w:trPr>
        <w:tc>
          <w:tcPr>
            <w:tcW w:w="1124" w:type="dxa"/>
            <w:vMerge/>
            <w:vAlign w:val="center"/>
          </w:tcPr>
          <w:p w14:paraId="4F8A5491" w14:textId="77777777" w:rsidR="00C32D3C" w:rsidRPr="00932809" w:rsidRDefault="00C32D3C">
            <w:pPr>
              <w:autoSpaceDN w:val="0"/>
              <w:adjustRightInd w:val="0"/>
              <w:snapToGrid w:val="0"/>
              <w:spacing w:after="0" w:line="312" w:lineRule="auto"/>
              <w:jc w:val="center"/>
              <w:textAlignment w:val="center"/>
              <w:rPr>
                <w:rFonts w:ascii="宋体" w:eastAsia="宋体" w:hAnsi="宋体" w:cs="宋体" w:hint="eastAsia"/>
                <w:szCs w:val="21"/>
              </w:rPr>
            </w:pPr>
          </w:p>
        </w:tc>
        <w:tc>
          <w:tcPr>
            <w:tcW w:w="1949" w:type="dxa"/>
            <w:vMerge/>
            <w:vAlign w:val="center"/>
          </w:tcPr>
          <w:p w14:paraId="08DB1FA3" w14:textId="77777777" w:rsidR="00C32D3C" w:rsidRPr="00932809" w:rsidRDefault="00C32D3C">
            <w:pPr>
              <w:autoSpaceDN w:val="0"/>
              <w:adjustRightInd w:val="0"/>
              <w:snapToGrid w:val="0"/>
              <w:spacing w:after="0" w:line="312" w:lineRule="auto"/>
              <w:jc w:val="center"/>
              <w:textAlignment w:val="center"/>
              <w:rPr>
                <w:rFonts w:ascii="宋体" w:eastAsia="宋体" w:hAnsi="宋体" w:cs="宋体" w:hint="eastAsia"/>
                <w:szCs w:val="21"/>
              </w:rPr>
            </w:pPr>
          </w:p>
        </w:tc>
        <w:tc>
          <w:tcPr>
            <w:tcW w:w="6021" w:type="dxa"/>
            <w:gridSpan w:val="2"/>
            <w:vAlign w:val="center"/>
          </w:tcPr>
          <w:p w14:paraId="59596556"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形式：书面形式</w:t>
            </w:r>
          </w:p>
        </w:tc>
      </w:tr>
      <w:tr w:rsidR="00C32D3C" w:rsidRPr="00932809" w14:paraId="266AFBD0" w14:textId="77777777">
        <w:trPr>
          <w:trHeight w:val="567"/>
          <w:jc w:val="center"/>
        </w:trPr>
        <w:tc>
          <w:tcPr>
            <w:tcW w:w="1124" w:type="dxa"/>
            <w:vAlign w:val="center"/>
          </w:tcPr>
          <w:p w14:paraId="4BB99971"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2.3.1</w:t>
            </w:r>
          </w:p>
        </w:tc>
        <w:tc>
          <w:tcPr>
            <w:tcW w:w="1949" w:type="dxa"/>
            <w:vAlign w:val="center"/>
          </w:tcPr>
          <w:p w14:paraId="2A405A85" w14:textId="77777777" w:rsidR="00C32D3C" w:rsidRPr="00932809" w:rsidRDefault="00000000">
            <w:pPr>
              <w:autoSpaceDN w:val="0"/>
              <w:adjustRightInd w:val="0"/>
              <w:snapToGrid w:val="0"/>
              <w:spacing w:after="0" w:line="312" w:lineRule="auto"/>
              <w:jc w:val="center"/>
              <w:textAlignment w:val="center"/>
              <w:rPr>
                <w:rFonts w:ascii="宋体" w:eastAsia="宋体" w:hAnsi="宋体" w:cs="宋体" w:hint="eastAsia"/>
                <w:szCs w:val="21"/>
              </w:rPr>
            </w:pPr>
            <w:r w:rsidRPr="00932809">
              <w:rPr>
                <w:rFonts w:ascii="宋体" w:eastAsia="宋体" w:hAnsi="宋体" w:cs="宋体" w:hint="eastAsia"/>
                <w:szCs w:val="21"/>
              </w:rPr>
              <w:t>招标文件修改发出的形式</w:t>
            </w:r>
          </w:p>
        </w:tc>
        <w:tc>
          <w:tcPr>
            <w:tcW w:w="6021" w:type="dxa"/>
            <w:gridSpan w:val="2"/>
            <w:vAlign w:val="center"/>
          </w:tcPr>
          <w:p w14:paraId="01DD6B53" w14:textId="77777777" w:rsidR="00C32D3C" w:rsidRPr="00932809" w:rsidRDefault="00000000">
            <w:pPr>
              <w:autoSpaceDN w:val="0"/>
              <w:adjustRightInd w:val="0"/>
              <w:snapToGrid w:val="0"/>
              <w:spacing w:after="0" w:line="312" w:lineRule="auto"/>
              <w:textAlignment w:val="center"/>
              <w:rPr>
                <w:rFonts w:ascii="宋体" w:eastAsia="宋体" w:hAnsi="宋体" w:cs="宋体" w:hint="eastAsia"/>
                <w:szCs w:val="21"/>
              </w:rPr>
            </w:pPr>
            <w:r w:rsidRPr="00932809">
              <w:rPr>
                <w:rFonts w:ascii="宋体" w:eastAsia="宋体" w:hAnsi="宋体" w:cs="宋体" w:hint="eastAsia"/>
                <w:szCs w:val="21"/>
              </w:rPr>
              <w:t>招标文件修改以书面形式发出，同时将发给每个已购买招标文件的潜在投标人。</w:t>
            </w:r>
          </w:p>
        </w:tc>
      </w:tr>
      <w:tr w:rsidR="00C32D3C" w:rsidRPr="00932809" w14:paraId="2BA788DE" w14:textId="77777777">
        <w:trPr>
          <w:gridAfter w:val="1"/>
          <w:wAfter w:w="11" w:type="dxa"/>
          <w:trHeight w:val="567"/>
          <w:jc w:val="center"/>
        </w:trPr>
        <w:tc>
          <w:tcPr>
            <w:tcW w:w="1124" w:type="dxa"/>
            <w:vMerge w:val="restart"/>
            <w:vAlign w:val="center"/>
          </w:tcPr>
          <w:p w14:paraId="714B17EE" w14:textId="77777777" w:rsidR="00C32D3C" w:rsidRPr="00932809" w:rsidRDefault="00000000">
            <w:pPr>
              <w:adjustRightInd w:val="0"/>
              <w:snapToGrid w:val="0"/>
              <w:spacing w:after="0" w:line="312" w:lineRule="auto"/>
              <w:jc w:val="center"/>
              <w:rPr>
                <w:rFonts w:ascii="宋体" w:eastAsia="宋体" w:hAnsi="宋体" w:cs="宋体" w:hint="eastAsia"/>
                <w:szCs w:val="21"/>
              </w:rPr>
            </w:pPr>
            <w:bookmarkStart w:id="46" w:name="page16"/>
            <w:bookmarkEnd w:id="46"/>
            <w:r w:rsidRPr="00932809">
              <w:rPr>
                <w:rFonts w:ascii="宋体" w:eastAsia="宋体" w:hAnsi="宋体" w:cs="宋体" w:hint="eastAsia"/>
                <w:szCs w:val="21"/>
              </w:rPr>
              <w:t>2.3.2</w:t>
            </w:r>
          </w:p>
        </w:tc>
        <w:tc>
          <w:tcPr>
            <w:tcW w:w="1949" w:type="dxa"/>
            <w:vMerge w:val="restart"/>
            <w:vAlign w:val="center"/>
          </w:tcPr>
          <w:p w14:paraId="68E1ED3C"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投标人确认收到招标文件修改</w:t>
            </w:r>
          </w:p>
        </w:tc>
        <w:tc>
          <w:tcPr>
            <w:tcW w:w="6010" w:type="dxa"/>
            <w:vAlign w:val="center"/>
          </w:tcPr>
          <w:p w14:paraId="3E5706AA" w14:textId="77777777" w:rsidR="00C32D3C" w:rsidRPr="00932809" w:rsidRDefault="00000000">
            <w:pPr>
              <w:adjustRightInd w:val="0"/>
              <w:snapToGrid w:val="0"/>
              <w:spacing w:after="0" w:line="312" w:lineRule="auto"/>
              <w:jc w:val="both"/>
              <w:rPr>
                <w:rFonts w:ascii="宋体" w:eastAsia="宋体" w:hAnsi="宋体" w:cs="宋体" w:hint="eastAsia"/>
                <w:szCs w:val="21"/>
              </w:rPr>
            </w:pPr>
            <w:r w:rsidRPr="00932809">
              <w:rPr>
                <w:rFonts w:ascii="宋体" w:eastAsia="宋体" w:hAnsi="宋体" w:cs="宋体" w:hint="eastAsia"/>
                <w:szCs w:val="21"/>
              </w:rPr>
              <w:t>时间：关于招标文件的澄清文件发出日期后1个日历天内若未能及时确认收到文件所造成的一切后果由投标人自行承担。</w:t>
            </w:r>
          </w:p>
        </w:tc>
      </w:tr>
      <w:tr w:rsidR="00C32D3C" w:rsidRPr="00932809" w14:paraId="03CB4668" w14:textId="77777777">
        <w:trPr>
          <w:gridAfter w:val="1"/>
          <w:wAfter w:w="11" w:type="dxa"/>
          <w:trHeight w:val="567"/>
          <w:jc w:val="center"/>
        </w:trPr>
        <w:tc>
          <w:tcPr>
            <w:tcW w:w="1124" w:type="dxa"/>
            <w:vMerge/>
            <w:vAlign w:val="center"/>
          </w:tcPr>
          <w:p w14:paraId="553A6FB5" w14:textId="77777777" w:rsidR="00C32D3C" w:rsidRPr="00932809" w:rsidRDefault="00C32D3C">
            <w:pPr>
              <w:adjustRightInd w:val="0"/>
              <w:snapToGrid w:val="0"/>
              <w:spacing w:after="0" w:line="312" w:lineRule="auto"/>
              <w:jc w:val="center"/>
              <w:rPr>
                <w:rFonts w:ascii="宋体" w:eastAsia="宋体" w:hAnsi="宋体" w:cs="宋体" w:hint="eastAsia"/>
                <w:szCs w:val="21"/>
              </w:rPr>
            </w:pPr>
          </w:p>
        </w:tc>
        <w:tc>
          <w:tcPr>
            <w:tcW w:w="1949" w:type="dxa"/>
            <w:vMerge/>
            <w:vAlign w:val="center"/>
          </w:tcPr>
          <w:p w14:paraId="3DDC6266" w14:textId="77777777" w:rsidR="00C32D3C" w:rsidRPr="00932809" w:rsidRDefault="00C32D3C">
            <w:pPr>
              <w:adjustRightInd w:val="0"/>
              <w:snapToGrid w:val="0"/>
              <w:spacing w:after="0" w:line="312" w:lineRule="auto"/>
              <w:jc w:val="center"/>
              <w:rPr>
                <w:rFonts w:ascii="宋体" w:eastAsia="宋体" w:hAnsi="宋体" w:cs="宋体" w:hint="eastAsia"/>
                <w:szCs w:val="21"/>
              </w:rPr>
            </w:pPr>
          </w:p>
        </w:tc>
        <w:tc>
          <w:tcPr>
            <w:tcW w:w="6010" w:type="dxa"/>
            <w:vAlign w:val="center"/>
          </w:tcPr>
          <w:p w14:paraId="4AB7AF42" w14:textId="77777777" w:rsidR="00C32D3C" w:rsidRPr="00932809" w:rsidRDefault="00000000">
            <w:pPr>
              <w:adjustRightInd w:val="0"/>
              <w:snapToGrid w:val="0"/>
              <w:spacing w:after="0" w:line="312" w:lineRule="auto"/>
              <w:jc w:val="both"/>
              <w:rPr>
                <w:rFonts w:ascii="宋体" w:eastAsia="宋体" w:hAnsi="宋体" w:cs="宋体" w:hint="eastAsia"/>
                <w:szCs w:val="21"/>
              </w:rPr>
            </w:pPr>
            <w:r w:rsidRPr="00932809">
              <w:rPr>
                <w:rFonts w:ascii="宋体" w:eastAsia="宋体" w:hAnsi="宋体" w:cs="宋体" w:hint="eastAsia"/>
                <w:szCs w:val="21"/>
              </w:rPr>
              <w:t>形式：书面形式</w:t>
            </w:r>
          </w:p>
        </w:tc>
      </w:tr>
      <w:tr w:rsidR="00C32D3C" w:rsidRPr="00932809" w14:paraId="0820701D" w14:textId="77777777">
        <w:trPr>
          <w:gridAfter w:val="1"/>
          <w:wAfter w:w="11" w:type="dxa"/>
          <w:trHeight w:val="567"/>
          <w:jc w:val="center"/>
        </w:trPr>
        <w:tc>
          <w:tcPr>
            <w:tcW w:w="1124" w:type="dxa"/>
            <w:vAlign w:val="center"/>
          </w:tcPr>
          <w:p w14:paraId="2858A59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3.1.1</w:t>
            </w:r>
          </w:p>
        </w:tc>
        <w:tc>
          <w:tcPr>
            <w:tcW w:w="1949" w:type="dxa"/>
            <w:vAlign w:val="center"/>
          </w:tcPr>
          <w:p w14:paraId="6BD4CF2B"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构成投标文件的其他资料</w:t>
            </w:r>
          </w:p>
        </w:tc>
        <w:tc>
          <w:tcPr>
            <w:tcW w:w="6010" w:type="dxa"/>
            <w:vAlign w:val="center"/>
          </w:tcPr>
          <w:p w14:paraId="5E1C8B7F"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详见招标文件</w:t>
            </w:r>
          </w:p>
        </w:tc>
      </w:tr>
      <w:tr w:rsidR="00C32D3C" w:rsidRPr="00932809" w14:paraId="10F20157" w14:textId="77777777">
        <w:trPr>
          <w:gridAfter w:val="1"/>
          <w:wAfter w:w="11" w:type="dxa"/>
          <w:trHeight w:val="567"/>
          <w:jc w:val="center"/>
        </w:trPr>
        <w:tc>
          <w:tcPr>
            <w:tcW w:w="1124" w:type="dxa"/>
            <w:vAlign w:val="center"/>
          </w:tcPr>
          <w:p w14:paraId="5F79CE5E"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3.2.1</w:t>
            </w:r>
          </w:p>
        </w:tc>
        <w:tc>
          <w:tcPr>
            <w:tcW w:w="1949" w:type="dxa"/>
            <w:vAlign w:val="center"/>
          </w:tcPr>
          <w:p w14:paraId="5EEED11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增值税税金的计算方法</w:t>
            </w:r>
          </w:p>
        </w:tc>
        <w:tc>
          <w:tcPr>
            <w:tcW w:w="6010" w:type="dxa"/>
            <w:vAlign w:val="center"/>
          </w:tcPr>
          <w:p w14:paraId="0AD7B972" w14:textId="77777777" w:rsidR="00C32D3C" w:rsidRPr="00932809" w:rsidRDefault="00000000">
            <w:pPr>
              <w:adjustRightInd w:val="0"/>
              <w:snapToGrid w:val="0"/>
              <w:spacing w:after="0" w:line="312" w:lineRule="auto"/>
              <w:rPr>
                <w:rFonts w:ascii="宋体" w:eastAsia="宋体" w:hAnsi="宋体" w:cs="宋体" w:hint="eastAsia"/>
                <w:bCs/>
                <w:szCs w:val="21"/>
              </w:rPr>
            </w:pPr>
            <w:r w:rsidRPr="00932809">
              <w:rPr>
                <w:rFonts w:ascii="宋体" w:eastAsia="宋体" w:hAnsi="宋体" w:cs="宋体" w:hint="eastAsia"/>
                <w:bCs/>
                <w:szCs w:val="21"/>
              </w:rPr>
              <w:t xml:space="preserve">一般计税方法 </w:t>
            </w:r>
          </w:p>
        </w:tc>
      </w:tr>
      <w:tr w:rsidR="00C32D3C" w:rsidRPr="00932809" w14:paraId="127204F7" w14:textId="77777777">
        <w:trPr>
          <w:gridAfter w:val="1"/>
          <w:wAfter w:w="11" w:type="dxa"/>
          <w:trHeight w:val="567"/>
          <w:jc w:val="center"/>
        </w:trPr>
        <w:tc>
          <w:tcPr>
            <w:tcW w:w="1124" w:type="dxa"/>
            <w:vAlign w:val="center"/>
          </w:tcPr>
          <w:p w14:paraId="2F2A1F8D"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3.2.3</w:t>
            </w:r>
          </w:p>
        </w:tc>
        <w:tc>
          <w:tcPr>
            <w:tcW w:w="1949" w:type="dxa"/>
            <w:vAlign w:val="center"/>
          </w:tcPr>
          <w:p w14:paraId="7E093FDB"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报价方式</w:t>
            </w:r>
          </w:p>
        </w:tc>
        <w:tc>
          <w:tcPr>
            <w:tcW w:w="6010" w:type="dxa"/>
            <w:vAlign w:val="center"/>
          </w:tcPr>
          <w:p w14:paraId="43E3BA61" w14:textId="77777777" w:rsidR="00C32D3C" w:rsidRPr="00932809" w:rsidRDefault="00000000">
            <w:pPr>
              <w:adjustRightInd w:val="0"/>
              <w:snapToGrid w:val="0"/>
              <w:spacing w:after="0" w:line="312" w:lineRule="auto"/>
              <w:rPr>
                <w:rFonts w:ascii="宋体" w:eastAsia="宋体" w:hAnsi="宋体" w:cs="宋体" w:hint="eastAsia"/>
                <w:b/>
                <w:bCs/>
                <w:szCs w:val="21"/>
              </w:rPr>
            </w:pPr>
            <w:r w:rsidRPr="00932809">
              <w:rPr>
                <w:rFonts w:ascii="宋体" w:eastAsia="宋体" w:hAnsi="宋体" w:cs="宋体" w:hint="eastAsia"/>
                <w:szCs w:val="21"/>
              </w:rPr>
              <w:t>固定总价</w:t>
            </w:r>
          </w:p>
        </w:tc>
      </w:tr>
      <w:tr w:rsidR="00C32D3C" w:rsidRPr="00932809" w14:paraId="3D1DF0B0" w14:textId="77777777">
        <w:trPr>
          <w:gridAfter w:val="1"/>
          <w:wAfter w:w="11" w:type="dxa"/>
          <w:trHeight w:val="90"/>
          <w:jc w:val="center"/>
        </w:trPr>
        <w:tc>
          <w:tcPr>
            <w:tcW w:w="1124" w:type="dxa"/>
            <w:vAlign w:val="center"/>
          </w:tcPr>
          <w:p w14:paraId="3B353685"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3.2.4</w:t>
            </w:r>
          </w:p>
        </w:tc>
        <w:tc>
          <w:tcPr>
            <w:tcW w:w="1949" w:type="dxa"/>
            <w:vAlign w:val="center"/>
          </w:tcPr>
          <w:p w14:paraId="03796E67"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最高投标限价</w:t>
            </w:r>
          </w:p>
        </w:tc>
        <w:tc>
          <w:tcPr>
            <w:tcW w:w="6010" w:type="dxa"/>
            <w:vAlign w:val="center"/>
          </w:tcPr>
          <w:p w14:paraId="648D0FFA"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□无</w:t>
            </w:r>
          </w:p>
          <w:p w14:paraId="12AACA42" w14:textId="0104E67A"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■有，最高投标限价为人民币</w:t>
            </w:r>
            <w:r w:rsidRPr="00932809">
              <w:rPr>
                <w:rFonts w:hint="eastAsia"/>
                <w:sz w:val="21"/>
                <w:szCs w:val="21"/>
                <w:u w:val="single"/>
                <w:lang w:val="en-US"/>
              </w:rPr>
              <w:t>12</w:t>
            </w:r>
            <w:r w:rsidR="00253EB5">
              <w:rPr>
                <w:rFonts w:hint="eastAsia"/>
                <w:sz w:val="21"/>
                <w:szCs w:val="21"/>
                <w:u w:val="single"/>
                <w:lang w:val="en-US"/>
              </w:rPr>
              <w:t>,</w:t>
            </w:r>
            <w:r w:rsidRPr="00932809">
              <w:rPr>
                <w:rFonts w:hint="eastAsia"/>
                <w:sz w:val="21"/>
                <w:szCs w:val="21"/>
                <w:u w:val="single"/>
                <w:lang w:val="en-US"/>
              </w:rPr>
              <w:t>000</w:t>
            </w:r>
            <w:r w:rsidR="00253EB5">
              <w:rPr>
                <w:rFonts w:hint="eastAsia"/>
                <w:sz w:val="21"/>
                <w:szCs w:val="21"/>
                <w:u w:val="single"/>
                <w:lang w:val="en-US"/>
              </w:rPr>
              <w:t>,</w:t>
            </w:r>
            <w:r w:rsidRPr="00932809">
              <w:rPr>
                <w:rFonts w:hint="eastAsia"/>
                <w:sz w:val="21"/>
                <w:szCs w:val="21"/>
                <w:u w:val="single"/>
                <w:lang w:val="en-US"/>
              </w:rPr>
              <w:t>000.00</w:t>
            </w:r>
            <w:r w:rsidRPr="00932809">
              <w:rPr>
                <w:rFonts w:hint="eastAsia"/>
                <w:sz w:val="21"/>
                <w:szCs w:val="21"/>
              </w:rPr>
              <w:t>元，投标人投标</w:t>
            </w:r>
            <w:r w:rsidRPr="00932809">
              <w:rPr>
                <w:rFonts w:hint="eastAsia"/>
                <w:sz w:val="21"/>
                <w:szCs w:val="21"/>
              </w:rPr>
              <w:lastRenderedPageBreak/>
              <w:t>报价不得超过最高投标限价，否则投标将被否决。</w:t>
            </w:r>
          </w:p>
        </w:tc>
      </w:tr>
      <w:tr w:rsidR="00C32D3C" w:rsidRPr="00932809" w14:paraId="35801C44" w14:textId="77777777">
        <w:trPr>
          <w:gridAfter w:val="1"/>
          <w:wAfter w:w="11" w:type="dxa"/>
          <w:trHeight w:val="567"/>
          <w:jc w:val="center"/>
        </w:trPr>
        <w:tc>
          <w:tcPr>
            <w:tcW w:w="1124" w:type="dxa"/>
            <w:vAlign w:val="center"/>
          </w:tcPr>
          <w:p w14:paraId="40A757F2"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lastRenderedPageBreak/>
              <w:t>3.2.5</w:t>
            </w:r>
          </w:p>
        </w:tc>
        <w:tc>
          <w:tcPr>
            <w:tcW w:w="1949" w:type="dxa"/>
            <w:vAlign w:val="center"/>
          </w:tcPr>
          <w:p w14:paraId="6EE5A7BE"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投标报价的其他要求</w:t>
            </w:r>
          </w:p>
        </w:tc>
        <w:tc>
          <w:tcPr>
            <w:tcW w:w="6010" w:type="dxa"/>
            <w:vAlign w:val="center"/>
          </w:tcPr>
          <w:p w14:paraId="7B611324"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1、投标人的投标总价不得超过最高投标限价，否则其投标将被否决，投标人只允许有一个报价，招标人和招标代理机构不接受有任何选择性的报价。</w:t>
            </w:r>
          </w:p>
          <w:p w14:paraId="5628344D"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2、本项目投标报价采用“固定总价”报价，请投标人结合市场价格及企业实际成本合理报价，因投标报价原因导致投标人蒙受损失的责任将由投标人自行承担。</w:t>
            </w:r>
          </w:p>
          <w:p w14:paraId="5F6B6149"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3、投标报价包括但不限于货物制造或采购、交货、安装、调试交付使用、质保过程中所发生的全部成本、费用、风险、利润和税金。</w:t>
            </w:r>
          </w:p>
        </w:tc>
      </w:tr>
      <w:tr w:rsidR="00C32D3C" w:rsidRPr="00932809" w14:paraId="439B0CC2" w14:textId="77777777">
        <w:trPr>
          <w:gridAfter w:val="1"/>
          <w:wAfter w:w="11" w:type="dxa"/>
          <w:trHeight w:val="567"/>
          <w:jc w:val="center"/>
        </w:trPr>
        <w:tc>
          <w:tcPr>
            <w:tcW w:w="1124" w:type="dxa"/>
            <w:vAlign w:val="center"/>
          </w:tcPr>
          <w:p w14:paraId="0EC92204"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3.3.1</w:t>
            </w:r>
          </w:p>
        </w:tc>
        <w:tc>
          <w:tcPr>
            <w:tcW w:w="1949" w:type="dxa"/>
            <w:vAlign w:val="center"/>
          </w:tcPr>
          <w:p w14:paraId="552AA79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投标有效期</w:t>
            </w:r>
          </w:p>
        </w:tc>
        <w:tc>
          <w:tcPr>
            <w:tcW w:w="6010" w:type="dxa"/>
            <w:vAlign w:val="center"/>
          </w:tcPr>
          <w:p w14:paraId="606CA8F8"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150日历天</w:t>
            </w:r>
          </w:p>
        </w:tc>
      </w:tr>
      <w:tr w:rsidR="00C32D3C" w:rsidRPr="00932809" w14:paraId="4BD9BA6F" w14:textId="77777777">
        <w:trPr>
          <w:gridAfter w:val="1"/>
          <w:wAfter w:w="11" w:type="dxa"/>
          <w:trHeight w:val="567"/>
          <w:jc w:val="center"/>
        </w:trPr>
        <w:tc>
          <w:tcPr>
            <w:tcW w:w="1124" w:type="dxa"/>
            <w:vAlign w:val="center"/>
          </w:tcPr>
          <w:p w14:paraId="2E45401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3.4.1</w:t>
            </w:r>
          </w:p>
        </w:tc>
        <w:tc>
          <w:tcPr>
            <w:tcW w:w="1949" w:type="dxa"/>
            <w:vAlign w:val="center"/>
          </w:tcPr>
          <w:p w14:paraId="31B7EB5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 xml:space="preserve">投标保证金 </w:t>
            </w:r>
          </w:p>
        </w:tc>
        <w:tc>
          <w:tcPr>
            <w:tcW w:w="6010" w:type="dxa"/>
            <w:vAlign w:val="center"/>
          </w:tcPr>
          <w:p w14:paraId="77CBA17F"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是否要求投标人递交投标保证金：</w:t>
            </w:r>
          </w:p>
          <w:p w14:paraId="59FF76E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■要求</w:t>
            </w:r>
          </w:p>
          <w:p w14:paraId="38806563"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投标保证金金额为：¥</w:t>
            </w:r>
            <w:r w:rsidRPr="00932809">
              <w:rPr>
                <w:rFonts w:ascii="宋体" w:eastAsia="宋体" w:hAnsi="宋体" w:cs="宋体" w:hint="eastAsia"/>
                <w:szCs w:val="21"/>
                <w:u w:val="single"/>
              </w:rPr>
              <w:t>240000</w:t>
            </w:r>
            <w:r w:rsidRPr="00932809">
              <w:rPr>
                <w:rFonts w:ascii="宋体" w:eastAsia="宋体" w:hAnsi="宋体" w:cs="宋体" w:hint="eastAsia"/>
                <w:szCs w:val="21"/>
              </w:rPr>
              <w:t>元（人民币贰拾万元整）</w:t>
            </w:r>
          </w:p>
          <w:p w14:paraId="30BE6407"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1、投标保证金的缴纳时间：投标截止时间前。</w:t>
            </w:r>
          </w:p>
          <w:p w14:paraId="13102AF3"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2、投标保证金的缴纳形式：电汇、保函</w:t>
            </w:r>
          </w:p>
          <w:p w14:paraId="6E4C6DE9" w14:textId="77777777" w:rsidR="00C32D3C" w:rsidRPr="00932809" w:rsidRDefault="00000000">
            <w:pPr>
              <w:adjustRightInd w:val="0"/>
              <w:snapToGrid w:val="0"/>
              <w:spacing w:after="0" w:line="312" w:lineRule="auto"/>
              <w:rPr>
                <w:rFonts w:ascii="宋体" w:eastAsia="宋体" w:hAnsi="宋体" w:cs="宋体" w:hint="eastAsia"/>
                <w:b/>
                <w:szCs w:val="21"/>
              </w:rPr>
            </w:pPr>
            <w:r w:rsidRPr="00932809">
              <w:rPr>
                <w:rFonts w:ascii="宋体" w:eastAsia="宋体" w:hAnsi="宋体" w:cs="宋体" w:hint="eastAsia"/>
                <w:szCs w:val="21"/>
              </w:rPr>
              <w:t>（1）若采用电汇形式，投标人须登录中航招标网（https://www.avicbid.com）创建虚拟子账户，在线缴纳投标保证金。</w:t>
            </w:r>
            <w:r w:rsidRPr="00932809">
              <w:rPr>
                <w:rFonts w:ascii="宋体" w:eastAsia="宋体" w:hAnsi="宋体" w:cs="宋体" w:hint="eastAsia"/>
                <w:b/>
                <w:szCs w:val="21"/>
              </w:rPr>
              <w:t>投标保证金应当从投标人基本账户转出，并在投标文件中附上基本账户开户证明，否则投标将被否决。</w:t>
            </w:r>
          </w:p>
          <w:p w14:paraId="05218859"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【具体路径】：项目管理--我参与的项目--参与项目--保证金</w:t>
            </w:r>
          </w:p>
          <w:p w14:paraId="727865D1"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【具体操作】：详见网站帮助中心--投标人投标操作手册</w:t>
            </w:r>
          </w:p>
          <w:p w14:paraId="0FE6F891"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注：该投标保证金收取账号为系统自动生成的虚拟子账户，即系统生成的每家投标人虚拟子账号不一致，对于其他投标人及其他项目均无效，切记不要重复使用。电汇时间以银行到账时间为准。投标人自行承担未能按时到账的所有责任。</w:t>
            </w:r>
          </w:p>
          <w:p w14:paraId="2ADA8D0C"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若采用保函形式，投标人须在投标截止时间前自行办妥投标保函手续，无格式要求；保函应注明项目名称，保函额度等信息，保函额度不少于招标文件规定的金额。纸质保函原件密封随投标文件一起递交，并将复印件加盖公章附于投标文件中，电子保函需将电子保函打印件加盖公章附于投标文件中并将担保机构出具的电子保函源文件通过U盘的形式递交。</w:t>
            </w:r>
          </w:p>
          <w:p w14:paraId="1D61CBF2"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□不要求</w:t>
            </w:r>
          </w:p>
        </w:tc>
      </w:tr>
      <w:tr w:rsidR="00C32D3C" w:rsidRPr="00932809" w14:paraId="522E5A72" w14:textId="77777777">
        <w:trPr>
          <w:gridAfter w:val="1"/>
          <w:wAfter w:w="11" w:type="dxa"/>
          <w:trHeight w:val="567"/>
          <w:jc w:val="center"/>
        </w:trPr>
        <w:tc>
          <w:tcPr>
            <w:tcW w:w="1124" w:type="dxa"/>
            <w:vAlign w:val="center"/>
          </w:tcPr>
          <w:p w14:paraId="7AD2250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3.4.4</w:t>
            </w:r>
          </w:p>
        </w:tc>
        <w:tc>
          <w:tcPr>
            <w:tcW w:w="1949" w:type="dxa"/>
            <w:vAlign w:val="center"/>
          </w:tcPr>
          <w:p w14:paraId="6AE2EB7C"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其他可以不予退还投标保证金的情形</w:t>
            </w:r>
          </w:p>
        </w:tc>
        <w:tc>
          <w:tcPr>
            <w:tcW w:w="6010" w:type="dxa"/>
            <w:vAlign w:val="center"/>
          </w:tcPr>
          <w:p w14:paraId="1E70D694"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（1）除不可抗力外，投标人在投标截止时间后至投标有效期截止前撤销、撤回或修改其投标文件的；</w:t>
            </w:r>
          </w:p>
          <w:p w14:paraId="69E4C035"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（2）中标通知书发出后，中标人放弃中标项目的，无正当理由不与招标人签订合同的，或在签订合同同时向招标人提出附加</w:t>
            </w:r>
            <w:r w:rsidRPr="00932809">
              <w:rPr>
                <w:rFonts w:ascii="宋体" w:eastAsia="宋体" w:hAnsi="宋体" w:cs="宋体" w:hint="eastAsia"/>
                <w:szCs w:val="21"/>
              </w:rPr>
              <w:lastRenderedPageBreak/>
              <w:t>条件或者更改合同实质性内容的，或在招标文件规定的期限内拒不提交所要求的履约保证金的；</w:t>
            </w:r>
          </w:p>
          <w:p w14:paraId="07AEA64C"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（3）投标人有弄虚作假、串通投标或者投标人有符合招投标相关法律法规或招标文件规定的关于可予没收投标保证金情形的，投标保证金将被招标人没收。</w:t>
            </w:r>
          </w:p>
        </w:tc>
      </w:tr>
      <w:tr w:rsidR="00C32D3C" w:rsidRPr="00932809" w14:paraId="26C695A9" w14:textId="77777777">
        <w:trPr>
          <w:gridAfter w:val="1"/>
          <w:wAfter w:w="11" w:type="dxa"/>
          <w:trHeight w:val="567"/>
          <w:jc w:val="center"/>
        </w:trPr>
        <w:tc>
          <w:tcPr>
            <w:tcW w:w="1124" w:type="dxa"/>
            <w:vAlign w:val="center"/>
          </w:tcPr>
          <w:p w14:paraId="5750A107"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lastRenderedPageBreak/>
              <w:t>3.5</w:t>
            </w:r>
          </w:p>
        </w:tc>
        <w:tc>
          <w:tcPr>
            <w:tcW w:w="1949" w:type="dxa"/>
            <w:vAlign w:val="center"/>
          </w:tcPr>
          <w:p w14:paraId="4B3E6CAC"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资格审查资料的特殊要求</w:t>
            </w:r>
          </w:p>
        </w:tc>
        <w:tc>
          <w:tcPr>
            <w:tcW w:w="6010" w:type="dxa"/>
            <w:vAlign w:val="center"/>
          </w:tcPr>
          <w:p w14:paraId="34DBE83D"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pacing w:val="-1"/>
                <w:sz w:val="21"/>
                <w:szCs w:val="21"/>
              </w:rPr>
              <w:t>■</w:t>
            </w:r>
            <w:r w:rsidRPr="00932809">
              <w:rPr>
                <w:rFonts w:hint="eastAsia"/>
                <w:sz w:val="21"/>
                <w:szCs w:val="21"/>
              </w:rPr>
              <w:t>无</w:t>
            </w:r>
          </w:p>
          <w:p w14:paraId="73693942"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□有，具体要求：/</w:t>
            </w:r>
          </w:p>
        </w:tc>
      </w:tr>
      <w:tr w:rsidR="00C32D3C" w:rsidRPr="00932809" w14:paraId="055154EA" w14:textId="77777777">
        <w:trPr>
          <w:gridAfter w:val="1"/>
          <w:wAfter w:w="11" w:type="dxa"/>
          <w:trHeight w:val="567"/>
          <w:jc w:val="center"/>
        </w:trPr>
        <w:tc>
          <w:tcPr>
            <w:tcW w:w="1124" w:type="dxa"/>
            <w:vAlign w:val="center"/>
          </w:tcPr>
          <w:p w14:paraId="2B683176"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3.5.2</w:t>
            </w:r>
          </w:p>
        </w:tc>
        <w:tc>
          <w:tcPr>
            <w:tcW w:w="1949" w:type="dxa"/>
            <w:vAlign w:val="center"/>
          </w:tcPr>
          <w:p w14:paraId="573E5721"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近年财务状况的年份要求</w:t>
            </w:r>
          </w:p>
        </w:tc>
        <w:tc>
          <w:tcPr>
            <w:tcW w:w="6010" w:type="dxa"/>
            <w:vAlign w:val="center"/>
          </w:tcPr>
          <w:p w14:paraId="0DA16FF9"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2024年1月1日至2024年12月31日</w:t>
            </w:r>
          </w:p>
        </w:tc>
      </w:tr>
      <w:tr w:rsidR="00C32D3C" w:rsidRPr="00932809" w14:paraId="3C1FB9EE" w14:textId="77777777">
        <w:trPr>
          <w:gridAfter w:val="1"/>
          <w:wAfter w:w="11" w:type="dxa"/>
          <w:trHeight w:val="567"/>
          <w:jc w:val="center"/>
        </w:trPr>
        <w:tc>
          <w:tcPr>
            <w:tcW w:w="1124" w:type="dxa"/>
            <w:vAlign w:val="center"/>
          </w:tcPr>
          <w:p w14:paraId="1C3343FE"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3.5.3</w:t>
            </w:r>
          </w:p>
        </w:tc>
        <w:tc>
          <w:tcPr>
            <w:tcW w:w="1949" w:type="dxa"/>
            <w:vAlign w:val="center"/>
          </w:tcPr>
          <w:p w14:paraId="75C4167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近年完成的类似项目情况的时间要求</w:t>
            </w:r>
          </w:p>
        </w:tc>
        <w:tc>
          <w:tcPr>
            <w:tcW w:w="6010" w:type="dxa"/>
            <w:vAlign w:val="center"/>
          </w:tcPr>
          <w:p w14:paraId="7E9F30CA"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kern w:val="2"/>
                <w:szCs w:val="21"/>
              </w:rPr>
              <w:t>2022年1月1日至今</w:t>
            </w:r>
          </w:p>
        </w:tc>
      </w:tr>
      <w:tr w:rsidR="00C32D3C" w:rsidRPr="00932809" w14:paraId="09C403C4" w14:textId="77777777">
        <w:trPr>
          <w:gridAfter w:val="1"/>
          <w:wAfter w:w="11" w:type="dxa"/>
          <w:trHeight w:val="567"/>
          <w:jc w:val="center"/>
        </w:trPr>
        <w:tc>
          <w:tcPr>
            <w:tcW w:w="1124" w:type="dxa"/>
            <w:vAlign w:val="center"/>
          </w:tcPr>
          <w:p w14:paraId="282CC5BD"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3.5.5</w:t>
            </w:r>
          </w:p>
        </w:tc>
        <w:tc>
          <w:tcPr>
            <w:tcW w:w="1949" w:type="dxa"/>
            <w:vAlign w:val="center"/>
          </w:tcPr>
          <w:p w14:paraId="58AABB2D"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近年发生的诉讼及仲裁情况的时间要求</w:t>
            </w:r>
          </w:p>
        </w:tc>
        <w:tc>
          <w:tcPr>
            <w:tcW w:w="6010" w:type="dxa"/>
            <w:vAlign w:val="center"/>
          </w:tcPr>
          <w:p w14:paraId="28DB8D2F"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近三年发生的重大诉讼及仲裁情况（若有），格式自拟</w:t>
            </w:r>
          </w:p>
        </w:tc>
      </w:tr>
      <w:tr w:rsidR="00C32D3C" w:rsidRPr="00932809" w14:paraId="79864849" w14:textId="77777777">
        <w:trPr>
          <w:gridAfter w:val="1"/>
          <w:wAfter w:w="11" w:type="dxa"/>
          <w:trHeight w:val="567"/>
          <w:jc w:val="center"/>
        </w:trPr>
        <w:tc>
          <w:tcPr>
            <w:tcW w:w="1124" w:type="dxa"/>
            <w:vAlign w:val="center"/>
          </w:tcPr>
          <w:p w14:paraId="3FD138D1"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3.6.1</w:t>
            </w:r>
          </w:p>
        </w:tc>
        <w:tc>
          <w:tcPr>
            <w:tcW w:w="1949" w:type="dxa"/>
            <w:vAlign w:val="center"/>
          </w:tcPr>
          <w:p w14:paraId="587D6FC2"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是否允许递交备选投标方案</w:t>
            </w:r>
          </w:p>
        </w:tc>
        <w:tc>
          <w:tcPr>
            <w:tcW w:w="6010" w:type="dxa"/>
            <w:vAlign w:val="center"/>
          </w:tcPr>
          <w:p w14:paraId="5F354A67"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pacing w:val="-1"/>
                <w:sz w:val="21"/>
                <w:szCs w:val="21"/>
              </w:rPr>
              <w:t>■</w:t>
            </w:r>
            <w:r w:rsidRPr="00932809">
              <w:rPr>
                <w:rFonts w:hint="eastAsia"/>
                <w:sz w:val="21"/>
                <w:szCs w:val="21"/>
              </w:rPr>
              <w:t>不允许</w:t>
            </w:r>
          </w:p>
          <w:p w14:paraId="1A7444F6"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□允许</w:t>
            </w:r>
          </w:p>
        </w:tc>
      </w:tr>
      <w:tr w:rsidR="00C32D3C" w:rsidRPr="00932809" w14:paraId="548C1E04" w14:textId="77777777">
        <w:trPr>
          <w:gridAfter w:val="1"/>
          <w:wAfter w:w="11" w:type="dxa"/>
          <w:trHeight w:val="567"/>
          <w:jc w:val="center"/>
        </w:trPr>
        <w:tc>
          <w:tcPr>
            <w:tcW w:w="1124" w:type="dxa"/>
            <w:vAlign w:val="center"/>
          </w:tcPr>
          <w:p w14:paraId="2F901E31"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3.7.3</w:t>
            </w:r>
          </w:p>
        </w:tc>
        <w:tc>
          <w:tcPr>
            <w:tcW w:w="1949" w:type="dxa"/>
            <w:vAlign w:val="center"/>
          </w:tcPr>
          <w:p w14:paraId="46E31970"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投标文件签字或盖章要求</w:t>
            </w:r>
          </w:p>
        </w:tc>
        <w:tc>
          <w:tcPr>
            <w:tcW w:w="6010" w:type="dxa"/>
            <w:vAlign w:val="center"/>
          </w:tcPr>
          <w:p w14:paraId="1153BD26" w14:textId="77777777" w:rsidR="00C32D3C" w:rsidRPr="00932809" w:rsidRDefault="00000000">
            <w:pPr>
              <w:adjustRightInd w:val="0"/>
              <w:snapToGrid w:val="0"/>
              <w:spacing w:after="0" w:line="312" w:lineRule="auto"/>
              <w:rPr>
                <w:rFonts w:ascii="宋体" w:eastAsia="宋体" w:hAnsi="宋体" w:cs="宋体" w:hint="eastAsia"/>
                <w:b/>
                <w:szCs w:val="21"/>
              </w:rPr>
            </w:pPr>
            <w:r w:rsidRPr="00932809">
              <w:rPr>
                <w:rFonts w:ascii="宋体" w:eastAsia="宋体" w:hAnsi="宋体" w:cs="宋体" w:hint="eastAsia"/>
                <w:b/>
                <w:szCs w:val="21"/>
              </w:rPr>
              <w:t>投标文件按格式要求盖章、签字（或盖章）；涂改处加盖投标人单位公章及法定代表人签字（或盖章）。</w:t>
            </w:r>
          </w:p>
        </w:tc>
      </w:tr>
      <w:tr w:rsidR="00C32D3C" w:rsidRPr="00932809" w14:paraId="7B888DB6" w14:textId="77777777">
        <w:trPr>
          <w:gridAfter w:val="1"/>
          <w:wAfter w:w="11" w:type="dxa"/>
          <w:trHeight w:val="567"/>
          <w:jc w:val="center"/>
        </w:trPr>
        <w:tc>
          <w:tcPr>
            <w:tcW w:w="1124" w:type="dxa"/>
            <w:vAlign w:val="center"/>
          </w:tcPr>
          <w:p w14:paraId="1E6856AC"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3.7.3（2）</w:t>
            </w:r>
          </w:p>
        </w:tc>
        <w:tc>
          <w:tcPr>
            <w:tcW w:w="1949" w:type="dxa"/>
            <w:vAlign w:val="center"/>
          </w:tcPr>
          <w:p w14:paraId="23D1C872"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投标文件份数</w:t>
            </w:r>
          </w:p>
        </w:tc>
        <w:tc>
          <w:tcPr>
            <w:tcW w:w="6010" w:type="dxa"/>
            <w:vAlign w:val="center"/>
          </w:tcPr>
          <w:p w14:paraId="42038D96"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投标文件：正本1份，副本4份</w:t>
            </w:r>
          </w:p>
          <w:p w14:paraId="1D5B9AF8"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电子文件：1份，附光盘，电子版内容为纸质盖章投标文件的扫描件PDF格式，且需同正本内容完全一致。</w:t>
            </w:r>
          </w:p>
          <w:p w14:paraId="5E54F003" w14:textId="77777777" w:rsidR="00C32D3C" w:rsidRPr="00932809" w:rsidRDefault="00000000">
            <w:pPr>
              <w:adjustRightInd w:val="0"/>
              <w:snapToGrid w:val="0"/>
              <w:spacing w:after="0" w:line="312" w:lineRule="auto"/>
              <w:rPr>
                <w:rFonts w:ascii="宋体" w:eastAsia="宋体" w:hAnsi="宋体" w:cs="宋体" w:hint="eastAsia"/>
                <w:b/>
                <w:szCs w:val="21"/>
              </w:rPr>
            </w:pPr>
            <w:r w:rsidRPr="00932809">
              <w:rPr>
                <w:rFonts w:ascii="宋体" w:eastAsia="宋体" w:hAnsi="宋体" w:cs="宋体" w:hint="eastAsia"/>
                <w:b/>
                <w:szCs w:val="21"/>
              </w:rPr>
              <w:t>注：本项目商务、技术装订成一册。</w:t>
            </w:r>
          </w:p>
        </w:tc>
      </w:tr>
      <w:tr w:rsidR="00C32D3C" w:rsidRPr="00932809" w14:paraId="2E535088" w14:textId="77777777">
        <w:trPr>
          <w:gridAfter w:val="1"/>
          <w:wAfter w:w="11" w:type="dxa"/>
          <w:trHeight w:val="567"/>
          <w:jc w:val="center"/>
        </w:trPr>
        <w:tc>
          <w:tcPr>
            <w:tcW w:w="1124" w:type="dxa"/>
            <w:vAlign w:val="center"/>
          </w:tcPr>
          <w:p w14:paraId="40B16B2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3.7.3（3）</w:t>
            </w:r>
          </w:p>
        </w:tc>
        <w:tc>
          <w:tcPr>
            <w:tcW w:w="1949" w:type="dxa"/>
            <w:vAlign w:val="center"/>
          </w:tcPr>
          <w:p w14:paraId="71690166"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投标文件是否需分册装订</w:t>
            </w:r>
          </w:p>
        </w:tc>
        <w:tc>
          <w:tcPr>
            <w:tcW w:w="6010" w:type="dxa"/>
            <w:vAlign w:val="center"/>
          </w:tcPr>
          <w:p w14:paraId="64678968"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pacing w:val="-1"/>
                <w:szCs w:val="21"/>
              </w:rPr>
              <w:t>■</w:t>
            </w:r>
            <w:r w:rsidRPr="00932809">
              <w:rPr>
                <w:rFonts w:ascii="宋体" w:eastAsia="宋体" w:hAnsi="宋体" w:cs="宋体" w:hint="eastAsia"/>
                <w:szCs w:val="21"/>
              </w:rPr>
              <w:t>不需要</w:t>
            </w:r>
          </w:p>
          <w:p w14:paraId="730F5596" w14:textId="77777777" w:rsidR="00C32D3C" w:rsidRPr="00932809" w:rsidRDefault="00000000">
            <w:pPr>
              <w:pStyle w:val="24"/>
              <w:adjustRightInd w:val="0"/>
              <w:snapToGrid w:val="0"/>
              <w:spacing w:after="0" w:line="312" w:lineRule="auto"/>
              <w:ind w:leftChars="0" w:left="0" w:firstLineChars="0" w:firstLine="0"/>
              <w:rPr>
                <w:rFonts w:ascii="宋体" w:eastAsia="宋体" w:hAnsi="宋体" w:cs="宋体" w:hint="eastAsia"/>
                <w:szCs w:val="21"/>
              </w:rPr>
            </w:pPr>
            <w:r w:rsidRPr="00932809">
              <w:rPr>
                <w:rFonts w:ascii="宋体" w:eastAsia="宋体" w:hAnsi="宋体" w:cs="宋体" w:hint="eastAsia"/>
                <w:szCs w:val="21"/>
              </w:rPr>
              <w:t>□需要，分册装订要求：</w:t>
            </w:r>
          </w:p>
        </w:tc>
      </w:tr>
      <w:tr w:rsidR="00C32D3C" w:rsidRPr="00932809" w14:paraId="436610B5" w14:textId="77777777">
        <w:trPr>
          <w:gridAfter w:val="1"/>
          <w:wAfter w:w="11" w:type="dxa"/>
          <w:trHeight w:val="567"/>
          <w:jc w:val="center"/>
        </w:trPr>
        <w:tc>
          <w:tcPr>
            <w:tcW w:w="1124" w:type="dxa"/>
            <w:vAlign w:val="center"/>
          </w:tcPr>
          <w:p w14:paraId="4D4540C1"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4.1.2</w:t>
            </w:r>
          </w:p>
        </w:tc>
        <w:tc>
          <w:tcPr>
            <w:tcW w:w="1949" w:type="dxa"/>
            <w:vAlign w:val="center"/>
          </w:tcPr>
          <w:p w14:paraId="74D213A9"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封套上应载明的信息</w:t>
            </w:r>
          </w:p>
        </w:tc>
        <w:tc>
          <w:tcPr>
            <w:tcW w:w="6010" w:type="dxa"/>
            <w:vAlign w:val="center"/>
          </w:tcPr>
          <w:p w14:paraId="3A493BA6"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 xml:space="preserve">投标人名称： </w:t>
            </w:r>
          </w:p>
          <w:p w14:paraId="26820F85"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投标人地址：</w:t>
            </w:r>
          </w:p>
          <w:p w14:paraId="669A2E57"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（项目名称）招标项目投标文件</w:t>
            </w:r>
          </w:p>
          <w:p w14:paraId="43F0B551"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招标编号：</w:t>
            </w:r>
          </w:p>
          <w:p w14:paraId="0468CBFB"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在2025年10月21日10时前不得开启</w:t>
            </w:r>
          </w:p>
        </w:tc>
      </w:tr>
      <w:tr w:rsidR="00C32D3C" w:rsidRPr="00932809" w14:paraId="355FDDD6" w14:textId="77777777">
        <w:trPr>
          <w:gridAfter w:val="1"/>
          <w:wAfter w:w="11" w:type="dxa"/>
          <w:trHeight w:val="567"/>
          <w:jc w:val="center"/>
        </w:trPr>
        <w:tc>
          <w:tcPr>
            <w:tcW w:w="1124" w:type="dxa"/>
            <w:vAlign w:val="center"/>
          </w:tcPr>
          <w:p w14:paraId="3D9BD642"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4.2.1</w:t>
            </w:r>
          </w:p>
        </w:tc>
        <w:tc>
          <w:tcPr>
            <w:tcW w:w="1949" w:type="dxa"/>
            <w:vAlign w:val="center"/>
          </w:tcPr>
          <w:p w14:paraId="1E776809"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投标截止时间</w:t>
            </w:r>
          </w:p>
        </w:tc>
        <w:tc>
          <w:tcPr>
            <w:tcW w:w="6010" w:type="dxa"/>
            <w:vAlign w:val="center"/>
          </w:tcPr>
          <w:p w14:paraId="65DEF4BD"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 xml:space="preserve">2025年10月21日10时00分 </w:t>
            </w:r>
          </w:p>
        </w:tc>
      </w:tr>
      <w:tr w:rsidR="00C32D3C" w:rsidRPr="00932809" w14:paraId="2C46C6E1" w14:textId="77777777">
        <w:trPr>
          <w:gridAfter w:val="1"/>
          <w:wAfter w:w="11" w:type="dxa"/>
          <w:trHeight w:val="567"/>
          <w:jc w:val="center"/>
        </w:trPr>
        <w:tc>
          <w:tcPr>
            <w:tcW w:w="1124" w:type="dxa"/>
            <w:vAlign w:val="center"/>
          </w:tcPr>
          <w:p w14:paraId="39CE3927"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4.2.2</w:t>
            </w:r>
          </w:p>
        </w:tc>
        <w:tc>
          <w:tcPr>
            <w:tcW w:w="1949" w:type="dxa"/>
            <w:vAlign w:val="center"/>
          </w:tcPr>
          <w:p w14:paraId="377361E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递交投标文件地点</w:t>
            </w:r>
          </w:p>
        </w:tc>
        <w:tc>
          <w:tcPr>
            <w:tcW w:w="6010" w:type="dxa"/>
            <w:vAlign w:val="center"/>
          </w:tcPr>
          <w:p w14:paraId="60801231" w14:textId="79D39606" w:rsidR="00C32D3C" w:rsidRPr="00932809" w:rsidRDefault="00EA0DFA">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广东省中山市三角镇高平工业区88号广东依顿电子科技股份有限公司B会议室（注：厂区门岗需要办入厂手续，请投标人预留足够的时间，以免迟到，迟到递交的投标文件将被拒收）</w:t>
            </w:r>
          </w:p>
        </w:tc>
      </w:tr>
      <w:tr w:rsidR="00C32D3C" w:rsidRPr="00932809" w14:paraId="66074FCC" w14:textId="77777777">
        <w:trPr>
          <w:gridAfter w:val="1"/>
          <w:wAfter w:w="11" w:type="dxa"/>
          <w:trHeight w:val="567"/>
          <w:jc w:val="center"/>
        </w:trPr>
        <w:tc>
          <w:tcPr>
            <w:tcW w:w="1124" w:type="dxa"/>
            <w:vAlign w:val="center"/>
          </w:tcPr>
          <w:p w14:paraId="324880D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4.2.3</w:t>
            </w:r>
          </w:p>
        </w:tc>
        <w:tc>
          <w:tcPr>
            <w:tcW w:w="1949" w:type="dxa"/>
            <w:vAlign w:val="center"/>
          </w:tcPr>
          <w:p w14:paraId="2284003E"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投标文件是否退还</w:t>
            </w:r>
          </w:p>
        </w:tc>
        <w:tc>
          <w:tcPr>
            <w:tcW w:w="6010" w:type="dxa"/>
            <w:vAlign w:val="center"/>
          </w:tcPr>
          <w:p w14:paraId="3D0A0438"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■否</w:t>
            </w:r>
          </w:p>
          <w:p w14:paraId="4450ACF0"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□是，退还时间：/</w:t>
            </w:r>
          </w:p>
        </w:tc>
      </w:tr>
      <w:tr w:rsidR="00C32D3C" w:rsidRPr="00932809" w14:paraId="47391406" w14:textId="77777777">
        <w:trPr>
          <w:gridAfter w:val="1"/>
          <w:wAfter w:w="11" w:type="dxa"/>
          <w:trHeight w:val="567"/>
          <w:jc w:val="center"/>
        </w:trPr>
        <w:tc>
          <w:tcPr>
            <w:tcW w:w="1124" w:type="dxa"/>
            <w:vAlign w:val="center"/>
          </w:tcPr>
          <w:p w14:paraId="418D326E"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5.1</w:t>
            </w:r>
          </w:p>
        </w:tc>
        <w:tc>
          <w:tcPr>
            <w:tcW w:w="1949" w:type="dxa"/>
            <w:vAlign w:val="center"/>
          </w:tcPr>
          <w:p w14:paraId="60D4805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开标时间和地点</w:t>
            </w:r>
          </w:p>
        </w:tc>
        <w:tc>
          <w:tcPr>
            <w:tcW w:w="6010" w:type="dxa"/>
            <w:vAlign w:val="center"/>
          </w:tcPr>
          <w:p w14:paraId="534BCC3D"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开标时间：同投标截止时间</w:t>
            </w:r>
          </w:p>
          <w:p w14:paraId="1DE72311" w14:textId="6AA30FB8"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lastRenderedPageBreak/>
              <w:t>开标地点：</w:t>
            </w:r>
            <w:r w:rsidR="0014010E" w:rsidRPr="00932809">
              <w:rPr>
                <w:rFonts w:ascii="宋体" w:eastAsia="宋体" w:hAnsi="宋体" w:cs="宋体" w:hint="eastAsia"/>
                <w:szCs w:val="21"/>
              </w:rPr>
              <w:t>广东省中山市三角镇高平工业区88号广东依顿电子科技股份有限公司B会议室（注：厂区门岗需要办入厂手续，请投标人预留足够的时间，以免迟到，迟到递交的投标文件将被拒收）</w:t>
            </w:r>
          </w:p>
        </w:tc>
      </w:tr>
      <w:tr w:rsidR="00C32D3C" w:rsidRPr="00932809" w14:paraId="0AE6C533" w14:textId="77777777">
        <w:trPr>
          <w:gridAfter w:val="1"/>
          <w:wAfter w:w="11" w:type="dxa"/>
          <w:trHeight w:val="1858"/>
          <w:jc w:val="center"/>
        </w:trPr>
        <w:tc>
          <w:tcPr>
            <w:tcW w:w="1124" w:type="dxa"/>
            <w:vAlign w:val="center"/>
          </w:tcPr>
          <w:p w14:paraId="73C203A4"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lastRenderedPageBreak/>
              <w:t>5.2（4）</w:t>
            </w:r>
          </w:p>
        </w:tc>
        <w:tc>
          <w:tcPr>
            <w:tcW w:w="1949" w:type="dxa"/>
            <w:vAlign w:val="center"/>
          </w:tcPr>
          <w:p w14:paraId="7512A622"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开标程序</w:t>
            </w:r>
          </w:p>
        </w:tc>
        <w:tc>
          <w:tcPr>
            <w:tcW w:w="6010" w:type="dxa"/>
            <w:vAlign w:val="center"/>
          </w:tcPr>
          <w:p w14:paraId="677C546B" w14:textId="77777777" w:rsidR="00C32D3C" w:rsidRPr="00932809" w:rsidRDefault="00000000">
            <w:pPr>
              <w:pStyle w:val="24"/>
              <w:adjustRightInd w:val="0"/>
              <w:snapToGrid w:val="0"/>
              <w:spacing w:after="0" w:line="312" w:lineRule="auto"/>
              <w:ind w:leftChars="0" w:left="0" w:firstLineChars="0" w:firstLine="0"/>
              <w:rPr>
                <w:rFonts w:ascii="宋体" w:eastAsia="宋体" w:hAnsi="宋体" w:cs="宋体" w:hint="eastAsia"/>
                <w:szCs w:val="21"/>
              </w:rPr>
            </w:pPr>
            <w:r w:rsidRPr="00932809">
              <w:rPr>
                <w:rFonts w:ascii="宋体" w:eastAsia="宋体" w:hAnsi="宋体" w:cs="宋体" w:hint="eastAsia"/>
                <w:szCs w:val="21"/>
              </w:rPr>
              <w:t>投标人少于三个的，将不予开标。</w:t>
            </w:r>
          </w:p>
          <w:p w14:paraId="27BF86A2"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开标顺序：随机。</w:t>
            </w:r>
          </w:p>
          <w:p w14:paraId="799CAEB1" w14:textId="77777777" w:rsidR="00C32D3C" w:rsidRPr="00932809" w:rsidRDefault="00000000">
            <w:pPr>
              <w:pStyle w:val="24"/>
              <w:adjustRightInd w:val="0"/>
              <w:snapToGrid w:val="0"/>
              <w:spacing w:after="0" w:line="312" w:lineRule="auto"/>
              <w:ind w:leftChars="0" w:left="0" w:firstLineChars="0" w:firstLine="0"/>
              <w:rPr>
                <w:rFonts w:ascii="宋体" w:eastAsia="宋体" w:hAnsi="宋体" w:cs="宋体" w:hint="eastAsia"/>
                <w:szCs w:val="21"/>
              </w:rPr>
            </w:pPr>
            <w:r w:rsidRPr="00932809">
              <w:rPr>
                <w:rFonts w:ascii="宋体" w:eastAsia="宋体" w:hAnsi="宋体" w:cs="宋体" w:hint="eastAsia"/>
                <w:szCs w:val="21"/>
              </w:rPr>
              <w:t>开标程序：宣布开标纪律-公布在投标截止时间前递交投标文件的投标人名称-宣布开标人、唱标人、记录人、监标人等有关人员姓名-当众开标-投标人代表、招标人代表、监标人、记录人等有关人员在开标记录上签字确认-开标结束</w:t>
            </w:r>
          </w:p>
        </w:tc>
      </w:tr>
      <w:tr w:rsidR="00C32D3C" w:rsidRPr="00932809" w14:paraId="1D0C5CF3" w14:textId="77777777">
        <w:trPr>
          <w:gridAfter w:val="1"/>
          <w:wAfter w:w="11" w:type="dxa"/>
          <w:trHeight w:val="567"/>
          <w:jc w:val="center"/>
        </w:trPr>
        <w:tc>
          <w:tcPr>
            <w:tcW w:w="1124" w:type="dxa"/>
            <w:vAlign w:val="center"/>
          </w:tcPr>
          <w:p w14:paraId="5227E39C"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6.1.1</w:t>
            </w:r>
          </w:p>
        </w:tc>
        <w:tc>
          <w:tcPr>
            <w:tcW w:w="1949" w:type="dxa"/>
            <w:vAlign w:val="center"/>
          </w:tcPr>
          <w:p w14:paraId="5F53A658"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评标委员会的组建</w:t>
            </w:r>
          </w:p>
        </w:tc>
        <w:tc>
          <w:tcPr>
            <w:tcW w:w="6010" w:type="dxa"/>
            <w:vAlign w:val="center"/>
          </w:tcPr>
          <w:p w14:paraId="27217388"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评标委员会构成：5人或以上单数</w:t>
            </w:r>
          </w:p>
          <w:p w14:paraId="495A0205"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 xml:space="preserve">评标专家确定方式：开标前从专家库中随机抽取 </w:t>
            </w:r>
          </w:p>
        </w:tc>
      </w:tr>
      <w:tr w:rsidR="00C32D3C" w:rsidRPr="00932809" w14:paraId="0BF8647C" w14:textId="77777777">
        <w:trPr>
          <w:gridAfter w:val="1"/>
          <w:wAfter w:w="11" w:type="dxa"/>
          <w:trHeight w:val="567"/>
          <w:jc w:val="center"/>
        </w:trPr>
        <w:tc>
          <w:tcPr>
            <w:tcW w:w="1124" w:type="dxa"/>
            <w:vAlign w:val="center"/>
          </w:tcPr>
          <w:p w14:paraId="7E5695A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6.3.2</w:t>
            </w:r>
          </w:p>
        </w:tc>
        <w:tc>
          <w:tcPr>
            <w:tcW w:w="1949" w:type="dxa"/>
            <w:vAlign w:val="center"/>
          </w:tcPr>
          <w:p w14:paraId="5AB88E39"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评标委员会推荐中标候选人的人数</w:t>
            </w:r>
          </w:p>
        </w:tc>
        <w:tc>
          <w:tcPr>
            <w:tcW w:w="6010" w:type="dxa"/>
            <w:vAlign w:val="center"/>
          </w:tcPr>
          <w:p w14:paraId="7534F719"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 xml:space="preserve"> 1-3名</w:t>
            </w:r>
          </w:p>
        </w:tc>
      </w:tr>
      <w:tr w:rsidR="00C32D3C" w:rsidRPr="00932809" w14:paraId="469598AF" w14:textId="77777777">
        <w:trPr>
          <w:gridAfter w:val="1"/>
          <w:wAfter w:w="11" w:type="dxa"/>
          <w:trHeight w:val="567"/>
          <w:jc w:val="center"/>
        </w:trPr>
        <w:tc>
          <w:tcPr>
            <w:tcW w:w="1124" w:type="dxa"/>
            <w:vAlign w:val="center"/>
          </w:tcPr>
          <w:p w14:paraId="533399D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7.1</w:t>
            </w:r>
          </w:p>
        </w:tc>
        <w:tc>
          <w:tcPr>
            <w:tcW w:w="1949" w:type="dxa"/>
            <w:vAlign w:val="center"/>
          </w:tcPr>
          <w:p w14:paraId="7DA11701"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中标候选人公示媒介及期限</w:t>
            </w:r>
          </w:p>
        </w:tc>
        <w:tc>
          <w:tcPr>
            <w:tcW w:w="6010" w:type="dxa"/>
            <w:vAlign w:val="center"/>
          </w:tcPr>
          <w:p w14:paraId="27FC7C06"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公示媒介：中国招标投标公共服务平台</w:t>
            </w:r>
          </w:p>
          <w:p w14:paraId="1C2EB2FF"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公示期限：不少于3日</w:t>
            </w:r>
          </w:p>
        </w:tc>
      </w:tr>
      <w:tr w:rsidR="00C32D3C" w:rsidRPr="00932809" w14:paraId="343C24ED" w14:textId="77777777">
        <w:trPr>
          <w:gridAfter w:val="1"/>
          <w:wAfter w:w="11" w:type="dxa"/>
          <w:trHeight w:val="567"/>
          <w:jc w:val="center"/>
        </w:trPr>
        <w:tc>
          <w:tcPr>
            <w:tcW w:w="1124" w:type="dxa"/>
            <w:vAlign w:val="center"/>
          </w:tcPr>
          <w:p w14:paraId="740F4651"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7.4</w:t>
            </w:r>
          </w:p>
        </w:tc>
        <w:tc>
          <w:tcPr>
            <w:tcW w:w="1949" w:type="dxa"/>
            <w:vAlign w:val="center"/>
          </w:tcPr>
          <w:p w14:paraId="09097BF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是否授权评标委员会确定中标人</w:t>
            </w:r>
          </w:p>
        </w:tc>
        <w:tc>
          <w:tcPr>
            <w:tcW w:w="6010" w:type="dxa"/>
            <w:vAlign w:val="center"/>
          </w:tcPr>
          <w:p w14:paraId="4BE5E4AF"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z w:val="21"/>
                <w:szCs w:val="21"/>
              </w:rPr>
              <w:t>□是</w:t>
            </w:r>
          </w:p>
          <w:p w14:paraId="4D82F6A0" w14:textId="77777777" w:rsidR="00C32D3C" w:rsidRPr="00932809" w:rsidRDefault="00000000">
            <w:pPr>
              <w:pStyle w:val="TableParagraph"/>
              <w:adjustRightInd w:val="0"/>
              <w:snapToGrid w:val="0"/>
              <w:spacing w:after="0" w:line="312" w:lineRule="auto"/>
              <w:ind w:leftChars="50" w:left="105" w:rightChars="50" w:right="105"/>
              <w:jc w:val="both"/>
              <w:rPr>
                <w:rFonts w:hint="eastAsia"/>
                <w:sz w:val="21"/>
                <w:szCs w:val="21"/>
              </w:rPr>
            </w:pPr>
            <w:r w:rsidRPr="00932809">
              <w:rPr>
                <w:rFonts w:hint="eastAsia"/>
                <w:spacing w:val="-1"/>
                <w:sz w:val="21"/>
                <w:szCs w:val="21"/>
              </w:rPr>
              <w:t>■</w:t>
            </w:r>
            <w:r w:rsidRPr="00932809">
              <w:rPr>
                <w:rFonts w:hint="eastAsia"/>
                <w:sz w:val="21"/>
                <w:szCs w:val="21"/>
              </w:rPr>
              <w:t>否</w:t>
            </w:r>
          </w:p>
        </w:tc>
      </w:tr>
      <w:tr w:rsidR="00C32D3C" w:rsidRPr="00932809" w14:paraId="46B3A67C" w14:textId="77777777">
        <w:trPr>
          <w:gridAfter w:val="1"/>
          <w:wAfter w:w="11" w:type="dxa"/>
          <w:trHeight w:val="567"/>
          <w:jc w:val="center"/>
        </w:trPr>
        <w:tc>
          <w:tcPr>
            <w:tcW w:w="1124" w:type="dxa"/>
            <w:vAlign w:val="center"/>
          </w:tcPr>
          <w:p w14:paraId="026178E9"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7.6.1</w:t>
            </w:r>
          </w:p>
        </w:tc>
        <w:tc>
          <w:tcPr>
            <w:tcW w:w="1949" w:type="dxa"/>
            <w:vAlign w:val="center"/>
          </w:tcPr>
          <w:p w14:paraId="706829D4"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履约保证金</w:t>
            </w:r>
          </w:p>
        </w:tc>
        <w:tc>
          <w:tcPr>
            <w:tcW w:w="6010" w:type="dxa"/>
            <w:vAlign w:val="center"/>
          </w:tcPr>
          <w:p w14:paraId="6719AA25"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是否要求中标人提交履约保证金：</w:t>
            </w:r>
          </w:p>
          <w:p w14:paraId="5EA12F39"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□要求；</w:t>
            </w:r>
          </w:p>
          <w:p w14:paraId="689D791E"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履约保证金的金额：/</w:t>
            </w:r>
          </w:p>
          <w:p w14:paraId="7C3C64D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履约保证金的形式：/</w:t>
            </w:r>
          </w:p>
          <w:p w14:paraId="33F4758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履约保证金的有效期：/</w:t>
            </w:r>
          </w:p>
          <w:p w14:paraId="444C85BE"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pacing w:val="-1"/>
                <w:szCs w:val="21"/>
              </w:rPr>
              <w:t>■</w:t>
            </w:r>
            <w:r w:rsidRPr="00932809">
              <w:rPr>
                <w:rFonts w:ascii="宋体" w:eastAsia="宋体" w:hAnsi="宋体" w:cs="宋体" w:hint="eastAsia"/>
                <w:szCs w:val="21"/>
              </w:rPr>
              <w:t>不要求</w:t>
            </w:r>
          </w:p>
        </w:tc>
      </w:tr>
      <w:tr w:rsidR="00C32D3C" w:rsidRPr="00932809" w14:paraId="21321A7B" w14:textId="77777777">
        <w:trPr>
          <w:gridAfter w:val="1"/>
          <w:wAfter w:w="11" w:type="dxa"/>
          <w:trHeight w:val="567"/>
          <w:jc w:val="center"/>
        </w:trPr>
        <w:tc>
          <w:tcPr>
            <w:tcW w:w="1124" w:type="dxa"/>
            <w:vAlign w:val="center"/>
          </w:tcPr>
          <w:p w14:paraId="7506C26D" w14:textId="77777777" w:rsidR="00C32D3C" w:rsidRPr="00932809" w:rsidRDefault="00000000">
            <w:pPr>
              <w:adjustRightInd w:val="0"/>
              <w:snapToGrid w:val="0"/>
              <w:spacing w:after="0" w:line="312" w:lineRule="auto"/>
              <w:jc w:val="center"/>
              <w:rPr>
                <w:rFonts w:ascii="宋体" w:eastAsia="宋体" w:hAnsi="宋体" w:cs="宋体" w:hint="eastAsia"/>
                <w:w w:val="94"/>
                <w:szCs w:val="21"/>
              </w:rPr>
            </w:pPr>
            <w:bookmarkStart w:id="47" w:name="page18"/>
            <w:bookmarkEnd w:id="47"/>
            <w:r w:rsidRPr="00932809">
              <w:rPr>
                <w:rFonts w:ascii="宋体" w:eastAsia="宋体" w:hAnsi="宋体" w:cs="宋体" w:hint="eastAsia"/>
                <w:w w:val="94"/>
                <w:szCs w:val="21"/>
              </w:rPr>
              <w:t>9</w:t>
            </w:r>
          </w:p>
        </w:tc>
        <w:tc>
          <w:tcPr>
            <w:tcW w:w="1949" w:type="dxa"/>
            <w:vAlign w:val="center"/>
          </w:tcPr>
          <w:p w14:paraId="1F5DD892"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是否采用电子招标投标</w:t>
            </w:r>
          </w:p>
        </w:tc>
        <w:tc>
          <w:tcPr>
            <w:tcW w:w="6010" w:type="dxa"/>
            <w:vAlign w:val="center"/>
          </w:tcPr>
          <w:p w14:paraId="6E4A0E03"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■否</w:t>
            </w:r>
          </w:p>
          <w:p w14:paraId="2A08730A"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□是，具体要求：/</w:t>
            </w:r>
          </w:p>
        </w:tc>
      </w:tr>
      <w:tr w:rsidR="00C32D3C" w:rsidRPr="00932809" w14:paraId="0D6855BF" w14:textId="77777777">
        <w:trPr>
          <w:gridAfter w:val="1"/>
          <w:wAfter w:w="11" w:type="dxa"/>
          <w:trHeight w:val="567"/>
          <w:jc w:val="center"/>
        </w:trPr>
        <w:tc>
          <w:tcPr>
            <w:tcW w:w="1124" w:type="dxa"/>
            <w:vAlign w:val="center"/>
          </w:tcPr>
          <w:p w14:paraId="1A2E9DFA"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10</w:t>
            </w:r>
          </w:p>
        </w:tc>
        <w:tc>
          <w:tcPr>
            <w:tcW w:w="7959" w:type="dxa"/>
            <w:gridSpan w:val="2"/>
            <w:vAlign w:val="center"/>
          </w:tcPr>
          <w:p w14:paraId="096F49A1"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需要补充的其他内容</w:t>
            </w:r>
          </w:p>
        </w:tc>
      </w:tr>
      <w:tr w:rsidR="00C32D3C" w:rsidRPr="00932809" w14:paraId="7FA0297D" w14:textId="77777777">
        <w:trPr>
          <w:gridAfter w:val="1"/>
          <w:wAfter w:w="11" w:type="dxa"/>
          <w:trHeight w:val="567"/>
          <w:jc w:val="center"/>
        </w:trPr>
        <w:tc>
          <w:tcPr>
            <w:tcW w:w="1124" w:type="dxa"/>
            <w:vAlign w:val="center"/>
          </w:tcPr>
          <w:p w14:paraId="76AE32F6"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10.1</w:t>
            </w:r>
          </w:p>
        </w:tc>
        <w:tc>
          <w:tcPr>
            <w:tcW w:w="1949" w:type="dxa"/>
            <w:vAlign w:val="center"/>
          </w:tcPr>
          <w:p w14:paraId="13E5F88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其他内容</w:t>
            </w:r>
          </w:p>
        </w:tc>
        <w:tc>
          <w:tcPr>
            <w:tcW w:w="6010" w:type="dxa"/>
            <w:vAlign w:val="center"/>
          </w:tcPr>
          <w:p w14:paraId="787B77DA"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1、投标文件中有含义不明确、明显文字或者计算错误的内容，评标委员会认为需要投标人作出必要澄清、说明或者补正的，投标人应当按照评标委员会的要求进行回复，并不得超出投标文件的范围或者改变投标文件的实质性内容。</w:t>
            </w:r>
          </w:p>
          <w:p w14:paraId="33B1E43A"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2、除投标须知前附表规定评标委员会直接确定中标人外，招标人依据评标委员会推荐的中标候选人确定中标人。招标人在收到评标报告后3日内，</w:t>
            </w:r>
            <w:r w:rsidRPr="00932809">
              <w:rPr>
                <w:rFonts w:ascii="宋体" w:eastAsia="宋体" w:hAnsi="宋体" w:cs="宋体"/>
                <w:szCs w:val="21"/>
              </w:rPr>
              <w:t>公示中标候选人。中标候选人公示结束且无异议，招标人将根据评标委员会提出的评标报告和推荐的中标候选人，确定中标人并向中标人发出中标通知书</w:t>
            </w:r>
            <w:r w:rsidRPr="00932809">
              <w:rPr>
                <w:rFonts w:ascii="宋体" w:eastAsia="宋体" w:hAnsi="宋体" w:cs="宋体" w:hint="eastAsia"/>
                <w:szCs w:val="21"/>
              </w:rPr>
              <w:t>。中标通</w:t>
            </w:r>
            <w:r w:rsidRPr="00932809">
              <w:rPr>
                <w:rFonts w:ascii="宋体" w:eastAsia="宋体" w:hAnsi="宋体" w:cs="宋体" w:hint="eastAsia"/>
                <w:szCs w:val="21"/>
              </w:rPr>
              <w:lastRenderedPageBreak/>
              <w:t xml:space="preserve">知书发出之日起30日内，中标人应按照招标文件和中标人的投标文件与招标人订立书面合同。中标人不得与招标人再订立背离合同实质性内容的其他协议。 </w:t>
            </w:r>
          </w:p>
          <w:p w14:paraId="4A8D4CA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3、本项目代理服务费为固定金额：10870.00（大写：壹万零捌佰柒拾元整），由中标人向招标代理机构支付。</w:t>
            </w:r>
          </w:p>
          <w:p w14:paraId="29C181E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4、中标候选人或中标人在公示期间受到质疑的，招标人有权要求受质疑人针对质疑事项进行说明并在 3 天内提供相关资料进行核实。受质疑人须无条件进一步提供招标所需资料并给予配合协助，一经发现弄虚作假，招标人有权要求其赔偿招标人损失。已作为中标候选人的，不予确定为中标人，已中标的，不予授标。</w:t>
            </w:r>
          </w:p>
        </w:tc>
      </w:tr>
      <w:tr w:rsidR="00C32D3C" w:rsidRPr="00932809" w14:paraId="7C04774F" w14:textId="77777777">
        <w:trPr>
          <w:gridAfter w:val="1"/>
          <w:wAfter w:w="11" w:type="dxa"/>
          <w:trHeight w:val="567"/>
          <w:jc w:val="center"/>
        </w:trPr>
        <w:tc>
          <w:tcPr>
            <w:tcW w:w="1124" w:type="dxa"/>
            <w:vAlign w:val="center"/>
          </w:tcPr>
          <w:p w14:paraId="3E64ACAD"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lastRenderedPageBreak/>
              <w:t>*10.2</w:t>
            </w:r>
          </w:p>
        </w:tc>
        <w:tc>
          <w:tcPr>
            <w:tcW w:w="1949" w:type="dxa"/>
            <w:vAlign w:val="center"/>
          </w:tcPr>
          <w:p w14:paraId="374143E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知识产权（实质性要求，不允许偏离）</w:t>
            </w:r>
          </w:p>
        </w:tc>
        <w:tc>
          <w:tcPr>
            <w:tcW w:w="6010" w:type="dxa"/>
            <w:vAlign w:val="center"/>
          </w:tcPr>
          <w:p w14:paraId="5DD6298A"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卖方保证，合同货物制造所使用的技术为其依法拥有专利权或专有技术或其他知识产权的技术、或其依法拥有使用权的技术；合同货物所使用的商标为其合法拥有或合法使用的商标。卖方同时保证，买方购买并运行合同设备不会遭受任何第三方提出的侵犯专利权、专有技术、商标权或其他知识产权的指控；如买方因此遭受任何第三方提出的侵犯知识产权的指控，由卖方应诉并全额赔偿买方的损失。</w:t>
            </w:r>
          </w:p>
        </w:tc>
      </w:tr>
      <w:tr w:rsidR="00C32D3C" w:rsidRPr="00932809" w14:paraId="2E1D8DE8" w14:textId="77777777">
        <w:trPr>
          <w:gridAfter w:val="1"/>
          <w:wAfter w:w="11" w:type="dxa"/>
          <w:trHeight w:val="567"/>
          <w:jc w:val="center"/>
        </w:trPr>
        <w:tc>
          <w:tcPr>
            <w:tcW w:w="1124" w:type="dxa"/>
            <w:vAlign w:val="center"/>
          </w:tcPr>
          <w:p w14:paraId="52620C48"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*10.3</w:t>
            </w:r>
          </w:p>
        </w:tc>
        <w:tc>
          <w:tcPr>
            <w:tcW w:w="1949" w:type="dxa"/>
            <w:vAlign w:val="center"/>
          </w:tcPr>
          <w:p w14:paraId="167E064B"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商标、专利（实质性要求，不允许偏离）</w:t>
            </w:r>
          </w:p>
        </w:tc>
        <w:tc>
          <w:tcPr>
            <w:tcW w:w="6010" w:type="dxa"/>
            <w:vAlign w:val="center"/>
          </w:tcPr>
          <w:p w14:paraId="7BC42071"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中标人应保证招标人使用中标人设备时，不受到第三方关于侵犯设计、工艺、方案、技术资料、软件、商标、专利、外协产品等一切方面的指控。</w:t>
            </w:r>
          </w:p>
        </w:tc>
      </w:tr>
      <w:tr w:rsidR="00C32D3C" w:rsidRPr="00932809" w14:paraId="0AD095B9" w14:textId="77777777">
        <w:trPr>
          <w:gridAfter w:val="1"/>
          <w:wAfter w:w="11" w:type="dxa"/>
          <w:trHeight w:val="567"/>
          <w:jc w:val="center"/>
        </w:trPr>
        <w:tc>
          <w:tcPr>
            <w:tcW w:w="1124" w:type="dxa"/>
            <w:vAlign w:val="center"/>
          </w:tcPr>
          <w:p w14:paraId="3ED9C4B0" w14:textId="77777777" w:rsidR="00C32D3C" w:rsidRPr="00932809" w:rsidRDefault="00000000">
            <w:pPr>
              <w:adjustRightInd w:val="0"/>
              <w:snapToGrid w:val="0"/>
              <w:spacing w:after="0" w:line="312" w:lineRule="auto"/>
              <w:jc w:val="center"/>
              <w:rPr>
                <w:rFonts w:ascii="宋体" w:eastAsia="宋体" w:hAnsi="宋体" w:cs="宋体" w:hint="eastAsia"/>
                <w:b/>
                <w:szCs w:val="21"/>
              </w:rPr>
            </w:pPr>
            <w:r w:rsidRPr="00932809">
              <w:rPr>
                <w:rFonts w:ascii="宋体" w:eastAsia="宋体" w:hAnsi="宋体" w:cs="宋体" w:hint="eastAsia"/>
                <w:b/>
                <w:szCs w:val="21"/>
              </w:rPr>
              <w:t>*10.4</w:t>
            </w:r>
          </w:p>
        </w:tc>
        <w:tc>
          <w:tcPr>
            <w:tcW w:w="1949" w:type="dxa"/>
            <w:vAlign w:val="center"/>
          </w:tcPr>
          <w:p w14:paraId="435B71BF" w14:textId="77777777" w:rsidR="00C32D3C" w:rsidRPr="00932809" w:rsidRDefault="00000000">
            <w:pPr>
              <w:adjustRightInd w:val="0"/>
              <w:snapToGrid w:val="0"/>
              <w:spacing w:after="0" w:line="312" w:lineRule="auto"/>
              <w:jc w:val="center"/>
              <w:rPr>
                <w:rFonts w:ascii="宋体" w:eastAsia="宋体" w:hAnsi="宋体" w:cs="宋体" w:hint="eastAsia"/>
                <w:b/>
                <w:szCs w:val="21"/>
              </w:rPr>
            </w:pPr>
            <w:r w:rsidRPr="00932809">
              <w:rPr>
                <w:rFonts w:ascii="宋体" w:eastAsia="宋体" w:hAnsi="宋体" w:cs="宋体" w:hint="eastAsia"/>
                <w:b/>
                <w:szCs w:val="21"/>
              </w:rPr>
              <w:t>付款方式（实质性要求，不允许偏离）</w:t>
            </w:r>
          </w:p>
        </w:tc>
        <w:tc>
          <w:tcPr>
            <w:tcW w:w="6010" w:type="dxa"/>
            <w:vAlign w:val="center"/>
          </w:tcPr>
          <w:p w14:paraId="2627961D" w14:textId="77777777" w:rsidR="00C32D3C" w:rsidRPr="00932809" w:rsidRDefault="00000000">
            <w:pPr>
              <w:widowControl w:val="0"/>
              <w:autoSpaceDE w:val="0"/>
              <w:autoSpaceDN w:val="0"/>
              <w:adjustRightInd w:val="0"/>
              <w:snapToGrid w:val="0"/>
              <w:spacing w:after="0" w:line="312" w:lineRule="auto"/>
              <w:ind w:right="6"/>
              <w:rPr>
                <w:rFonts w:ascii="宋体" w:eastAsia="宋体" w:hAnsi="宋体" w:cs="宋体" w:hint="eastAsia"/>
                <w:b/>
                <w:szCs w:val="21"/>
              </w:rPr>
            </w:pPr>
            <w:r w:rsidRPr="00932809">
              <w:rPr>
                <w:rFonts w:ascii="宋体" w:eastAsia="宋体" w:hAnsi="宋体" w:cs="宋体" w:hint="eastAsia"/>
                <w:b/>
                <w:szCs w:val="21"/>
              </w:rPr>
              <w:t>合同签订生效后30天内支付合同金额30%预付款；</w:t>
            </w:r>
          </w:p>
          <w:p w14:paraId="57B69553" w14:textId="77777777" w:rsidR="00C32D3C" w:rsidRPr="00932809" w:rsidRDefault="00000000">
            <w:pPr>
              <w:widowControl w:val="0"/>
              <w:autoSpaceDE w:val="0"/>
              <w:autoSpaceDN w:val="0"/>
              <w:adjustRightInd w:val="0"/>
              <w:snapToGrid w:val="0"/>
              <w:spacing w:after="0" w:line="312" w:lineRule="auto"/>
              <w:ind w:right="6"/>
              <w:rPr>
                <w:rFonts w:ascii="宋体" w:eastAsia="宋体" w:hAnsi="宋体" w:cs="宋体" w:hint="eastAsia"/>
                <w:b/>
                <w:szCs w:val="21"/>
              </w:rPr>
            </w:pPr>
            <w:r w:rsidRPr="00932809">
              <w:rPr>
                <w:rFonts w:ascii="宋体" w:eastAsia="宋体" w:hAnsi="宋体" w:cs="宋体" w:hint="eastAsia"/>
                <w:b/>
                <w:szCs w:val="21"/>
              </w:rPr>
              <w:t>设备安装调试完毕后且经招标人试机合格后(招标人出具试机报告载明试机合格后)30 天内支付合同金额的40%；</w:t>
            </w:r>
          </w:p>
          <w:p w14:paraId="128B733D" w14:textId="77777777" w:rsidR="00C32D3C" w:rsidRPr="00932809" w:rsidRDefault="00000000">
            <w:pPr>
              <w:widowControl w:val="0"/>
              <w:autoSpaceDE w:val="0"/>
              <w:autoSpaceDN w:val="0"/>
              <w:adjustRightInd w:val="0"/>
              <w:snapToGrid w:val="0"/>
              <w:spacing w:after="0" w:line="312" w:lineRule="auto"/>
              <w:ind w:right="6"/>
              <w:rPr>
                <w:rFonts w:ascii="宋体" w:eastAsia="宋体" w:hAnsi="宋体" w:cs="宋体" w:hint="eastAsia"/>
                <w:b/>
                <w:szCs w:val="21"/>
              </w:rPr>
            </w:pPr>
            <w:r w:rsidRPr="00932809">
              <w:rPr>
                <w:rFonts w:ascii="宋体" w:eastAsia="宋体" w:hAnsi="宋体" w:cs="宋体" w:hint="eastAsia"/>
                <w:b/>
                <w:szCs w:val="21"/>
              </w:rPr>
              <w:t>设备正常运行后且经验收合格之日起 40 天内支付合同金额的30%。</w:t>
            </w:r>
          </w:p>
        </w:tc>
      </w:tr>
      <w:tr w:rsidR="00C32D3C" w:rsidRPr="00932809" w14:paraId="468EE8C0" w14:textId="77777777">
        <w:trPr>
          <w:gridAfter w:val="1"/>
          <w:wAfter w:w="11" w:type="dxa"/>
          <w:trHeight w:val="567"/>
          <w:jc w:val="center"/>
        </w:trPr>
        <w:tc>
          <w:tcPr>
            <w:tcW w:w="1124" w:type="dxa"/>
            <w:vAlign w:val="center"/>
          </w:tcPr>
          <w:p w14:paraId="7F0C9446"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10.5</w:t>
            </w:r>
          </w:p>
        </w:tc>
        <w:tc>
          <w:tcPr>
            <w:tcW w:w="1949" w:type="dxa"/>
            <w:vAlign w:val="center"/>
          </w:tcPr>
          <w:p w14:paraId="20A138DE"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异议</w:t>
            </w:r>
          </w:p>
        </w:tc>
        <w:tc>
          <w:tcPr>
            <w:tcW w:w="6010" w:type="dxa"/>
            <w:vAlign w:val="center"/>
          </w:tcPr>
          <w:p w14:paraId="640F64CD"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1、投标人对现场开标有异议的，应当在开标现场提出，招标人应当当场作出答复，并制作记录。</w:t>
            </w:r>
          </w:p>
          <w:p w14:paraId="3D9B099A"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2、潜在投标人或投标人及其他利害关系人对招标文件或评标结果有异议的，应当在规定的期限内通过书面形式向招标人提出。异议应当包括下列内容：</w:t>
            </w:r>
          </w:p>
          <w:p w14:paraId="7FCC3FD1"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（一）异议人的名称、地址及有效联系方式；</w:t>
            </w:r>
          </w:p>
          <w:p w14:paraId="59B9443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（二）被异议人的名称（仅适用于对评标结果的异议）；</w:t>
            </w:r>
          </w:p>
          <w:p w14:paraId="3379CAAB"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（三）异议事项的基本事实；</w:t>
            </w:r>
          </w:p>
          <w:p w14:paraId="6260C4CE"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（四）相关请求及主张；</w:t>
            </w:r>
          </w:p>
          <w:p w14:paraId="356B0600"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 xml:space="preserve">（五）有效线索和相关证明材料。 </w:t>
            </w:r>
          </w:p>
          <w:p w14:paraId="65D20ECE"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lastRenderedPageBreak/>
              <w:t>异议人是法人的，异议必须由其法定代表人签字并盖公章；与本招标活动有利害关系的自然人提出的，异议必须由异议人本人签字，并附有效身份证明复印件以及与本招标项目有利害关系的证明材料。</w:t>
            </w:r>
          </w:p>
        </w:tc>
      </w:tr>
      <w:tr w:rsidR="00C32D3C" w:rsidRPr="00932809" w14:paraId="16DA4938" w14:textId="77777777">
        <w:trPr>
          <w:gridAfter w:val="1"/>
          <w:wAfter w:w="11" w:type="dxa"/>
          <w:trHeight w:val="567"/>
          <w:jc w:val="center"/>
        </w:trPr>
        <w:tc>
          <w:tcPr>
            <w:tcW w:w="1124" w:type="dxa"/>
            <w:vAlign w:val="center"/>
          </w:tcPr>
          <w:p w14:paraId="7383E783"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lastRenderedPageBreak/>
              <w:t>10.6</w:t>
            </w:r>
          </w:p>
        </w:tc>
        <w:tc>
          <w:tcPr>
            <w:tcW w:w="1949" w:type="dxa"/>
            <w:vAlign w:val="center"/>
          </w:tcPr>
          <w:p w14:paraId="26557DA9" w14:textId="77777777" w:rsidR="00C32D3C" w:rsidRPr="00932809" w:rsidRDefault="00000000">
            <w:pPr>
              <w:adjustRightInd w:val="0"/>
              <w:snapToGrid w:val="0"/>
              <w:spacing w:after="0" w:line="312" w:lineRule="auto"/>
              <w:jc w:val="center"/>
              <w:rPr>
                <w:rFonts w:ascii="宋体" w:eastAsia="宋体" w:hAnsi="宋体" w:cs="宋体" w:hint="eastAsia"/>
                <w:szCs w:val="21"/>
              </w:rPr>
            </w:pPr>
            <w:r w:rsidRPr="00932809">
              <w:rPr>
                <w:rFonts w:ascii="宋体" w:eastAsia="宋体" w:hAnsi="宋体" w:cs="宋体" w:hint="eastAsia"/>
                <w:szCs w:val="21"/>
              </w:rPr>
              <w:t>其他</w:t>
            </w:r>
          </w:p>
        </w:tc>
        <w:tc>
          <w:tcPr>
            <w:tcW w:w="6010" w:type="dxa"/>
            <w:vAlign w:val="center"/>
          </w:tcPr>
          <w:p w14:paraId="38C2739E" w14:textId="77777777" w:rsidR="00C32D3C" w:rsidRPr="00932809" w:rsidRDefault="00000000">
            <w:pPr>
              <w:adjustRightInd w:val="0"/>
              <w:snapToGrid w:val="0"/>
              <w:spacing w:after="0" w:line="312" w:lineRule="auto"/>
              <w:rPr>
                <w:rFonts w:ascii="宋体" w:eastAsia="宋体" w:hAnsi="宋体" w:cs="宋体" w:hint="eastAsia"/>
                <w:szCs w:val="21"/>
              </w:rPr>
            </w:pPr>
            <w:r w:rsidRPr="00932809">
              <w:rPr>
                <w:rFonts w:ascii="宋体" w:eastAsia="宋体" w:hAnsi="宋体" w:cs="宋体" w:hint="eastAsia"/>
                <w:szCs w:val="21"/>
              </w:rPr>
              <w:t>招标文件涉及到包括但不限于资质证书、合同、检测报告、证明材料等，投标人需提前准备（不需密封在投标文件中），如评标时需查看相应原件，投标人需接到通知后48小时内递交，复印件与原件必须一致，出现不一致时，其投标将被否决。</w:t>
            </w:r>
          </w:p>
        </w:tc>
      </w:tr>
    </w:tbl>
    <w:p w14:paraId="4F37B47F" w14:textId="77777777" w:rsidR="00C32D3C" w:rsidRPr="00932809" w:rsidRDefault="00C32D3C">
      <w:pPr>
        <w:spacing w:line="0" w:lineRule="atLeast"/>
        <w:ind w:right="220"/>
        <w:jc w:val="both"/>
        <w:rPr>
          <w:rFonts w:ascii="Times New Roman" w:hAnsi="Times New Roman" w:cs="Times New Roman"/>
          <w:sz w:val="18"/>
        </w:rPr>
        <w:sectPr w:rsidR="00C32D3C" w:rsidRPr="00932809">
          <w:footerReference w:type="default" r:id="rId10"/>
          <w:pgSz w:w="11906" w:h="16838"/>
          <w:pgMar w:top="1440" w:right="1644" w:bottom="1440" w:left="1644" w:header="850" w:footer="851" w:gutter="0"/>
          <w:cols w:space="720"/>
          <w:titlePg/>
          <w:docGrid w:linePitch="360"/>
        </w:sectPr>
      </w:pPr>
    </w:p>
    <w:p w14:paraId="27144D19"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48" w:name="page19"/>
      <w:bookmarkStart w:id="49" w:name="_Toc166145814"/>
      <w:bookmarkStart w:id="50" w:name="_Toc7529"/>
      <w:bookmarkStart w:id="51" w:name="_Toc191565466"/>
      <w:bookmarkEnd w:id="48"/>
      <w:r w:rsidRPr="00932809">
        <w:rPr>
          <w:rFonts w:ascii="Times New Roman" w:eastAsiaTheme="minorEastAsia" w:hAnsi="Times New Roman" w:cs="Times New Roman"/>
        </w:rPr>
        <w:lastRenderedPageBreak/>
        <w:t>1.</w:t>
      </w:r>
      <w:r w:rsidRPr="00932809">
        <w:rPr>
          <w:rFonts w:ascii="Times New Roman" w:eastAsiaTheme="minorEastAsia" w:hAnsi="Times New Roman" w:cs="Times New Roman"/>
        </w:rPr>
        <w:t>总则</w:t>
      </w:r>
      <w:bookmarkEnd w:id="49"/>
      <w:bookmarkEnd w:id="50"/>
      <w:bookmarkEnd w:id="51"/>
    </w:p>
    <w:p w14:paraId="50DE6D35"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rPr>
      </w:pPr>
      <w:bookmarkStart w:id="52" w:name="_Toc152850824"/>
      <w:bookmarkStart w:id="53" w:name="_Toc191565467"/>
      <w:bookmarkStart w:id="54" w:name="_Toc166145815"/>
      <w:r w:rsidRPr="00932809">
        <w:rPr>
          <w:rFonts w:ascii="Times New Roman" w:hAnsi="Times New Roman" w:cs="Times New Roman"/>
          <w:sz w:val="28"/>
          <w:szCs w:val="28"/>
        </w:rPr>
        <w:t xml:space="preserve">1.1 </w:t>
      </w:r>
      <w:r w:rsidRPr="00932809">
        <w:rPr>
          <w:rFonts w:ascii="Times New Roman" w:hAnsi="Times New Roman" w:cs="Times New Roman"/>
          <w:sz w:val="28"/>
          <w:szCs w:val="28"/>
        </w:rPr>
        <w:t>招标项目概况</w:t>
      </w:r>
      <w:bookmarkEnd w:id="52"/>
      <w:bookmarkEnd w:id="53"/>
      <w:bookmarkEnd w:id="54"/>
    </w:p>
    <w:p w14:paraId="00105BC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1.1.1 </w:t>
      </w:r>
      <w:r w:rsidRPr="00932809">
        <w:rPr>
          <w:rFonts w:ascii="Times New Roman" w:hAnsi="Times New Roman" w:cs="Times New Roman"/>
          <w:sz w:val="24"/>
          <w:szCs w:val="24"/>
        </w:rPr>
        <w:t>根据《中华人民共和国招标投标法》、《中华人民共和国招标投标法实施条例》等有关法律、法规和规章的规定，本招标项目已具备招标条件，现对</w:t>
      </w:r>
      <w:r w:rsidRPr="00932809">
        <w:rPr>
          <w:rFonts w:ascii="Times New Roman" w:hAnsi="Times New Roman" w:cs="Times New Roman" w:hint="eastAsia"/>
          <w:sz w:val="24"/>
          <w:szCs w:val="24"/>
        </w:rPr>
        <w:t>本</w:t>
      </w:r>
      <w:r w:rsidRPr="00932809">
        <w:rPr>
          <w:rFonts w:ascii="Times New Roman" w:hAnsi="Times New Roman" w:cs="Times New Roman"/>
          <w:sz w:val="24"/>
          <w:szCs w:val="24"/>
        </w:rPr>
        <w:t>项目进行招标。</w:t>
      </w:r>
    </w:p>
    <w:p w14:paraId="0E9DACC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1.1.2 </w:t>
      </w:r>
      <w:r w:rsidRPr="00932809">
        <w:rPr>
          <w:rFonts w:ascii="Times New Roman" w:hAnsi="Times New Roman" w:cs="Times New Roman"/>
          <w:sz w:val="24"/>
          <w:szCs w:val="24"/>
        </w:rPr>
        <w:t>招标人：见投标人须知前附表。</w:t>
      </w:r>
    </w:p>
    <w:p w14:paraId="51F8F1D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1.1.3 </w:t>
      </w:r>
      <w:r w:rsidRPr="00932809">
        <w:rPr>
          <w:rFonts w:ascii="Times New Roman" w:hAnsi="Times New Roman" w:cs="Times New Roman"/>
          <w:sz w:val="24"/>
          <w:szCs w:val="24"/>
        </w:rPr>
        <w:t>招标代理机构：见投标人须知前附表。</w:t>
      </w:r>
    </w:p>
    <w:p w14:paraId="5663373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1.1.4 </w:t>
      </w:r>
      <w:r w:rsidRPr="00932809">
        <w:rPr>
          <w:rFonts w:ascii="Times New Roman" w:hAnsi="Times New Roman" w:cs="Times New Roman"/>
          <w:sz w:val="24"/>
          <w:szCs w:val="24"/>
        </w:rPr>
        <w:t>招标项目名称：见投标人须知前附表。</w:t>
      </w:r>
    </w:p>
    <w:p w14:paraId="374A2CBF"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55" w:name="_Toc166145816"/>
      <w:bookmarkStart w:id="56" w:name="_Toc191565468"/>
      <w:bookmarkStart w:id="57" w:name="_Toc152850825"/>
      <w:r w:rsidRPr="00932809">
        <w:rPr>
          <w:rFonts w:ascii="Times New Roman" w:hAnsi="Times New Roman" w:cs="Times New Roman"/>
          <w:sz w:val="28"/>
          <w:szCs w:val="28"/>
        </w:rPr>
        <w:t xml:space="preserve">1.2 </w:t>
      </w:r>
      <w:r w:rsidRPr="00932809">
        <w:rPr>
          <w:rFonts w:ascii="Times New Roman" w:hAnsi="Times New Roman" w:cs="Times New Roman"/>
          <w:sz w:val="28"/>
          <w:szCs w:val="28"/>
        </w:rPr>
        <w:t>招标项目的资金来源和落实情况</w:t>
      </w:r>
      <w:bookmarkEnd w:id="55"/>
      <w:bookmarkEnd w:id="56"/>
      <w:bookmarkEnd w:id="57"/>
    </w:p>
    <w:p w14:paraId="33A3673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1.2.1 </w:t>
      </w:r>
      <w:r w:rsidRPr="00932809">
        <w:rPr>
          <w:rFonts w:ascii="Times New Roman" w:hAnsi="Times New Roman" w:cs="Times New Roman"/>
          <w:sz w:val="24"/>
          <w:szCs w:val="24"/>
        </w:rPr>
        <w:t>资金来源及比例：见投标人须知前附表。</w:t>
      </w:r>
    </w:p>
    <w:p w14:paraId="1EBB7BE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1.2.2 </w:t>
      </w:r>
      <w:r w:rsidRPr="00932809">
        <w:rPr>
          <w:rFonts w:ascii="Times New Roman" w:hAnsi="Times New Roman" w:cs="Times New Roman"/>
          <w:sz w:val="24"/>
          <w:szCs w:val="24"/>
        </w:rPr>
        <w:t>资金落实情况：见投标人须知前附表。</w:t>
      </w:r>
    </w:p>
    <w:p w14:paraId="198E0FDD"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58" w:name="_Toc152850826"/>
      <w:bookmarkStart w:id="59" w:name="_Toc166145817"/>
      <w:bookmarkStart w:id="60" w:name="_Toc191565469"/>
      <w:r w:rsidRPr="00932809">
        <w:rPr>
          <w:rFonts w:ascii="Times New Roman" w:hAnsi="Times New Roman" w:cs="Times New Roman"/>
          <w:sz w:val="28"/>
          <w:szCs w:val="28"/>
        </w:rPr>
        <w:t xml:space="preserve">1.3 </w:t>
      </w:r>
      <w:r w:rsidRPr="00932809">
        <w:rPr>
          <w:rFonts w:ascii="Times New Roman" w:hAnsi="Times New Roman" w:cs="Times New Roman"/>
          <w:sz w:val="28"/>
          <w:szCs w:val="28"/>
        </w:rPr>
        <w:t>招标范围、交货期、交货地点和技术性能指标</w:t>
      </w:r>
      <w:bookmarkEnd w:id="58"/>
      <w:bookmarkEnd w:id="59"/>
      <w:bookmarkEnd w:id="60"/>
    </w:p>
    <w:p w14:paraId="7A033FD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1.3.1 </w:t>
      </w:r>
      <w:r w:rsidRPr="00932809">
        <w:rPr>
          <w:rFonts w:ascii="Times New Roman" w:hAnsi="Times New Roman" w:cs="Times New Roman"/>
          <w:sz w:val="24"/>
          <w:szCs w:val="24"/>
        </w:rPr>
        <w:t>招标范围：见投标人须知前附表。</w:t>
      </w:r>
    </w:p>
    <w:p w14:paraId="69B4070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1.3.2 </w:t>
      </w:r>
      <w:r w:rsidRPr="00932809">
        <w:rPr>
          <w:rFonts w:ascii="Times New Roman" w:hAnsi="Times New Roman" w:cs="Times New Roman"/>
          <w:sz w:val="24"/>
          <w:szCs w:val="24"/>
        </w:rPr>
        <w:t>交货期：见投标人须知前附表。</w:t>
      </w:r>
    </w:p>
    <w:p w14:paraId="3A7F343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1.3.3 </w:t>
      </w:r>
      <w:r w:rsidRPr="00932809">
        <w:rPr>
          <w:rFonts w:ascii="Times New Roman" w:hAnsi="Times New Roman" w:cs="Times New Roman"/>
          <w:sz w:val="24"/>
          <w:szCs w:val="24"/>
        </w:rPr>
        <w:t>交货地点：见投标人须知前附表。</w:t>
      </w:r>
    </w:p>
    <w:p w14:paraId="3D023E0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1.3.4 </w:t>
      </w:r>
      <w:r w:rsidRPr="00932809">
        <w:rPr>
          <w:rFonts w:ascii="Times New Roman" w:hAnsi="Times New Roman" w:cs="Times New Roman"/>
          <w:sz w:val="24"/>
          <w:szCs w:val="24"/>
        </w:rPr>
        <w:t>质量标准：见投标人须知前附表</w:t>
      </w:r>
    </w:p>
    <w:p w14:paraId="1A12608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1.3.5 </w:t>
      </w:r>
      <w:r w:rsidRPr="00932809">
        <w:rPr>
          <w:rFonts w:ascii="Times New Roman" w:hAnsi="Times New Roman" w:cs="Times New Roman"/>
          <w:sz w:val="24"/>
          <w:szCs w:val="24"/>
        </w:rPr>
        <w:t>技术性能指标：见投标人须知前附表。</w:t>
      </w:r>
    </w:p>
    <w:p w14:paraId="4E0E91B5"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61" w:name="_Toc191565470"/>
      <w:bookmarkStart w:id="62" w:name="_Toc152850827"/>
      <w:bookmarkStart w:id="63" w:name="_Toc166145818"/>
      <w:r w:rsidRPr="00932809">
        <w:rPr>
          <w:rFonts w:ascii="Times New Roman" w:hAnsi="Times New Roman" w:cs="Times New Roman"/>
          <w:sz w:val="28"/>
          <w:szCs w:val="28"/>
        </w:rPr>
        <w:t xml:space="preserve">1.4 </w:t>
      </w:r>
      <w:r w:rsidRPr="00932809">
        <w:rPr>
          <w:rFonts w:ascii="Times New Roman" w:hAnsi="Times New Roman" w:cs="Times New Roman"/>
          <w:sz w:val="28"/>
          <w:szCs w:val="28"/>
        </w:rPr>
        <w:t>投标人资格要求</w:t>
      </w:r>
      <w:bookmarkEnd w:id="61"/>
      <w:bookmarkEnd w:id="62"/>
      <w:bookmarkEnd w:id="63"/>
    </w:p>
    <w:p w14:paraId="1FF8A51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1.4.1 </w:t>
      </w:r>
      <w:r w:rsidRPr="00932809">
        <w:rPr>
          <w:rFonts w:ascii="Times New Roman" w:hAnsi="Times New Roman" w:cs="Times New Roman"/>
          <w:sz w:val="24"/>
          <w:szCs w:val="24"/>
        </w:rPr>
        <w:t>投标人应具备承担本招标项目资质条件、能力和信誉：</w:t>
      </w:r>
    </w:p>
    <w:p w14:paraId="20E2697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1</w:t>
      </w:r>
      <w:r w:rsidRPr="00932809">
        <w:rPr>
          <w:rFonts w:ascii="Times New Roman" w:hAnsi="Times New Roman" w:cs="Times New Roman"/>
          <w:sz w:val="24"/>
          <w:szCs w:val="24"/>
        </w:rPr>
        <w:t>）资质要求：见投标人须知前附表；</w:t>
      </w:r>
    </w:p>
    <w:p w14:paraId="28F54C6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）财务要求：见投标人须知前附表；</w:t>
      </w:r>
    </w:p>
    <w:p w14:paraId="6580F88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）业绩要求：见投标人须知前附表；</w:t>
      </w:r>
    </w:p>
    <w:p w14:paraId="1FCAA56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lastRenderedPageBreak/>
        <w:t>（</w:t>
      </w:r>
      <w:r w:rsidRPr="00932809">
        <w:rPr>
          <w:rFonts w:ascii="Times New Roman" w:hAnsi="Times New Roman" w:cs="Times New Roman"/>
          <w:sz w:val="24"/>
          <w:szCs w:val="24"/>
        </w:rPr>
        <w:t>4</w:t>
      </w:r>
      <w:r w:rsidRPr="00932809">
        <w:rPr>
          <w:rFonts w:ascii="Times New Roman" w:hAnsi="Times New Roman" w:cs="Times New Roman"/>
          <w:sz w:val="24"/>
          <w:szCs w:val="24"/>
        </w:rPr>
        <w:t>）信誉要求：见投标人须知前附表；</w:t>
      </w:r>
    </w:p>
    <w:p w14:paraId="3C38959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5</w:t>
      </w:r>
      <w:r w:rsidRPr="00932809">
        <w:rPr>
          <w:rFonts w:ascii="Times New Roman" w:hAnsi="Times New Roman" w:cs="Times New Roman"/>
          <w:sz w:val="24"/>
          <w:szCs w:val="24"/>
        </w:rPr>
        <w:t>）其他要求：见投标人须知前附表。</w:t>
      </w:r>
    </w:p>
    <w:p w14:paraId="61CFCA0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投标人为代理经销商的，对投标人的资质要求包含对制造商的资质要求，对投标人的业绩要求包含对投标设备的业绩要求。</w:t>
      </w:r>
    </w:p>
    <w:p w14:paraId="7B853D6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需要提交的相关证明材料见本章第</w:t>
      </w:r>
      <w:r w:rsidRPr="00932809">
        <w:rPr>
          <w:rFonts w:ascii="Times New Roman" w:hAnsi="Times New Roman" w:cs="Times New Roman"/>
          <w:sz w:val="24"/>
          <w:szCs w:val="24"/>
        </w:rPr>
        <w:t xml:space="preserve"> 3.5 </w:t>
      </w:r>
      <w:r w:rsidRPr="00932809">
        <w:rPr>
          <w:rFonts w:ascii="Times New Roman" w:hAnsi="Times New Roman" w:cs="Times New Roman"/>
          <w:sz w:val="24"/>
          <w:szCs w:val="24"/>
        </w:rPr>
        <w:t>款的规定。</w:t>
      </w:r>
      <w:bookmarkStart w:id="64" w:name="page20"/>
      <w:bookmarkEnd w:id="64"/>
    </w:p>
    <w:p w14:paraId="4191D61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1.4.2 </w:t>
      </w:r>
      <w:r w:rsidRPr="00932809">
        <w:rPr>
          <w:rFonts w:ascii="Times New Roman" w:hAnsi="Times New Roman" w:cs="Times New Roman"/>
          <w:sz w:val="24"/>
          <w:szCs w:val="24"/>
        </w:rPr>
        <w:t>投标人须知前附表规定接受联合体投标的，联合体除应符合本章第</w:t>
      </w:r>
      <w:r w:rsidRPr="00932809">
        <w:rPr>
          <w:rFonts w:ascii="Times New Roman" w:hAnsi="Times New Roman" w:cs="Times New Roman"/>
          <w:sz w:val="24"/>
          <w:szCs w:val="24"/>
        </w:rPr>
        <w:t xml:space="preserve"> 1.4.1 </w:t>
      </w:r>
      <w:r w:rsidRPr="00932809">
        <w:rPr>
          <w:rFonts w:ascii="Times New Roman" w:hAnsi="Times New Roman" w:cs="Times New Roman"/>
          <w:sz w:val="24"/>
          <w:szCs w:val="24"/>
        </w:rPr>
        <w:t>项和投标人须知前附表的要求外，还应遵守以下规定：</w:t>
      </w:r>
    </w:p>
    <w:p w14:paraId="12CDF37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1</w:t>
      </w:r>
      <w:r w:rsidRPr="00932809">
        <w:rPr>
          <w:rFonts w:ascii="Times New Roman" w:hAnsi="Times New Roman" w:cs="Times New Roman"/>
          <w:sz w:val="24"/>
          <w:szCs w:val="24"/>
        </w:rPr>
        <w:t>）联合体各方应按招标文件提供的格式签订联合体协议书，明确联合体牵头人和各方权利义务，并承诺就中标项目向招标人承担连带责任；</w:t>
      </w:r>
    </w:p>
    <w:p w14:paraId="0201D2E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）由同一专业的单位组成的联合体，按照资质等级较低的单位确定资质等级；</w:t>
      </w:r>
    </w:p>
    <w:p w14:paraId="1B05BED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）联合体各方不得再以自己名义单独或参加其他联合体在本招标项目中投标，否则</w:t>
      </w:r>
      <w:r w:rsidRPr="00932809">
        <w:rPr>
          <w:rFonts w:ascii="Times New Roman" w:hAnsi="Times New Roman" w:cs="Times New Roman" w:hint="eastAsia"/>
          <w:sz w:val="24"/>
          <w:szCs w:val="24"/>
        </w:rPr>
        <w:t>其</w:t>
      </w:r>
      <w:r w:rsidRPr="00932809">
        <w:rPr>
          <w:rFonts w:ascii="Times New Roman" w:hAnsi="Times New Roman" w:cs="Times New Roman"/>
          <w:sz w:val="24"/>
          <w:szCs w:val="24"/>
        </w:rPr>
        <w:t>相关投标均无效。</w:t>
      </w:r>
    </w:p>
    <w:p w14:paraId="46780C4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1.4.3 </w:t>
      </w:r>
      <w:r w:rsidRPr="00932809">
        <w:rPr>
          <w:rFonts w:ascii="Times New Roman" w:hAnsi="Times New Roman" w:cs="Times New Roman"/>
          <w:sz w:val="24"/>
          <w:szCs w:val="24"/>
        </w:rPr>
        <w:t>投标人不得存在下列情形之一：</w:t>
      </w:r>
    </w:p>
    <w:p w14:paraId="067C41D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w:t>
      </w:r>
      <w:r w:rsidRPr="00932809">
        <w:rPr>
          <w:rFonts w:ascii="Times New Roman" w:hAnsi="Times New Roman" w:cs="Times New Roman" w:hint="eastAsia"/>
          <w:sz w:val="24"/>
          <w:szCs w:val="24"/>
        </w:rPr>
        <w:t>）与招标人存在利害关系且可能影响招标公正性；</w:t>
      </w:r>
    </w:p>
    <w:p w14:paraId="67F759A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2</w:t>
      </w:r>
      <w:r w:rsidRPr="00932809">
        <w:rPr>
          <w:rFonts w:ascii="Times New Roman" w:hAnsi="Times New Roman" w:cs="Times New Roman" w:hint="eastAsia"/>
          <w:sz w:val="24"/>
          <w:szCs w:val="24"/>
        </w:rPr>
        <w:t>）与本招标项目的其他投标人为同一个单位负责人；</w:t>
      </w:r>
    </w:p>
    <w:p w14:paraId="173664F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）与本招标项目的其他投标人存在控股、管理关系；</w:t>
      </w:r>
    </w:p>
    <w:p w14:paraId="1CCCD5D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4</w:t>
      </w:r>
      <w:r w:rsidRPr="00932809">
        <w:rPr>
          <w:rFonts w:ascii="Times New Roman" w:hAnsi="Times New Roman" w:cs="Times New Roman" w:hint="eastAsia"/>
          <w:sz w:val="24"/>
          <w:szCs w:val="24"/>
        </w:rPr>
        <w:t>）为本招标项目的招标代理机构；</w:t>
      </w:r>
    </w:p>
    <w:p w14:paraId="7933643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5</w:t>
      </w:r>
      <w:r w:rsidRPr="00932809">
        <w:rPr>
          <w:rFonts w:ascii="Times New Roman" w:hAnsi="Times New Roman" w:cs="Times New Roman" w:hint="eastAsia"/>
          <w:sz w:val="24"/>
          <w:szCs w:val="24"/>
        </w:rPr>
        <w:t>）被依法暂停或者取消投标资格；</w:t>
      </w:r>
    </w:p>
    <w:p w14:paraId="4398F2D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6</w:t>
      </w:r>
      <w:r w:rsidRPr="00932809">
        <w:rPr>
          <w:rFonts w:ascii="Times New Roman" w:hAnsi="Times New Roman" w:cs="Times New Roman" w:hint="eastAsia"/>
          <w:sz w:val="24"/>
          <w:szCs w:val="24"/>
        </w:rPr>
        <w:t>）被责令停产停业、暂扣或者吊销许可证、暂扣或者吊销执照；</w:t>
      </w:r>
    </w:p>
    <w:p w14:paraId="5DA8FFFD"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7</w:t>
      </w:r>
      <w:r w:rsidRPr="00932809">
        <w:rPr>
          <w:rFonts w:ascii="Times New Roman" w:hAnsi="Times New Roman" w:cs="Times New Roman" w:hint="eastAsia"/>
          <w:sz w:val="24"/>
          <w:szCs w:val="24"/>
        </w:rPr>
        <w:t>）进入清算程序，或被宣告破产，或其他丧失履约能力的情形；</w:t>
      </w:r>
    </w:p>
    <w:p w14:paraId="37717D9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8</w:t>
      </w:r>
      <w:r w:rsidRPr="00932809">
        <w:rPr>
          <w:rFonts w:ascii="Times New Roman" w:hAnsi="Times New Roman" w:cs="Times New Roman" w:hint="eastAsia"/>
          <w:sz w:val="24"/>
          <w:szCs w:val="24"/>
        </w:rPr>
        <w:t>）在最近三年内发生重大产品质量问题（以相关行业主管部门的行政处罚决定或司法机关出具的有关法律文书为准，行政处罚决定或法律文书需有明确写明是因发生重大产品质量问题而产生的处罚）；</w:t>
      </w:r>
    </w:p>
    <w:p w14:paraId="17EC5DF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lastRenderedPageBreak/>
        <w:t>（</w:t>
      </w:r>
      <w:r w:rsidRPr="00932809">
        <w:rPr>
          <w:rFonts w:ascii="Times New Roman" w:hAnsi="Times New Roman" w:cs="Times New Roman" w:hint="eastAsia"/>
          <w:sz w:val="24"/>
          <w:szCs w:val="24"/>
        </w:rPr>
        <w:t>9</w:t>
      </w:r>
      <w:r w:rsidRPr="00932809">
        <w:rPr>
          <w:rFonts w:ascii="Times New Roman" w:hAnsi="Times New Roman" w:cs="Times New Roman" w:hint="eastAsia"/>
          <w:sz w:val="24"/>
          <w:szCs w:val="24"/>
        </w:rPr>
        <w:t>）被工商行政管理机关在全国企业信用信息公示系统中列入严重违法失信企业名单；</w:t>
      </w:r>
    </w:p>
    <w:p w14:paraId="61DE224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10</w:t>
      </w:r>
      <w:r w:rsidRPr="00932809">
        <w:rPr>
          <w:rFonts w:ascii="Times New Roman" w:hAnsi="Times New Roman" w:cs="Times New Roman" w:hint="eastAsia"/>
          <w:sz w:val="24"/>
          <w:szCs w:val="24"/>
        </w:rPr>
        <w:t>）被最高人民法院在“信用中国”网站（</w:t>
      </w:r>
      <w:r w:rsidRPr="00932809">
        <w:rPr>
          <w:rFonts w:ascii="Times New Roman" w:hAnsi="Times New Roman" w:cs="Times New Roman" w:hint="eastAsia"/>
          <w:sz w:val="24"/>
          <w:szCs w:val="24"/>
        </w:rPr>
        <w:t>www.creditchina.gov.cn</w:t>
      </w:r>
      <w:r w:rsidRPr="00932809">
        <w:rPr>
          <w:rFonts w:ascii="Times New Roman" w:hAnsi="Times New Roman" w:cs="Times New Roman" w:hint="eastAsia"/>
          <w:sz w:val="24"/>
          <w:szCs w:val="24"/>
        </w:rPr>
        <w:t>）列入失信被执行人名单；</w:t>
      </w:r>
    </w:p>
    <w:p w14:paraId="21D5CB3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11</w:t>
      </w:r>
      <w:r w:rsidRPr="00932809">
        <w:rPr>
          <w:rFonts w:ascii="Times New Roman" w:hAnsi="Times New Roman" w:cs="Times New Roman" w:hint="eastAsia"/>
          <w:sz w:val="24"/>
          <w:szCs w:val="24"/>
        </w:rPr>
        <w:t>）在近三年内投标人或其法定代表人、拟委任的项目负责人有行贿犯罪行为的（以检察机关职务犯罪预防部门出具的查询结果为准）；</w:t>
      </w:r>
    </w:p>
    <w:p w14:paraId="21E108F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12</w:t>
      </w:r>
      <w:r w:rsidRPr="00932809">
        <w:rPr>
          <w:rFonts w:ascii="Times New Roman" w:hAnsi="Times New Roman" w:cs="Times New Roman" w:hint="eastAsia"/>
          <w:sz w:val="24"/>
          <w:szCs w:val="24"/>
        </w:rPr>
        <w:t>）拖欠工人工资，情节严重被行政管理部门向社会公布且在公布的期限内的；</w:t>
      </w:r>
    </w:p>
    <w:p w14:paraId="5122CB3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w:t>
      </w:r>
      <w:r w:rsidRPr="00932809">
        <w:rPr>
          <w:rFonts w:ascii="Times New Roman" w:hAnsi="Times New Roman" w:cs="Times New Roman"/>
          <w:sz w:val="24"/>
          <w:szCs w:val="24"/>
        </w:rPr>
        <w:t>3</w:t>
      </w:r>
      <w:r w:rsidRPr="00932809">
        <w:rPr>
          <w:rFonts w:ascii="Times New Roman" w:hAnsi="Times New Roman" w:cs="Times New Roman" w:hint="eastAsia"/>
          <w:sz w:val="24"/>
          <w:szCs w:val="24"/>
        </w:rPr>
        <w:t>）重新招标后，原投标人在前次投标中有串通投标、弄虚作假、行贿等违法行为的。</w:t>
      </w:r>
    </w:p>
    <w:p w14:paraId="3EDB001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法律法规或投标人须知前附表规定的其他情形。</w:t>
      </w:r>
    </w:p>
    <w:p w14:paraId="729FE0B3"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65" w:name="page21"/>
      <w:bookmarkStart w:id="66" w:name="_Toc166145819"/>
      <w:bookmarkStart w:id="67" w:name="_Toc152850828"/>
      <w:bookmarkStart w:id="68" w:name="_Toc191565471"/>
      <w:bookmarkEnd w:id="65"/>
      <w:r w:rsidRPr="00932809">
        <w:rPr>
          <w:rFonts w:ascii="Times New Roman" w:hAnsi="Times New Roman" w:cs="Times New Roman"/>
          <w:sz w:val="28"/>
          <w:szCs w:val="28"/>
        </w:rPr>
        <w:t xml:space="preserve">1.5 </w:t>
      </w:r>
      <w:r w:rsidRPr="00932809">
        <w:rPr>
          <w:rFonts w:ascii="Times New Roman" w:hAnsi="Times New Roman" w:cs="Times New Roman"/>
          <w:sz w:val="28"/>
          <w:szCs w:val="28"/>
        </w:rPr>
        <w:t>费用承担</w:t>
      </w:r>
      <w:bookmarkEnd w:id="66"/>
      <w:bookmarkEnd w:id="67"/>
      <w:bookmarkEnd w:id="68"/>
    </w:p>
    <w:p w14:paraId="7A7C2B8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投标人准备和参加投标活动发生的费用自理。</w:t>
      </w:r>
    </w:p>
    <w:p w14:paraId="089E1D6E"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69" w:name="_Toc191565472"/>
      <w:bookmarkStart w:id="70" w:name="_Toc166145820"/>
      <w:bookmarkStart w:id="71" w:name="_Toc152850829"/>
      <w:r w:rsidRPr="00932809">
        <w:rPr>
          <w:rFonts w:ascii="Times New Roman" w:hAnsi="Times New Roman" w:cs="Times New Roman"/>
          <w:sz w:val="28"/>
          <w:szCs w:val="28"/>
        </w:rPr>
        <w:t xml:space="preserve">1.6 </w:t>
      </w:r>
      <w:r w:rsidRPr="00932809">
        <w:rPr>
          <w:rFonts w:ascii="Times New Roman" w:hAnsi="Times New Roman" w:cs="Times New Roman"/>
          <w:sz w:val="28"/>
          <w:szCs w:val="28"/>
        </w:rPr>
        <w:t>保密</w:t>
      </w:r>
      <w:bookmarkEnd w:id="69"/>
      <w:bookmarkEnd w:id="70"/>
      <w:bookmarkEnd w:id="71"/>
    </w:p>
    <w:p w14:paraId="34DBBA8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参与招标投标活动的各方应对招标文件和投标文件中的商业和技术等秘密保密，否则应承担相应的法律责任。</w:t>
      </w:r>
    </w:p>
    <w:p w14:paraId="6C8FEEBC"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72" w:name="_Toc191565473"/>
      <w:bookmarkStart w:id="73" w:name="_Toc152850830"/>
      <w:bookmarkStart w:id="74" w:name="_Toc166145821"/>
      <w:r w:rsidRPr="00932809">
        <w:rPr>
          <w:rFonts w:ascii="Times New Roman" w:hAnsi="Times New Roman" w:cs="Times New Roman"/>
          <w:sz w:val="28"/>
          <w:szCs w:val="28"/>
        </w:rPr>
        <w:t xml:space="preserve">1.7 </w:t>
      </w:r>
      <w:r w:rsidRPr="00932809">
        <w:rPr>
          <w:rFonts w:ascii="Times New Roman" w:hAnsi="Times New Roman" w:cs="Times New Roman"/>
          <w:sz w:val="28"/>
          <w:szCs w:val="28"/>
        </w:rPr>
        <w:t>语言文字</w:t>
      </w:r>
      <w:bookmarkEnd w:id="72"/>
      <w:bookmarkEnd w:id="73"/>
      <w:bookmarkEnd w:id="74"/>
    </w:p>
    <w:p w14:paraId="68C6A1B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招标投标文件使用的语言文字为中文。专用术语使用外文的，应附有中文注释。</w:t>
      </w:r>
    </w:p>
    <w:p w14:paraId="27381B8B"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75" w:name="_Toc166145822"/>
      <w:bookmarkStart w:id="76" w:name="_Toc191565474"/>
      <w:bookmarkStart w:id="77" w:name="_Toc152850831"/>
      <w:r w:rsidRPr="00932809">
        <w:rPr>
          <w:rFonts w:ascii="Times New Roman" w:hAnsi="Times New Roman" w:cs="Times New Roman"/>
          <w:sz w:val="28"/>
          <w:szCs w:val="28"/>
        </w:rPr>
        <w:t xml:space="preserve">1.8 </w:t>
      </w:r>
      <w:r w:rsidRPr="00932809">
        <w:rPr>
          <w:rFonts w:ascii="Times New Roman" w:hAnsi="Times New Roman" w:cs="Times New Roman"/>
          <w:sz w:val="28"/>
          <w:szCs w:val="28"/>
        </w:rPr>
        <w:t>计量单位</w:t>
      </w:r>
      <w:bookmarkEnd w:id="75"/>
      <w:bookmarkEnd w:id="76"/>
      <w:bookmarkEnd w:id="77"/>
    </w:p>
    <w:p w14:paraId="2E85605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所有计量均采用中华人民共和国法定计量单位。</w:t>
      </w:r>
    </w:p>
    <w:p w14:paraId="4DCDAFF6"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1"/>
        </w:rPr>
      </w:pPr>
      <w:bookmarkStart w:id="78" w:name="_Toc166145823"/>
      <w:bookmarkStart w:id="79" w:name="_Toc191565475"/>
      <w:bookmarkStart w:id="80" w:name="_Toc152850832"/>
      <w:r w:rsidRPr="00932809">
        <w:rPr>
          <w:rFonts w:ascii="Times New Roman" w:hAnsi="Times New Roman" w:cs="Times New Roman"/>
          <w:sz w:val="28"/>
          <w:szCs w:val="28"/>
        </w:rPr>
        <w:t xml:space="preserve">1.9 </w:t>
      </w:r>
      <w:r w:rsidRPr="00932809">
        <w:rPr>
          <w:rFonts w:ascii="Times New Roman" w:hAnsi="Times New Roman" w:cs="Times New Roman"/>
          <w:sz w:val="28"/>
          <w:szCs w:val="28"/>
        </w:rPr>
        <w:t>投标预备会</w:t>
      </w:r>
      <w:bookmarkEnd w:id="78"/>
      <w:bookmarkEnd w:id="79"/>
      <w:bookmarkEnd w:id="80"/>
    </w:p>
    <w:p w14:paraId="66E45FB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1.9.1 </w:t>
      </w:r>
      <w:r w:rsidRPr="00932809">
        <w:rPr>
          <w:rFonts w:ascii="Times New Roman" w:hAnsi="Times New Roman" w:cs="Times New Roman"/>
          <w:sz w:val="24"/>
          <w:szCs w:val="24"/>
        </w:rPr>
        <w:t>投标人须知前附表规定召开投标预备会的，招标人按投标人须知前附表规定的时间和地点召开投标预备会，澄清投标人提出的问题。</w:t>
      </w:r>
    </w:p>
    <w:p w14:paraId="62389FC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lastRenderedPageBreak/>
        <w:t xml:space="preserve">1.9.2 </w:t>
      </w:r>
      <w:r w:rsidRPr="00932809">
        <w:rPr>
          <w:rFonts w:ascii="Times New Roman" w:hAnsi="Times New Roman" w:cs="Times New Roman"/>
          <w:sz w:val="24"/>
          <w:szCs w:val="24"/>
        </w:rPr>
        <w:t>投标人应按投标人须知前附表规定的时间和形式将提出的问题送达招标人，以便招标人在会议期间澄清。</w:t>
      </w:r>
    </w:p>
    <w:p w14:paraId="3157A81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1.9.3 </w:t>
      </w:r>
      <w:r w:rsidRPr="00932809">
        <w:rPr>
          <w:rFonts w:ascii="Times New Roman" w:hAnsi="Times New Roman" w:cs="Times New Roman"/>
          <w:sz w:val="24"/>
          <w:szCs w:val="24"/>
        </w:rPr>
        <w:t>投标预备会后，招标人将对投标人所提问题的澄清，以投标人须知前附表规定的形式通知所有购买招标文件的投标人。该澄清内容为招标文件的组成部分。</w:t>
      </w:r>
    </w:p>
    <w:p w14:paraId="0AD900D5"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81" w:name="_Toc152850833"/>
      <w:bookmarkStart w:id="82" w:name="_Toc191565476"/>
      <w:bookmarkStart w:id="83" w:name="_Toc166145824"/>
      <w:r w:rsidRPr="00932809">
        <w:rPr>
          <w:rFonts w:ascii="Times New Roman" w:hAnsi="Times New Roman" w:cs="Times New Roman"/>
          <w:sz w:val="28"/>
          <w:szCs w:val="28"/>
        </w:rPr>
        <w:t xml:space="preserve">1.10 </w:t>
      </w:r>
      <w:r w:rsidRPr="00932809">
        <w:rPr>
          <w:rFonts w:ascii="Times New Roman" w:hAnsi="Times New Roman" w:cs="Times New Roman" w:hint="eastAsia"/>
          <w:sz w:val="28"/>
          <w:szCs w:val="28"/>
        </w:rPr>
        <w:t>分包</w:t>
      </w:r>
      <w:bookmarkEnd w:id="81"/>
      <w:bookmarkEnd w:id="82"/>
      <w:bookmarkEnd w:id="83"/>
    </w:p>
    <w:p w14:paraId="4201A9D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1.10.1 </w:t>
      </w:r>
      <w:r w:rsidRPr="00932809">
        <w:rPr>
          <w:rFonts w:ascii="Times New Roman" w:hAnsi="Times New Roman" w:cs="Times New Roman" w:hint="eastAsia"/>
          <w:sz w:val="24"/>
          <w:szCs w:val="24"/>
        </w:rPr>
        <w:t>投标人拟在中标后将中标项目的非主体设备进行分包的，应符合投标人须知前附表规定的分包内容、分包金额和资质要求等限制性条件，除投标人须知前附表规定的非主体设备外，其他工作不得分包。</w:t>
      </w:r>
    </w:p>
    <w:p w14:paraId="54DE963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1.10.2 </w:t>
      </w:r>
      <w:r w:rsidRPr="00932809">
        <w:rPr>
          <w:rFonts w:ascii="Times New Roman" w:hAnsi="Times New Roman" w:cs="Times New Roman" w:hint="eastAsia"/>
          <w:sz w:val="24"/>
          <w:szCs w:val="24"/>
        </w:rPr>
        <w:t>中标人不得向他人转让中标项目，接受分包的人不得再次分包。中标人应当就分包项目向招标人负责，接受分包的人就分包项目承担连带责任。</w:t>
      </w:r>
    </w:p>
    <w:p w14:paraId="7A35C3BF"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84" w:name="_Toc152850834"/>
      <w:bookmarkStart w:id="85" w:name="_Toc191565477"/>
      <w:bookmarkStart w:id="86" w:name="_Toc166145825"/>
      <w:r w:rsidRPr="00932809">
        <w:rPr>
          <w:rFonts w:ascii="Times New Roman" w:hAnsi="Times New Roman" w:cs="Times New Roman"/>
          <w:sz w:val="28"/>
          <w:szCs w:val="28"/>
        </w:rPr>
        <w:t xml:space="preserve">1.11 </w:t>
      </w:r>
      <w:r w:rsidRPr="00932809">
        <w:rPr>
          <w:rFonts w:ascii="Times New Roman" w:hAnsi="Times New Roman" w:cs="Times New Roman"/>
          <w:sz w:val="28"/>
          <w:szCs w:val="28"/>
        </w:rPr>
        <w:t>响应和偏差</w:t>
      </w:r>
      <w:bookmarkEnd w:id="84"/>
      <w:bookmarkEnd w:id="85"/>
      <w:bookmarkEnd w:id="86"/>
    </w:p>
    <w:p w14:paraId="7BA37BA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bookmarkStart w:id="87" w:name="_Toc28892"/>
      <w:bookmarkStart w:id="88" w:name="_Toc166145826"/>
      <w:r w:rsidRPr="00932809">
        <w:rPr>
          <w:rFonts w:ascii="Times New Roman" w:hAnsi="Times New Roman" w:cs="Times New Roman"/>
          <w:sz w:val="24"/>
          <w:szCs w:val="24"/>
        </w:rPr>
        <w:t xml:space="preserve">1.11.1 </w:t>
      </w:r>
      <w:r w:rsidRPr="00932809">
        <w:rPr>
          <w:rFonts w:ascii="Times New Roman" w:hAnsi="Times New Roman" w:cs="Times New Roman"/>
          <w:sz w:val="24"/>
          <w:szCs w:val="24"/>
        </w:rPr>
        <w:t>投标文件应当对招标文件的实质性要求和条件作出满足性或更有利于招标人的响应，</w:t>
      </w:r>
      <w:bookmarkStart w:id="89" w:name="page22"/>
      <w:bookmarkEnd w:id="89"/>
      <w:r w:rsidRPr="00932809">
        <w:rPr>
          <w:rFonts w:ascii="Times New Roman" w:hAnsi="Times New Roman" w:cs="Times New Roman"/>
          <w:sz w:val="24"/>
          <w:szCs w:val="24"/>
        </w:rPr>
        <w:t>否则，投标人的投标将被否决。实质性要求和条件见投标人须知前附表。</w:t>
      </w:r>
    </w:p>
    <w:p w14:paraId="49CCC7C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1.11.2 </w:t>
      </w:r>
      <w:r w:rsidRPr="00932809">
        <w:rPr>
          <w:rFonts w:ascii="Times New Roman" w:hAnsi="Times New Roman" w:cs="Times New Roman"/>
          <w:sz w:val="24"/>
          <w:szCs w:val="24"/>
        </w:rPr>
        <w:t>投标人应根据招标文件的要求提供投标设备技术性能指标的详细描述、技术支持资料及技术服务和质保期服务计划等内容以对招标文件作出响应。</w:t>
      </w:r>
    </w:p>
    <w:p w14:paraId="501A24F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1.11.3 </w:t>
      </w:r>
      <w:r w:rsidRPr="00932809">
        <w:rPr>
          <w:rFonts w:ascii="Times New Roman" w:hAnsi="Times New Roman" w:cs="Times New Roman"/>
          <w:sz w:val="24"/>
          <w:szCs w:val="24"/>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r w:rsidRPr="00932809">
        <w:rPr>
          <w:rFonts w:ascii="Times New Roman" w:hAnsi="Times New Roman" w:cs="Times New Roman" w:hint="eastAsia"/>
          <w:sz w:val="24"/>
          <w:szCs w:val="24"/>
        </w:rPr>
        <w:t>（本项目不需要）</w:t>
      </w:r>
    </w:p>
    <w:p w14:paraId="16081C1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1.11.4 </w:t>
      </w:r>
      <w:r w:rsidRPr="00932809">
        <w:rPr>
          <w:rFonts w:ascii="Times New Roman" w:hAnsi="Times New Roman" w:cs="Times New Roman"/>
          <w:sz w:val="24"/>
          <w:szCs w:val="24"/>
        </w:rPr>
        <w:t>投标人须知前附表规定了可以偏差的范围和最高偏差项数的，偏差应当符合投标人须知前附表规定的偏差范围和最高项数，超出偏差范围和最高偏差项数的投标将被否决。</w:t>
      </w:r>
    </w:p>
    <w:p w14:paraId="502AD02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1.11.5 </w:t>
      </w:r>
      <w:r w:rsidRPr="00932809">
        <w:rPr>
          <w:rFonts w:ascii="Times New Roman" w:hAnsi="Times New Roman" w:cs="Times New Roman"/>
          <w:sz w:val="24"/>
          <w:szCs w:val="24"/>
        </w:rPr>
        <w:t>投标文件对招标文件的全部偏差，均应在投标文件的商务和技术偏差表中列明，除列明的内容外，视为投标人响应招标文件的全部要求。</w:t>
      </w:r>
    </w:p>
    <w:p w14:paraId="15809003"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90" w:name="_Toc191565478"/>
      <w:r w:rsidRPr="00932809">
        <w:rPr>
          <w:rFonts w:ascii="Times New Roman" w:eastAsiaTheme="minorEastAsia" w:hAnsi="Times New Roman" w:cs="Times New Roman"/>
        </w:rPr>
        <w:lastRenderedPageBreak/>
        <w:t>2.</w:t>
      </w:r>
      <w:r w:rsidRPr="00932809">
        <w:rPr>
          <w:rFonts w:ascii="Times New Roman" w:eastAsiaTheme="minorEastAsia" w:hAnsi="Times New Roman" w:cs="Times New Roman"/>
        </w:rPr>
        <w:t>招标文件</w:t>
      </w:r>
      <w:bookmarkEnd w:id="87"/>
      <w:bookmarkEnd w:id="88"/>
      <w:bookmarkEnd w:id="90"/>
    </w:p>
    <w:p w14:paraId="002171C6"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91" w:name="_Toc166145827"/>
      <w:bookmarkStart w:id="92" w:name="_Toc191565479"/>
      <w:bookmarkStart w:id="93" w:name="_Toc152850836"/>
      <w:r w:rsidRPr="00932809">
        <w:rPr>
          <w:rFonts w:ascii="Times New Roman" w:hAnsi="Times New Roman" w:cs="Times New Roman"/>
          <w:sz w:val="28"/>
          <w:szCs w:val="28"/>
        </w:rPr>
        <w:t xml:space="preserve">2.1 </w:t>
      </w:r>
      <w:r w:rsidRPr="00932809">
        <w:rPr>
          <w:rFonts w:ascii="Times New Roman" w:hAnsi="Times New Roman" w:cs="Times New Roman"/>
          <w:sz w:val="28"/>
          <w:szCs w:val="28"/>
        </w:rPr>
        <w:t>招标文件的组成</w:t>
      </w:r>
      <w:bookmarkEnd w:id="91"/>
      <w:bookmarkEnd w:id="92"/>
      <w:bookmarkEnd w:id="93"/>
    </w:p>
    <w:p w14:paraId="1E1672A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本招标文件包括：</w:t>
      </w:r>
    </w:p>
    <w:p w14:paraId="5E3838B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1</w:t>
      </w:r>
      <w:r w:rsidRPr="00932809">
        <w:rPr>
          <w:rFonts w:ascii="Times New Roman" w:hAnsi="Times New Roman" w:cs="Times New Roman"/>
          <w:sz w:val="24"/>
          <w:szCs w:val="24"/>
        </w:rPr>
        <w:t>）招标公告；</w:t>
      </w:r>
    </w:p>
    <w:p w14:paraId="2DE4D5D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）投标人须知；</w:t>
      </w:r>
    </w:p>
    <w:p w14:paraId="3EEC81A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）评标办法；</w:t>
      </w:r>
    </w:p>
    <w:p w14:paraId="1235E63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4</w:t>
      </w:r>
      <w:r w:rsidRPr="00932809">
        <w:rPr>
          <w:rFonts w:ascii="Times New Roman" w:hAnsi="Times New Roman" w:cs="Times New Roman"/>
          <w:sz w:val="24"/>
          <w:szCs w:val="24"/>
        </w:rPr>
        <w:t>）合同条款及格式；</w:t>
      </w:r>
    </w:p>
    <w:p w14:paraId="38CE897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5</w:t>
      </w:r>
      <w:r w:rsidRPr="00932809">
        <w:rPr>
          <w:rFonts w:ascii="Times New Roman" w:hAnsi="Times New Roman" w:cs="Times New Roman"/>
          <w:sz w:val="24"/>
          <w:szCs w:val="24"/>
        </w:rPr>
        <w:t>）供货要求；</w:t>
      </w:r>
    </w:p>
    <w:p w14:paraId="667BF21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6</w:t>
      </w:r>
      <w:r w:rsidRPr="00932809">
        <w:rPr>
          <w:rFonts w:ascii="Times New Roman" w:hAnsi="Times New Roman" w:cs="Times New Roman"/>
          <w:sz w:val="24"/>
          <w:szCs w:val="24"/>
        </w:rPr>
        <w:t>）投标文件格式；</w:t>
      </w:r>
    </w:p>
    <w:p w14:paraId="3C02689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7</w:t>
      </w:r>
      <w:r w:rsidRPr="00932809">
        <w:rPr>
          <w:rFonts w:ascii="Times New Roman" w:hAnsi="Times New Roman" w:cs="Times New Roman"/>
          <w:sz w:val="24"/>
          <w:szCs w:val="24"/>
        </w:rPr>
        <w:t>）投标人须知前附表规定的其他资料。</w:t>
      </w:r>
    </w:p>
    <w:p w14:paraId="437350B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根据本章第</w:t>
      </w:r>
      <w:r w:rsidRPr="00932809">
        <w:rPr>
          <w:rFonts w:ascii="Times New Roman" w:hAnsi="Times New Roman" w:cs="Times New Roman"/>
          <w:sz w:val="24"/>
          <w:szCs w:val="24"/>
        </w:rPr>
        <w:t xml:space="preserve"> 1.9 </w:t>
      </w:r>
      <w:r w:rsidRPr="00932809">
        <w:rPr>
          <w:rFonts w:ascii="Times New Roman" w:hAnsi="Times New Roman" w:cs="Times New Roman"/>
          <w:sz w:val="24"/>
          <w:szCs w:val="24"/>
        </w:rPr>
        <w:t>款、第</w:t>
      </w:r>
      <w:r w:rsidRPr="00932809">
        <w:rPr>
          <w:rFonts w:ascii="Times New Roman" w:hAnsi="Times New Roman" w:cs="Times New Roman"/>
          <w:sz w:val="24"/>
          <w:szCs w:val="24"/>
        </w:rPr>
        <w:t xml:space="preserve"> 2.2 </w:t>
      </w:r>
      <w:r w:rsidRPr="00932809">
        <w:rPr>
          <w:rFonts w:ascii="Times New Roman" w:hAnsi="Times New Roman" w:cs="Times New Roman"/>
          <w:sz w:val="24"/>
          <w:szCs w:val="24"/>
        </w:rPr>
        <w:t>款和第</w:t>
      </w:r>
      <w:r w:rsidRPr="00932809">
        <w:rPr>
          <w:rFonts w:ascii="Times New Roman" w:hAnsi="Times New Roman" w:cs="Times New Roman"/>
          <w:sz w:val="24"/>
          <w:szCs w:val="24"/>
        </w:rPr>
        <w:t xml:space="preserve"> 2.3 </w:t>
      </w:r>
      <w:r w:rsidRPr="00932809">
        <w:rPr>
          <w:rFonts w:ascii="Times New Roman" w:hAnsi="Times New Roman" w:cs="Times New Roman"/>
          <w:sz w:val="24"/>
          <w:szCs w:val="24"/>
        </w:rPr>
        <w:t>款对招标文件所作的澄清、修改，构成招标文件组成部分。</w:t>
      </w:r>
    </w:p>
    <w:p w14:paraId="39EC0027"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94" w:name="_Toc191565480"/>
      <w:bookmarkStart w:id="95" w:name="_Toc152850837"/>
      <w:bookmarkStart w:id="96" w:name="_Toc166145828"/>
      <w:r w:rsidRPr="00932809">
        <w:rPr>
          <w:rFonts w:ascii="Times New Roman" w:hAnsi="Times New Roman" w:cs="Times New Roman"/>
          <w:sz w:val="28"/>
          <w:szCs w:val="28"/>
        </w:rPr>
        <w:t xml:space="preserve">2.2 </w:t>
      </w:r>
      <w:r w:rsidRPr="00932809">
        <w:rPr>
          <w:rFonts w:ascii="Times New Roman" w:hAnsi="Times New Roman" w:cs="Times New Roman"/>
          <w:sz w:val="28"/>
          <w:szCs w:val="28"/>
        </w:rPr>
        <w:t>招标文件的澄清</w:t>
      </w:r>
      <w:bookmarkEnd w:id="94"/>
      <w:bookmarkEnd w:id="95"/>
      <w:bookmarkEnd w:id="96"/>
    </w:p>
    <w:p w14:paraId="2DCEAE3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2.2.1 </w:t>
      </w:r>
      <w:r w:rsidRPr="00932809">
        <w:rPr>
          <w:rFonts w:ascii="Times New Roman" w:hAnsi="Times New Roman" w:cs="Times New Roman"/>
          <w:sz w:val="24"/>
          <w:szCs w:val="24"/>
        </w:rPr>
        <w:t>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6CFD2EF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2.2.2 </w:t>
      </w:r>
      <w:r w:rsidRPr="00932809">
        <w:rPr>
          <w:rFonts w:ascii="Times New Roman" w:hAnsi="Times New Roman" w:cs="Times New Roman"/>
          <w:sz w:val="24"/>
          <w:szCs w:val="24"/>
        </w:rPr>
        <w:t>招标文件的澄清以投标人须知前附表规定的形式发给所有购买招标文件的投标人，但不指明澄清问题的来源。澄清发出的时间距本章第</w:t>
      </w:r>
      <w:r w:rsidRPr="00932809">
        <w:rPr>
          <w:rFonts w:ascii="Times New Roman" w:hAnsi="Times New Roman" w:cs="Times New Roman"/>
          <w:sz w:val="24"/>
          <w:szCs w:val="24"/>
        </w:rPr>
        <w:t xml:space="preserve"> 4.2.1 </w:t>
      </w:r>
      <w:r w:rsidRPr="00932809">
        <w:rPr>
          <w:rFonts w:ascii="Times New Roman" w:hAnsi="Times New Roman" w:cs="Times New Roman"/>
          <w:sz w:val="24"/>
          <w:szCs w:val="24"/>
        </w:rPr>
        <w:t>项规定的投标截止时间不足</w:t>
      </w:r>
      <w:r w:rsidRPr="00932809">
        <w:rPr>
          <w:rFonts w:ascii="Times New Roman" w:hAnsi="Times New Roman" w:cs="Times New Roman"/>
          <w:sz w:val="24"/>
          <w:szCs w:val="24"/>
        </w:rPr>
        <w:t xml:space="preserve"> 15 </w:t>
      </w:r>
      <w:r w:rsidRPr="00932809">
        <w:rPr>
          <w:rFonts w:ascii="Times New Roman" w:hAnsi="Times New Roman" w:cs="Times New Roman"/>
          <w:sz w:val="24"/>
          <w:szCs w:val="24"/>
        </w:rPr>
        <w:t>日的，</w:t>
      </w:r>
      <w:bookmarkStart w:id="97" w:name="page23"/>
      <w:bookmarkEnd w:id="97"/>
      <w:r w:rsidRPr="00932809">
        <w:rPr>
          <w:rFonts w:ascii="Times New Roman" w:hAnsi="Times New Roman" w:cs="Times New Roman"/>
          <w:sz w:val="24"/>
          <w:szCs w:val="24"/>
        </w:rPr>
        <w:t>并且澄清内容可能影响投标文件编制的，将相应延长投标截止时间。</w:t>
      </w:r>
    </w:p>
    <w:p w14:paraId="4800B20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2.2.3 </w:t>
      </w:r>
      <w:r w:rsidRPr="00932809">
        <w:rPr>
          <w:rFonts w:ascii="Times New Roman" w:hAnsi="Times New Roman" w:cs="Times New Roman"/>
          <w:sz w:val="24"/>
          <w:szCs w:val="24"/>
        </w:rPr>
        <w:t>投标人在收到澄清后，应按投标人须知前附表规定的时间和形式通知招标人，确认已收到该澄清。</w:t>
      </w:r>
    </w:p>
    <w:p w14:paraId="5DBA4B7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2.2.4 </w:t>
      </w:r>
      <w:r w:rsidRPr="00932809">
        <w:rPr>
          <w:rFonts w:ascii="Times New Roman" w:hAnsi="Times New Roman" w:cs="Times New Roman"/>
          <w:sz w:val="24"/>
          <w:szCs w:val="24"/>
        </w:rPr>
        <w:t>除非招标人认为确有必要答复，否则，招标人有权拒绝回复投标人在本章第</w:t>
      </w:r>
      <w:r w:rsidRPr="00932809">
        <w:rPr>
          <w:rFonts w:ascii="Times New Roman" w:hAnsi="Times New Roman" w:cs="Times New Roman"/>
          <w:sz w:val="24"/>
          <w:szCs w:val="24"/>
        </w:rPr>
        <w:t xml:space="preserve"> 2.2.1 </w:t>
      </w:r>
      <w:r w:rsidRPr="00932809">
        <w:rPr>
          <w:rFonts w:ascii="Times New Roman" w:hAnsi="Times New Roman" w:cs="Times New Roman"/>
          <w:sz w:val="24"/>
          <w:szCs w:val="24"/>
        </w:rPr>
        <w:t>项规定的时间后的任何澄清要求。</w:t>
      </w:r>
    </w:p>
    <w:p w14:paraId="4EED4841"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98" w:name="_Toc152850838"/>
      <w:bookmarkStart w:id="99" w:name="_Toc191565481"/>
      <w:bookmarkStart w:id="100" w:name="_Toc166145829"/>
      <w:r w:rsidRPr="00932809">
        <w:rPr>
          <w:rFonts w:ascii="Times New Roman" w:hAnsi="Times New Roman" w:cs="Times New Roman"/>
          <w:sz w:val="28"/>
          <w:szCs w:val="28"/>
        </w:rPr>
        <w:lastRenderedPageBreak/>
        <w:t xml:space="preserve">2.3 </w:t>
      </w:r>
      <w:r w:rsidRPr="00932809">
        <w:rPr>
          <w:rFonts w:ascii="Times New Roman" w:hAnsi="Times New Roman" w:cs="Times New Roman"/>
          <w:sz w:val="28"/>
          <w:szCs w:val="28"/>
        </w:rPr>
        <w:t>招标文件的修改</w:t>
      </w:r>
      <w:bookmarkEnd w:id="98"/>
      <w:bookmarkEnd w:id="99"/>
      <w:bookmarkEnd w:id="100"/>
    </w:p>
    <w:p w14:paraId="7FF9B86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2.3.1 </w:t>
      </w:r>
      <w:r w:rsidRPr="00932809">
        <w:rPr>
          <w:rFonts w:ascii="Times New Roman" w:hAnsi="Times New Roman" w:cs="Times New Roman"/>
          <w:sz w:val="24"/>
          <w:szCs w:val="24"/>
        </w:rPr>
        <w:t>招标人以投标人须知前附表规定的形式修改招标文件，并通知所有已购买招标文件的投标人。修改招标文件的时间距本章第</w:t>
      </w:r>
      <w:r w:rsidRPr="00932809">
        <w:rPr>
          <w:rFonts w:ascii="Times New Roman" w:hAnsi="Times New Roman" w:cs="Times New Roman"/>
          <w:sz w:val="24"/>
          <w:szCs w:val="24"/>
        </w:rPr>
        <w:t xml:space="preserve"> 4.2.1 </w:t>
      </w:r>
      <w:r w:rsidRPr="00932809">
        <w:rPr>
          <w:rFonts w:ascii="Times New Roman" w:hAnsi="Times New Roman" w:cs="Times New Roman"/>
          <w:sz w:val="24"/>
          <w:szCs w:val="24"/>
        </w:rPr>
        <w:t>项规定的投标截止时间不足</w:t>
      </w:r>
      <w:r w:rsidRPr="00932809">
        <w:rPr>
          <w:rFonts w:ascii="Times New Roman" w:hAnsi="Times New Roman" w:cs="Times New Roman"/>
          <w:sz w:val="24"/>
          <w:szCs w:val="24"/>
        </w:rPr>
        <w:t xml:space="preserve"> 15 </w:t>
      </w:r>
      <w:r w:rsidRPr="00932809">
        <w:rPr>
          <w:rFonts w:ascii="Times New Roman" w:hAnsi="Times New Roman" w:cs="Times New Roman"/>
          <w:sz w:val="24"/>
          <w:szCs w:val="24"/>
        </w:rPr>
        <w:t>日的，并且修改内容可能影响投标文件编制的，将相应延长投标截止时间。</w:t>
      </w:r>
    </w:p>
    <w:p w14:paraId="2A2462F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2.3.2 </w:t>
      </w:r>
      <w:r w:rsidRPr="00932809">
        <w:rPr>
          <w:rFonts w:ascii="Times New Roman" w:hAnsi="Times New Roman" w:cs="Times New Roman"/>
          <w:sz w:val="24"/>
          <w:szCs w:val="24"/>
        </w:rPr>
        <w:t>投标人收到修改内容后，应按投标人须知前附表规定的时间和形式通知招标人，确认已收到该修改。</w:t>
      </w:r>
    </w:p>
    <w:p w14:paraId="50F5A13B"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01" w:name="_Toc152850839"/>
      <w:bookmarkStart w:id="102" w:name="_Toc166145830"/>
      <w:bookmarkStart w:id="103" w:name="_Toc191565482"/>
      <w:r w:rsidRPr="00932809">
        <w:rPr>
          <w:rFonts w:ascii="Times New Roman" w:hAnsi="Times New Roman" w:cs="Times New Roman"/>
          <w:sz w:val="28"/>
          <w:szCs w:val="28"/>
        </w:rPr>
        <w:t xml:space="preserve">2.4 </w:t>
      </w:r>
      <w:r w:rsidRPr="00932809">
        <w:rPr>
          <w:rFonts w:ascii="Times New Roman" w:hAnsi="Times New Roman" w:cs="Times New Roman"/>
          <w:sz w:val="28"/>
          <w:szCs w:val="28"/>
        </w:rPr>
        <w:t>招标文件的异议</w:t>
      </w:r>
      <w:bookmarkEnd w:id="101"/>
      <w:bookmarkEnd w:id="102"/>
      <w:bookmarkEnd w:id="103"/>
    </w:p>
    <w:p w14:paraId="7A3725CD"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bookmarkStart w:id="104" w:name="_Toc6596"/>
      <w:r w:rsidRPr="00932809">
        <w:rPr>
          <w:rFonts w:ascii="Times New Roman" w:hAnsi="Times New Roman" w:cs="Times New Roman" w:hint="eastAsia"/>
          <w:sz w:val="24"/>
          <w:szCs w:val="24"/>
        </w:rPr>
        <w:t>投标人或者其他利害关系人对招标文件有异议的，应当在投标截止时间</w:t>
      </w:r>
      <w:r w:rsidRPr="00932809">
        <w:rPr>
          <w:rFonts w:ascii="Times New Roman" w:hAnsi="Times New Roman" w:cs="Times New Roman" w:hint="eastAsia"/>
          <w:sz w:val="24"/>
          <w:szCs w:val="24"/>
        </w:rPr>
        <w:t>10</w:t>
      </w:r>
      <w:r w:rsidRPr="00932809">
        <w:rPr>
          <w:rFonts w:ascii="Times New Roman" w:hAnsi="Times New Roman" w:cs="Times New Roman" w:hint="eastAsia"/>
          <w:sz w:val="24"/>
          <w:szCs w:val="24"/>
        </w:rPr>
        <w:t>日前以书面形式提出。招标人将在收到异议之日起</w:t>
      </w: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日内作出答复；作出答复前，将暂停招标投标活动</w:t>
      </w:r>
      <w:r w:rsidRPr="00932809">
        <w:rPr>
          <w:rFonts w:ascii="Times New Roman" w:hAnsi="Times New Roman" w:cs="Times New Roman"/>
          <w:sz w:val="24"/>
          <w:szCs w:val="24"/>
        </w:rPr>
        <w:t>。</w:t>
      </w:r>
    </w:p>
    <w:p w14:paraId="30B233B7"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105" w:name="_Toc166145831"/>
      <w:bookmarkStart w:id="106" w:name="_Toc191565483"/>
      <w:r w:rsidRPr="00932809">
        <w:rPr>
          <w:rFonts w:ascii="Times New Roman" w:eastAsiaTheme="minorEastAsia" w:hAnsi="Times New Roman" w:cs="Times New Roman"/>
        </w:rPr>
        <w:t>3.</w:t>
      </w:r>
      <w:r w:rsidRPr="00932809">
        <w:rPr>
          <w:rFonts w:ascii="Times New Roman" w:eastAsiaTheme="minorEastAsia" w:hAnsi="Times New Roman" w:cs="Times New Roman"/>
        </w:rPr>
        <w:t>投标文件</w:t>
      </w:r>
      <w:bookmarkEnd w:id="104"/>
      <w:bookmarkEnd w:id="105"/>
      <w:bookmarkEnd w:id="106"/>
    </w:p>
    <w:p w14:paraId="3F76D244"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07" w:name="_Toc191565484"/>
      <w:bookmarkStart w:id="108" w:name="_Toc166145832"/>
      <w:bookmarkStart w:id="109" w:name="_Toc152850841"/>
      <w:r w:rsidRPr="00932809">
        <w:rPr>
          <w:rFonts w:ascii="Times New Roman" w:hAnsi="Times New Roman" w:cs="Times New Roman"/>
          <w:sz w:val="28"/>
          <w:szCs w:val="28"/>
        </w:rPr>
        <w:t xml:space="preserve">3.1 </w:t>
      </w:r>
      <w:r w:rsidRPr="00932809">
        <w:rPr>
          <w:rFonts w:ascii="Times New Roman" w:hAnsi="Times New Roman" w:cs="Times New Roman"/>
          <w:sz w:val="28"/>
          <w:szCs w:val="28"/>
        </w:rPr>
        <w:t>投标文件的组成</w:t>
      </w:r>
      <w:bookmarkEnd w:id="107"/>
      <w:bookmarkEnd w:id="108"/>
      <w:bookmarkEnd w:id="109"/>
    </w:p>
    <w:p w14:paraId="4C6D4BED"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3.1.1 </w:t>
      </w:r>
      <w:r w:rsidRPr="00932809">
        <w:rPr>
          <w:rFonts w:ascii="Times New Roman" w:hAnsi="Times New Roman" w:cs="Times New Roman"/>
          <w:sz w:val="24"/>
          <w:szCs w:val="24"/>
        </w:rPr>
        <w:t>投标文件应包括下列内容：</w:t>
      </w:r>
    </w:p>
    <w:p w14:paraId="1806990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w:t>
      </w:r>
      <w:r w:rsidRPr="00932809">
        <w:rPr>
          <w:rFonts w:ascii="Times New Roman" w:hAnsi="Times New Roman" w:cs="Times New Roman" w:hint="eastAsia"/>
          <w:sz w:val="24"/>
          <w:szCs w:val="24"/>
        </w:rPr>
        <w:t>）投标函</w:t>
      </w:r>
    </w:p>
    <w:p w14:paraId="5029FB9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2</w:t>
      </w:r>
      <w:r w:rsidRPr="00932809">
        <w:rPr>
          <w:rFonts w:ascii="Times New Roman" w:hAnsi="Times New Roman" w:cs="Times New Roman" w:hint="eastAsia"/>
          <w:sz w:val="24"/>
          <w:szCs w:val="24"/>
        </w:rPr>
        <w:t>）开标一览表</w:t>
      </w:r>
    </w:p>
    <w:p w14:paraId="75A572F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）分项报价表</w:t>
      </w:r>
    </w:p>
    <w:p w14:paraId="673981B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4</w:t>
      </w:r>
      <w:r w:rsidRPr="00932809">
        <w:rPr>
          <w:rFonts w:ascii="Times New Roman" w:hAnsi="Times New Roman" w:cs="Times New Roman" w:hint="eastAsia"/>
          <w:sz w:val="24"/>
          <w:szCs w:val="24"/>
        </w:rPr>
        <w:t>）技术规格偏离表</w:t>
      </w:r>
    </w:p>
    <w:p w14:paraId="24333F7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5</w:t>
      </w:r>
      <w:r w:rsidRPr="00932809">
        <w:rPr>
          <w:rFonts w:ascii="Times New Roman" w:hAnsi="Times New Roman" w:cs="Times New Roman" w:hint="eastAsia"/>
          <w:sz w:val="24"/>
          <w:szCs w:val="24"/>
        </w:rPr>
        <w:t>）商务条款偏离表</w:t>
      </w:r>
    </w:p>
    <w:p w14:paraId="5D15E80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sz w:val="24"/>
          <w:szCs w:val="24"/>
        </w:rPr>
        <w:t>6</w:t>
      </w:r>
      <w:r w:rsidRPr="00932809">
        <w:rPr>
          <w:rFonts w:ascii="Times New Roman" w:hAnsi="Times New Roman" w:cs="Times New Roman" w:hint="eastAsia"/>
          <w:sz w:val="24"/>
          <w:szCs w:val="24"/>
        </w:rPr>
        <w:t>）法定代表人（单位负责人）身份证明或授权委托书</w:t>
      </w:r>
    </w:p>
    <w:p w14:paraId="2C7453A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sz w:val="24"/>
          <w:szCs w:val="24"/>
        </w:rPr>
        <w:t>7</w:t>
      </w:r>
      <w:r w:rsidRPr="00932809">
        <w:rPr>
          <w:rFonts w:ascii="Times New Roman" w:hAnsi="Times New Roman" w:cs="Times New Roman" w:hint="eastAsia"/>
          <w:sz w:val="24"/>
          <w:szCs w:val="24"/>
        </w:rPr>
        <w:t>）投标保证金</w:t>
      </w:r>
    </w:p>
    <w:p w14:paraId="05B9FD1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sz w:val="24"/>
          <w:szCs w:val="24"/>
        </w:rPr>
        <w:t>8</w:t>
      </w:r>
      <w:r w:rsidRPr="00932809">
        <w:rPr>
          <w:rFonts w:ascii="Times New Roman" w:hAnsi="Times New Roman" w:cs="Times New Roman" w:hint="eastAsia"/>
          <w:sz w:val="24"/>
          <w:szCs w:val="24"/>
        </w:rPr>
        <w:t>）资格审查资料</w:t>
      </w:r>
    </w:p>
    <w:p w14:paraId="4B2F49E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sz w:val="24"/>
          <w:szCs w:val="24"/>
        </w:rPr>
        <w:t>9</w:t>
      </w:r>
      <w:r w:rsidRPr="00932809">
        <w:rPr>
          <w:rFonts w:ascii="Times New Roman" w:hAnsi="Times New Roman" w:cs="Times New Roman" w:hint="eastAsia"/>
          <w:sz w:val="24"/>
          <w:szCs w:val="24"/>
        </w:rPr>
        <w:t>）投标设备技术性能指标的详细描述</w:t>
      </w:r>
    </w:p>
    <w:p w14:paraId="7031ED2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lastRenderedPageBreak/>
        <w:t>（</w:t>
      </w:r>
      <w:r w:rsidRPr="00932809">
        <w:rPr>
          <w:rFonts w:ascii="Times New Roman" w:hAnsi="Times New Roman" w:cs="Times New Roman"/>
          <w:sz w:val="24"/>
          <w:szCs w:val="24"/>
        </w:rPr>
        <w:t>10</w:t>
      </w:r>
      <w:r w:rsidRPr="00932809">
        <w:rPr>
          <w:rFonts w:ascii="Times New Roman" w:hAnsi="Times New Roman" w:cs="Times New Roman" w:hint="eastAsia"/>
          <w:sz w:val="24"/>
          <w:szCs w:val="24"/>
        </w:rPr>
        <w:t>）技术服务和质保期服务计划</w:t>
      </w:r>
    </w:p>
    <w:p w14:paraId="466364F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sz w:val="24"/>
          <w:szCs w:val="24"/>
        </w:rPr>
        <w:t>11</w:t>
      </w:r>
      <w:r w:rsidRPr="00932809">
        <w:rPr>
          <w:rFonts w:ascii="Times New Roman" w:hAnsi="Times New Roman" w:cs="Times New Roman" w:hint="eastAsia"/>
          <w:sz w:val="24"/>
          <w:szCs w:val="24"/>
        </w:rPr>
        <w:t>）其他资料</w:t>
      </w:r>
    </w:p>
    <w:p w14:paraId="6E24CD9D"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投标人在评标过程中作出的符合法律法规和招标文件规定的澄清确认，构成投标文件的组成部分。</w:t>
      </w:r>
    </w:p>
    <w:p w14:paraId="14F0EC3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3.1.2 </w:t>
      </w:r>
      <w:r w:rsidRPr="00932809">
        <w:rPr>
          <w:rFonts w:ascii="Times New Roman" w:hAnsi="Times New Roman" w:cs="Times New Roman"/>
          <w:sz w:val="24"/>
          <w:szCs w:val="24"/>
        </w:rPr>
        <w:t>投标人须知前附表规定不接受联合体投标的，或投标人没有组成联合体的，投标文件不包括联合体协议书。</w:t>
      </w:r>
    </w:p>
    <w:p w14:paraId="79A3785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3.1.3 </w:t>
      </w:r>
      <w:r w:rsidRPr="00932809">
        <w:rPr>
          <w:rFonts w:ascii="Times New Roman" w:hAnsi="Times New Roman" w:cs="Times New Roman"/>
          <w:sz w:val="24"/>
          <w:szCs w:val="24"/>
        </w:rPr>
        <w:t>投标人须知前附表未要求提交投标保证金的，投标文件不包括本章第</w:t>
      </w:r>
      <w:r w:rsidRPr="00932809">
        <w:rPr>
          <w:rFonts w:ascii="Times New Roman" w:hAnsi="Times New Roman" w:cs="Times New Roman"/>
          <w:sz w:val="24"/>
          <w:szCs w:val="24"/>
        </w:rPr>
        <w:t xml:space="preserve"> 3.1.1</w:t>
      </w:r>
      <w:r w:rsidRPr="00932809">
        <w:rPr>
          <w:rFonts w:ascii="Times New Roman" w:hAnsi="Times New Roman" w:cs="Times New Roman"/>
          <w:sz w:val="24"/>
          <w:szCs w:val="24"/>
        </w:rPr>
        <w:t>所指的投标保证金。</w:t>
      </w:r>
      <w:r w:rsidRPr="00932809">
        <w:rPr>
          <w:rFonts w:ascii="Times New Roman" w:hAnsi="Times New Roman" w:cs="Times New Roman"/>
          <w:sz w:val="24"/>
          <w:szCs w:val="24"/>
        </w:rPr>
        <w:t xml:space="preserve"> </w:t>
      </w:r>
    </w:p>
    <w:p w14:paraId="0F4D54F7"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10" w:name="_Toc152850842"/>
      <w:bookmarkStart w:id="111" w:name="_Toc166145833"/>
      <w:bookmarkStart w:id="112" w:name="_Toc191565485"/>
      <w:r w:rsidRPr="00932809">
        <w:rPr>
          <w:rFonts w:ascii="Times New Roman" w:hAnsi="Times New Roman" w:cs="Times New Roman"/>
          <w:sz w:val="28"/>
          <w:szCs w:val="28"/>
        </w:rPr>
        <w:t xml:space="preserve">3.2 </w:t>
      </w:r>
      <w:r w:rsidRPr="00932809">
        <w:rPr>
          <w:rFonts w:ascii="Times New Roman" w:hAnsi="Times New Roman" w:cs="Times New Roman"/>
          <w:sz w:val="28"/>
          <w:szCs w:val="28"/>
        </w:rPr>
        <w:t>投标报价</w:t>
      </w:r>
      <w:bookmarkEnd w:id="110"/>
      <w:bookmarkEnd w:id="111"/>
      <w:bookmarkEnd w:id="112"/>
    </w:p>
    <w:p w14:paraId="24C13EC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3.2.1 </w:t>
      </w:r>
      <w:r w:rsidRPr="00932809">
        <w:rPr>
          <w:rFonts w:ascii="Times New Roman" w:hAnsi="Times New Roman" w:cs="Times New Roman"/>
          <w:sz w:val="24"/>
          <w:szCs w:val="24"/>
        </w:rPr>
        <w:t>投标报价应包括国家规定的增值税税金，除投标人须知前附表另有规定外，增值税税金按一般计税方法计算。投标人应按第六章</w:t>
      </w:r>
      <w:r w:rsidRPr="00932809">
        <w:rPr>
          <w:rFonts w:ascii="Times New Roman" w:hAnsi="Times New Roman" w:cs="Times New Roman"/>
          <w:sz w:val="24"/>
          <w:szCs w:val="24"/>
        </w:rPr>
        <w:t>“</w:t>
      </w:r>
      <w:r w:rsidRPr="00932809">
        <w:rPr>
          <w:rFonts w:ascii="Times New Roman" w:hAnsi="Times New Roman" w:cs="Times New Roman"/>
          <w:sz w:val="24"/>
          <w:szCs w:val="24"/>
        </w:rPr>
        <w:t>投标文件格式</w:t>
      </w:r>
      <w:r w:rsidRPr="00932809">
        <w:rPr>
          <w:rFonts w:ascii="Times New Roman" w:hAnsi="Times New Roman" w:cs="Times New Roman"/>
          <w:sz w:val="24"/>
          <w:szCs w:val="24"/>
        </w:rPr>
        <w:t>”</w:t>
      </w:r>
      <w:r w:rsidRPr="00932809">
        <w:rPr>
          <w:rFonts w:ascii="Times New Roman" w:hAnsi="Times New Roman" w:cs="Times New Roman"/>
          <w:sz w:val="24"/>
          <w:szCs w:val="24"/>
        </w:rPr>
        <w:t>的要求在投标函中进行报价并填写分项报价表。</w:t>
      </w:r>
    </w:p>
    <w:p w14:paraId="24932BB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3.2.2 </w:t>
      </w:r>
      <w:r w:rsidRPr="00932809">
        <w:rPr>
          <w:rFonts w:ascii="Times New Roman" w:hAnsi="Times New Roman" w:cs="Times New Roman"/>
          <w:sz w:val="24"/>
          <w:szCs w:val="24"/>
        </w:rPr>
        <w:t>投标人应充分了解该项目的总体情况以及影响投标报价的其他要素。</w:t>
      </w:r>
    </w:p>
    <w:p w14:paraId="3D01053D"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3.2.3 </w:t>
      </w:r>
      <w:r w:rsidRPr="00932809">
        <w:rPr>
          <w:rFonts w:ascii="Times New Roman" w:hAnsi="Times New Roman" w:cs="Times New Roman"/>
          <w:sz w:val="24"/>
          <w:szCs w:val="24"/>
        </w:rPr>
        <w:t>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w:t>
      </w:r>
      <w:r w:rsidRPr="00932809">
        <w:rPr>
          <w:rFonts w:ascii="Times New Roman" w:hAnsi="Times New Roman" w:cs="Times New Roman"/>
          <w:sz w:val="24"/>
          <w:szCs w:val="24"/>
        </w:rPr>
        <w:t>“</w:t>
      </w:r>
      <w:r w:rsidRPr="00932809">
        <w:rPr>
          <w:rFonts w:ascii="Times New Roman" w:hAnsi="Times New Roman" w:cs="Times New Roman"/>
          <w:sz w:val="24"/>
          <w:szCs w:val="24"/>
        </w:rPr>
        <w:t>分项报价表</w:t>
      </w:r>
      <w:r w:rsidRPr="00932809">
        <w:rPr>
          <w:rFonts w:ascii="Times New Roman" w:hAnsi="Times New Roman" w:cs="Times New Roman"/>
          <w:sz w:val="24"/>
          <w:szCs w:val="24"/>
        </w:rPr>
        <w:t>”</w:t>
      </w:r>
      <w:r w:rsidRPr="00932809">
        <w:rPr>
          <w:rFonts w:ascii="Times New Roman" w:hAnsi="Times New Roman" w:cs="Times New Roman"/>
          <w:sz w:val="24"/>
          <w:szCs w:val="24"/>
        </w:rPr>
        <w:t>中的相应报价。此修改须符合本章第</w:t>
      </w:r>
      <w:r w:rsidRPr="00932809">
        <w:rPr>
          <w:rFonts w:ascii="Times New Roman" w:hAnsi="Times New Roman" w:cs="Times New Roman"/>
          <w:sz w:val="24"/>
          <w:szCs w:val="24"/>
        </w:rPr>
        <w:t xml:space="preserve"> 4.3 </w:t>
      </w:r>
      <w:r w:rsidRPr="00932809">
        <w:rPr>
          <w:rFonts w:ascii="Times New Roman" w:hAnsi="Times New Roman" w:cs="Times New Roman"/>
          <w:sz w:val="24"/>
          <w:szCs w:val="24"/>
        </w:rPr>
        <w:t>款的有关要求。</w:t>
      </w:r>
    </w:p>
    <w:p w14:paraId="6B32D55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3.2.4 </w:t>
      </w:r>
      <w:r w:rsidRPr="00932809">
        <w:rPr>
          <w:rFonts w:ascii="Times New Roman" w:hAnsi="Times New Roman" w:cs="Times New Roman"/>
          <w:sz w:val="24"/>
          <w:szCs w:val="24"/>
        </w:rPr>
        <w:t>招标人设有最高投标限价的，投标人的投标报价不得超过最高投标限价，最高投标限价在投标人须知前附表中载明。</w:t>
      </w:r>
    </w:p>
    <w:p w14:paraId="183059A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3.2.5 </w:t>
      </w:r>
      <w:r w:rsidRPr="00932809">
        <w:rPr>
          <w:rFonts w:ascii="Times New Roman" w:hAnsi="Times New Roman" w:cs="Times New Roman"/>
          <w:sz w:val="24"/>
          <w:szCs w:val="24"/>
        </w:rPr>
        <w:t>投标报价的其他要求见投标人须知前附表。</w:t>
      </w:r>
    </w:p>
    <w:p w14:paraId="11ED3CA9"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13" w:name="_Toc166145834"/>
      <w:bookmarkStart w:id="114" w:name="_Toc191565486"/>
      <w:bookmarkStart w:id="115" w:name="_Toc152850843"/>
      <w:r w:rsidRPr="00932809">
        <w:rPr>
          <w:rFonts w:ascii="Times New Roman" w:hAnsi="Times New Roman" w:cs="Times New Roman"/>
          <w:sz w:val="28"/>
          <w:szCs w:val="28"/>
        </w:rPr>
        <w:t xml:space="preserve">3.3 </w:t>
      </w:r>
      <w:r w:rsidRPr="00932809">
        <w:rPr>
          <w:rFonts w:ascii="Times New Roman" w:hAnsi="Times New Roman" w:cs="Times New Roman"/>
          <w:sz w:val="28"/>
          <w:szCs w:val="28"/>
        </w:rPr>
        <w:t>投标有效期</w:t>
      </w:r>
      <w:bookmarkEnd w:id="113"/>
      <w:bookmarkEnd w:id="114"/>
      <w:bookmarkEnd w:id="115"/>
    </w:p>
    <w:p w14:paraId="553CC7B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3.3.1 </w:t>
      </w:r>
      <w:r w:rsidRPr="00932809">
        <w:rPr>
          <w:rFonts w:ascii="Times New Roman" w:hAnsi="Times New Roman" w:cs="Times New Roman"/>
          <w:sz w:val="24"/>
          <w:szCs w:val="24"/>
        </w:rPr>
        <w:t>除投标人须知前附表另有规定外，投标有效期为</w:t>
      </w:r>
      <w:r w:rsidRPr="00932809">
        <w:rPr>
          <w:rFonts w:ascii="Times New Roman" w:hAnsi="Times New Roman" w:cs="Times New Roman"/>
          <w:sz w:val="24"/>
          <w:szCs w:val="24"/>
        </w:rPr>
        <w:t xml:space="preserve"> </w:t>
      </w:r>
      <w:r w:rsidRPr="00932809">
        <w:rPr>
          <w:rFonts w:ascii="Times New Roman" w:hAnsi="Times New Roman" w:cs="Times New Roman" w:hint="eastAsia"/>
          <w:sz w:val="24"/>
          <w:szCs w:val="24"/>
        </w:rPr>
        <w:t>150</w:t>
      </w:r>
      <w:r w:rsidRPr="00932809">
        <w:rPr>
          <w:rFonts w:ascii="Times New Roman" w:hAnsi="Times New Roman" w:cs="Times New Roman"/>
          <w:sz w:val="24"/>
          <w:szCs w:val="24"/>
        </w:rPr>
        <w:t xml:space="preserve"> </w:t>
      </w:r>
      <w:r w:rsidRPr="00932809">
        <w:rPr>
          <w:rFonts w:ascii="Times New Roman" w:hAnsi="Times New Roman" w:cs="Times New Roman"/>
          <w:sz w:val="24"/>
          <w:szCs w:val="24"/>
        </w:rPr>
        <w:t>天。</w:t>
      </w:r>
    </w:p>
    <w:p w14:paraId="17C639F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3.3.2 </w:t>
      </w:r>
      <w:r w:rsidRPr="00932809">
        <w:rPr>
          <w:rFonts w:ascii="Times New Roman" w:hAnsi="Times New Roman" w:cs="Times New Roman"/>
          <w:sz w:val="24"/>
          <w:szCs w:val="24"/>
        </w:rPr>
        <w:t>在投标有效期内，投标人撤销投标文件的，应承担招标文件和法律规定的责任。</w:t>
      </w:r>
    </w:p>
    <w:p w14:paraId="2AAA1F4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lastRenderedPageBreak/>
        <w:t xml:space="preserve">3.3.3 </w:t>
      </w:r>
      <w:r w:rsidRPr="00932809">
        <w:rPr>
          <w:rFonts w:ascii="Times New Roman" w:hAnsi="Times New Roman" w:cs="Times New Roman"/>
          <w:sz w:val="24"/>
          <w:szCs w:val="24"/>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5B7DE3BE"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16" w:name="_Toc166145835"/>
      <w:bookmarkStart w:id="117" w:name="_Toc191565487"/>
      <w:bookmarkStart w:id="118" w:name="_Toc152850844"/>
      <w:r w:rsidRPr="00932809">
        <w:rPr>
          <w:rFonts w:ascii="Times New Roman" w:hAnsi="Times New Roman" w:cs="Times New Roman"/>
          <w:sz w:val="28"/>
          <w:szCs w:val="28"/>
        </w:rPr>
        <w:t xml:space="preserve">3.4 </w:t>
      </w:r>
      <w:r w:rsidRPr="00932809">
        <w:rPr>
          <w:rFonts w:ascii="Times New Roman" w:hAnsi="Times New Roman" w:cs="Times New Roman"/>
          <w:sz w:val="28"/>
          <w:szCs w:val="28"/>
        </w:rPr>
        <w:t>投标保证金</w:t>
      </w:r>
      <w:bookmarkEnd w:id="116"/>
      <w:bookmarkEnd w:id="117"/>
      <w:bookmarkEnd w:id="118"/>
    </w:p>
    <w:p w14:paraId="0796D5C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3.4.1 </w:t>
      </w:r>
      <w:r w:rsidRPr="00932809">
        <w:rPr>
          <w:rFonts w:ascii="Times New Roman" w:hAnsi="Times New Roman" w:cs="Times New Roman"/>
          <w:sz w:val="24"/>
          <w:szCs w:val="24"/>
        </w:rPr>
        <w:t>投标人在递交投标文件的同时，应按投标人须知前附表规定的金额、形式和第六章</w:t>
      </w:r>
      <w:r w:rsidRPr="00932809">
        <w:rPr>
          <w:rFonts w:ascii="Times New Roman" w:hAnsi="Times New Roman" w:cs="Times New Roman"/>
          <w:sz w:val="24"/>
          <w:szCs w:val="24"/>
        </w:rPr>
        <w:t>“</w:t>
      </w:r>
      <w:r w:rsidRPr="00932809">
        <w:rPr>
          <w:rFonts w:ascii="Times New Roman" w:hAnsi="Times New Roman" w:cs="Times New Roman"/>
          <w:sz w:val="24"/>
          <w:szCs w:val="24"/>
        </w:rPr>
        <w:t>投</w:t>
      </w:r>
      <w:bookmarkStart w:id="119" w:name="page25"/>
      <w:bookmarkEnd w:id="119"/>
      <w:r w:rsidRPr="00932809">
        <w:rPr>
          <w:rFonts w:ascii="Times New Roman" w:hAnsi="Times New Roman" w:cs="Times New Roman"/>
          <w:sz w:val="24"/>
          <w:szCs w:val="24"/>
        </w:rPr>
        <w:t>标文件格式</w:t>
      </w:r>
      <w:r w:rsidRPr="00932809">
        <w:rPr>
          <w:rFonts w:ascii="Times New Roman" w:hAnsi="Times New Roman" w:cs="Times New Roman"/>
          <w:sz w:val="24"/>
          <w:szCs w:val="24"/>
        </w:rPr>
        <w:t>”</w:t>
      </w:r>
      <w:r w:rsidRPr="00932809">
        <w:rPr>
          <w:rFonts w:ascii="Times New Roman" w:hAnsi="Times New Roman" w:cs="Times New Roman"/>
          <w:sz w:val="24"/>
          <w:szCs w:val="24"/>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4094006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3.4.2 </w:t>
      </w:r>
      <w:r w:rsidRPr="00932809">
        <w:rPr>
          <w:rFonts w:ascii="Times New Roman" w:hAnsi="Times New Roman" w:cs="Times New Roman"/>
          <w:sz w:val="24"/>
          <w:szCs w:val="24"/>
        </w:rPr>
        <w:t>投标人不按本章第</w:t>
      </w:r>
      <w:r w:rsidRPr="00932809">
        <w:rPr>
          <w:rFonts w:ascii="Times New Roman" w:hAnsi="Times New Roman" w:cs="Times New Roman"/>
          <w:sz w:val="24"/>
          <w:szCs w:val="24"/>
        </w:rPr>
        <w:t xml:space="preserve"> 3.4.1 </w:t>
      </w:r>
      <w:r w:rsidRPr="00932809">
        <w:rPr>
          <w:rFonts w:ascii="Times New Roman" w:hAnsi="Times New Roman" w:cs="Times New Roman"/>
          <w:sz w:val="24"/>
          <w:szCs w:val="24"/>
        </w:rPr>
        <w:t>项要求提交投标保证金的，评标委员会将否决其投标。</w:t>
      </w:r>
    </w:p>
    <w:p w14:paraId="08DFF90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3.4.3 </w:t>
      </w:r>
      <w:r w:rsidRPr="00932809">
        <w:rPr>
          <w:rFonts w:ascii="Times New Roman" w:hAnsi="Times New Roman" w:cs="Times New Roman"/>
          <w:sz w:val="24"/>
          <w:szCs w:val="24"/>
        </w:rPr>
        <w:t>招标人最迟将在与中标人签订合同后</w:t>
      </w:r>
      <w:r w:rsidRPr="00932809">
        <w:rPr>
          <w:rFonts w:ascii="Times New Roman" w:hAnsi="Times New Roman" w:cs="Times New Roman"/>
          <w:sz w:val="24"/>
          <w:szCs w:val="24"/>
        </w:rPr>
        <w:t xml:space="preserve"> 5 </w:t>
      </w:r>
      <w:r w:rsidRPr="00932809">
        <w:rPr>
          <w:rFonts w:ascii="Times New Roman" w:hAnsi="Times New Roman" w:cs="Times New Roman"/>
          <w:sz w:val="24"/>
          <w:szCs w:val="24"/>
        </w:rPr>
        <w:t>日内，向未中标的投标人和中标人退还投标保证金。</w:t>
      </w:r>
    </w:p>
    <w:p w14:paraId="1360A52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3.4.4 </w:t>
      </w:r>
      <w:r w:rsidRPr="00932809">
        <w:rPr>
          <w:rFonts w:ascii="Times New Roman" w:hAnsi="Times New Roman" w:cs="Times New Roman"/>
          <w:sz w:val="24"/>
          <w:szCs w:val="24"/>
        </w:rPr>
        <w:t>有下列情形之一的，投标保证金将不予退还：</w:t>
      </w:r>
    </w:p>
    <w:p w14:paraId="7DACCAC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1</w:t>
      </w:r>
      <w:r w:rsidRPr="00932809">
        <w:rPr>
          <w:rFonts w:ascii="Times New Roman" w:hAnsi="Times New Roman" w:cs="Times New Roman"/>
          <w:sz w:val="24"/>
          <w:szCs w:val="24"/>
        </w:rPr>
        <w:t>）投标人在投标有效期内撤销投标文件；</w:t>
      </w:r>
    </w:p>
    <w:p w14:paraId="68ECB0B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）中标人在收到中标通知书后，无正当理由不与招标人订立合同，在签订合同时向招标人提出附加条件，或者不按照招标文件要求提交履约保证金；</w:t>
      </w:r>
    </w:p>
    <w:p w14:paraId="5B44A77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）发生投标人须知前附表规定的其他可以不予退还投标保证金的情形。</w:t>
      </w:r>
    </w:p>
    <w:p w14:paraId="73D9362D"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rPr>
      </w:pPr>
      <w:bookmarkStart w:id="120" w:name="_Toc166145836"/>
      <w:bookmarkStart w:id="121" w:name="_Toc152850845"/>
      <w:bookmarkStart w:id="122" w:name="_Toc191565488"/>
      <w:r w:rsidRPr="00932809">
        <w:rPr>
          <w:rFonts w:ascii="Times New Roman" w:hAnsi="Times New Roman" w:cs="Times New Roman"/>
          <w:sz w:val="28"/>
          <w:szCs w:val="28"/>
        </w:rPr>
        <w:t xml:space="preserve">3.5 </w:t>
      </w:r>
      <w:r w:rsidRPr="00932809">
        <w:rPr>
          <w:rFonts w:ascii="Times New Roman" w:hAnsi="Times New Roman" w:cs="Times New Roman"/>
          <w:sz w:val="28"/>
          <w:szCs w:val="28"/>
        </w:rPr>
        <w:t>资格审查资料</w:t>
      </w:r>
      <w:bookmarkEnd w:id="120"/>
      <w:bookmarkEnd w:id="121"/>
      <w:bookmarkEnd w:id="122"/>
      <w:r w:rsidRPr="00932809">
        <w:rPr>
          <w:rFonts w:ascii="Times New Roman" w:hAnsi="Times New Roman" w:cs="Times New Roman"/>
          <w:sz w:val="28"/>
          <w:szCs w:val="28"/>
        </w:rPr>
        <w:t xml:space="preserve"> </w:t>
      </w:r>
    </w:p>
    <w:p w14:paraId="6F005428"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除投标人须知前附表另有规定外，投标人应按规定提供资格审查资料，以证明其满足本章第</w:t>
      </w:r>
      <w:r w:rsidRPr="00932809">
        <w:rPr>
          <w:rFonts w:ascii="Times New Roman" w:hAnsi="Times New Roman" w:cs="Times New Roman"/>
          <w:sz w:val="24"/>
          <w:szCs w:val="24"/>
        </w:rPr>
        <w:t>1.4</w:t>
      </w:r>
      <w:r w:rsidRPr="00932809">
        <w:rPr>
          <w:rFonts w:ascii="Times New Roman" w:hAnsi="Times New Roman" w:cs="Times New Roman"/>
          <w:sz w:val="24"/>
          <w:szCs w:val="24"/>
        </w:rPr>
        <w:t>款规定的资质、财务、业绩、信誉等要求。</w:t>
      </w:r>
    </w:p>
    <w:p w14:paraId="7AA96D73"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23" w:name="_Toc152850846"/>
      <w:bookmarkStart w:id="124" w:name="_Toc191565489"/>
      <w:bookmarkStart w:id="125" w:name="_Toc166145837"/>
      <w:r w:rsidRPr="00932809">
        <w:rPr>
          <w:rFonts w:ascii="Times New Roman" w:hAnsi="Times New Roman" w:cs="Times New Roman"/>
          <w:sz w:val="28"/>
          <w:szCs w:val="28"/>
        </w:rPr>
        <w:lastRenderedPageBreak/>
        <w:t xml:space="preserve">3.6 </w:t>
      </w:r>
      <w:r w:rsidRPr="00932809">
        <w:rPr>
          <w:rFonts w:ascii="Times New Roman" w:hAnsi="Times New Roman" w:cs="Times New Roman"/>
          <w:sz w:val="28"/>
          <w:szCs w:val="28"/>
        </w:rPr>
        <w:t>备选投标方案</w:t>
      </w:r>
      <w:bookmarkEnd w:id="123"/>
      <w:bookmarkEnd w:id="124"/>
      <w:bookmarkEnd w:id="125"/>
    </w:p>
    <w:p w14:paraId="50D8DCC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3.6.1 </w:t>
      </w:r>
      <w:r w:rsidRPr="00932809">
        <w:rPr>
          <w:rFonts w:ascii="Times New Roman" w:hAnsi="Times New Roman" w:cs="Times New Roman"/>
          <w:sz w:val="24"/>
          <w:szCs w:val="24"/>
        </w:rPr>
        <w:t>除投标人须知前附表规定允许外，投标人不得递交备选投标方案，否则其投标将被否决。</w:t>
      </w:r>
    </w:p>
    <w:p w14:paraId="2A9A657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3.6.2 </w:t>
      </w:r>
      <w:r w:rsidRPr="00932809">
        <w:rPr>
          <w:rFonts w:ascii="Times New Roman" w:hAnsi="Times New Roman" w:cs="Times New Roman"/>
          <w:sz w:val="24"/>
          <w:szCs w:val="24"/>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0033F97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3.6.3 </w:t>
      </w:r>
      <w:r w:rsidRPr="00932809">
        <w:rPr>
          <w:rFonts w:ascii="Times New Roman" w:hAnsi="Times New Roman" w:cs="Times New Roman"/>
          <w:sz w:val="24"/>
          <w:szCs w:val="24"/>
        </w:rPr>
        <w:t>投标人提供两个或两个以上投标报价，或者在投标文件中提供一个报价，但同时提供两个或两个以上项目方案的，视为提供备选方案。</w:t>
      </w:r>
    </w:p>
    <w:p w14:paraId="64F57B7B"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26" w:name="_Toc166145838"/>
      <w:bookmarkStart w:id="127" w:name="_Toc191565490"/>
      <w:bookmarkStart w:id="128" w:name="_Toc152850847"/>
      <w:r w:rsidRPr="00932809">
        <w:rPr>
          <w:rFonts w:ascii="Times New Roman" w:hAnsi="Times New Roman" w:cs="Times New Roman"/>
          <w:sz w:val="28"/>
          <w:szCs w:val="28"/>
        </w:rPr>
        <w:t xml:space="preserve">3.7 </w:t>
      </w:r>
      <w:r w:rsidRPr="00932809">
        <w:rPr>
          <w:rFonts w:ascii="Times New Roman" w:hAnsi="Times New Roman" w:cs="Times New Roman"/>
          <w:sz w:val="28"/>
          <w:szCs w:val="28"/>
        </w:rPr>
        <w:t>投标文件的编制</w:t>
      </w:r>
      <w:bookmarkEnd w:id="126"/>
      <w:bookmarkEnd w:id="127"/>
      <w:bookmarkEnd w:id="128"/>
    </w:p>
    <w:p w14:paraId="388EFB3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3.7.1 </w:t>
      </w:r>
      <w:r w:rsidRPr="00932809">
        <w:rPr>
          <w:rFonts w:ascii="Times New Roman" w:hAnsi="Times New Roman" w:cs="Times New Roman"/>
          <w:sz w:val="24"/>
          <w:szCs w:val="24"/>
        </w:rPr>
        <w:t>投标文件应按第六章</w:t>
      </w:r>
      <w:r w:rsidRPr="00932809">
        <w:rPr>
          <w:rFonts w:ascii="Times New Roman" w:hAnsi="Times New Roman" w:cs="Times New Roman"/>
          <w:sz w:val="24"/>
          <w:szCs w:val="24"/>
        </w:rPr>
        <w:t>“</w:t>
      </w:r>
      <w:r w:rsidRPr="00932809">
        <w:rPr>
          <w:rFonts w:ascii="Times New Roman" w:hAnsi="Times New Roman" w:cs="Times New Roman"/>
          <w:sz w:val="24"/>
          <w:szCs w:val="24"/>
        </w:rPr>
        <w:t>投标文件格式</w:t>
      </w:r>
      <w:r w:rsidRPr="00932809">
        <w:rPr>
          <w:rFonts w:ascii="Times New Roman" w:hAnsi="Times New Roman" w:cs="Times New Roman"/>
          <w:sz w:val="24"/>
          <w:szCs w:val="24"/>
        </w:rPr>
        <w:t>”</w:t>
      </w:r>
      <w:r w:rsidRPr="00932809">
        <w:rPr>
          <w:rFonts w:ascii="Times New Roman" w:hAnsi="Times New Roman" w:cs="Times New Roman"/>
          <w:sz w:val="24"/>
          <w:szCs w:val="24"/>
        </w:rPr>
        <w:t>进行编写，如有必要，可以增加附页，作为投标文件的组成部分。</w:t>
      </w:r>
    </w:p>
    <w:p w14:paraId="6047896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3.7.2 </w:t>
      </w:r>
      <w:r w:rsidRPr="00932809">
        <w:rPr>
          <w:rFonts w:ascii="Times New Roman" w:hAnsi="Times New Roman" w:cs="Times New Roman"/>
          <w:sz w:val="24"/>
          <w:szCs w:val="24"/>
        </w:rPr>
        <w:t>投标文件应当对招标文件有关项目期、投标有效期、供货要求、招标范围等实质性内容作出响应。投标文件在满足招标文件实质性要求的基础上，可以提出比招标文件要求更有利于招标人的承诺。</w:t>
      </w:r>
    </w:p>
    <w:p w14:paraId="336EFEE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3.7.3</w:t>
      </w: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1</w:t>
      </w:r>
      <w:r w:rsidRPr="00932809">
        <w:rPr>
          <w:rFonts w:ascii="Times New Roman" w:hAnsi="Times New Roman" w:cs="Times New Roman" w:hint="eastAsia"/>
          <w:sz w:val="24"/>
          <w:szCs w:val="24"/>
        </w:rPr>
        <w:t>）投标文件应用不褪色的材料书写或打印，投标函及对投标文件的澄清、说明和补正应由投标人的法定代表人（单位负责人）或其授权的代理人签字或盖单位章。由投标人的法定代表人（单位负责人）签字的，应附法定代表人（单位负责人）身份证明，由代理人签字的，应附授权委托书，身份证明或授权委托书应符合第六章“投标文件格式”的要求。投标文件应尽量避免涂改、行间插字或删除。如果出现上述情况，改动之处应由投标人的法定代表人（单位负责人）或其授权的代理人签字或盖单位章。</w:t>
      </w:r>
    </w:p>
    <w:p w14:paraId="4435862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2</w:t>
      </w:r>
      <w:r w:rsidRPr="00932809">
        <w:rPr>
          <w:rFonts w:ascii="Times New Roman" w:hAnsi="Times New Roman" w:cs="Times New Roman" w:hint="eastAsia"/>
          <w:sz w:val="24"/>
          <w:szCs w:val="24"/>
        </w:rPr>
        <w:t>）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14:paraId="5468AD1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lastRenderedPageBreak/>
        <w:t>（</w:t>
      </w: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）投标文件的正本与副本应分别装订，并编制目录，投标文件需分册装订的，具体分册装订要求见投标人须知前附表规定。</w:t>
      </w:r>
    </w:p>
    <w:p w14:paraId="4EC5D952" w14:textId="77777777" w:rsidR="00C32D3C" w:rsidRPr="00932809" w:rsidRDefault="00C32D3C">
      <w:pPr>
        <w:pStyle w:val="24"/>
      </w:pPr>
    </w:p>
    <w:p w14:paraId="172F09F0"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129" w:name="_Toc191565491"/>
      <w:bookmarkStart w:id="130" w:name="_Toc15672"/>
      <w:bookmarkStart w:id="131" w:name="_Toc166145839"/>
      <w:r w:rsidRPr="00932809">
        <w:rPr>
          <w:rFonts w:ascii="Times New Roman" w:eastAsiaTheme="minorEastAsia" w:hAnsi="Times New Roman" w:cs="Times New Roman"/>
        </w:rPr>
        <w:t>4.</w:t>
      </w:r>
      <w:r w:rsidRPr="00932809">
        <w:rPr>
          <w:rFonts w:ascii="Times New Roman" w:eastAsiaTheme="minorEastAsia" w:hAnsi="Times New Roman" w:cs="Times New Roman"/>
        </w:rPr>
        <w:t>投标</w:t>
      </w:r>
      <w:bookmarkEnd w:id="129"/>
      <w:bookmarkEnd w:id="130"/>
      <w:bookmarkEnd w:id="131"/>
    </w:p>
    <w:p w14:paraId="029D0C4A"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32" w:name="_Toc152850849"/>
      <w:bookmarkStart w:id="133" w:name="_Toc191565492"/>
      <w:bookmarkStart w:id="134" w:name="_Toc166145840"/>
      <w:r w:rsidRPr="00932809">
        <w:rPr>
          <w:rFonts w:ascii="Times New Roman" w:hAnsi="Times New Roman" w:cs="Times New Roman"/>
          <w:sz w:val="28"/>
          <w:szCs w:val="28"/>
        </w:rPr>
        <w:t xml:space="preserve">4.1 </w:t>
      </w:r>
      <w:r w:rsidRPr="00932809">
        <w:rPr>
          <w:rFonts w:ascii="Times New Roman" w:hAnsi="Times New Roman" w:cs="Times New Roman"/>
          <w:sz w:val="28"/>
          <w:szCs w:val="28"/>
        </w:rPr>
        <w:t>投标文件的密封和标记</w:t>
      </w:r>
      <w:bookmarkEnd w:id="132"/>
      <w:bookmarkEnd w:id="133"/>
      <w:bookmarkEnd w:id="134"/>
    </w:p>
    <w:p w14:paraId="5DED2D0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4.1.1</w:t>
      </w:r>
      <w:r w:rsidRPr="00932809">
        <w:rPr>
          <w:rFonts w:ascii="Times New Roman" w:hAnsi="Times New Roman" w:cs="Times New Roman" w:hint="eastAsia"/>
          <w:sz w:val="24"/>
          <w:szCs w:val="24"/>
        </w:rPr>
        <w:t>投标文件应密封包装，并在封套的封口处加盖投标人单位章或由投标人的法定代表人（单位负责人）或其授权的代理人签字</w:t>
      </w:r>
      <w:r w:rsidRPr="00932809">
        <w:rPr>
          <w:rFonts w:ascii="Times New Roman" w:hAnsi="Times New Roman" w:cs="Times New Roman"/>
          <w:sz w:val="24"/>
          <w:szCs w:val="24"/>
        </w:rPr>
        <w:t>。</w:t>
      </w:r>
      <w:r w:rsidRPr="00932809">
        <w:rPr>
          <w:rFonts w:ascii="Times New Roman" w:hAnsi="Times New Roman" w:cs="Times New Roman"/>
          <w:sz w:val="24"/>
          <w:szCs w:val="24"/>
        </w:rPr>
        <w:t xml:space="preserve"> </w:t>
      </w:r>
    </w:p>
    <w:p w14:paraId="6EE53D9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4.1.2 </w:t>
      </w:r>
      <w:r w:rsidRPr="00932809">
        <w:rPr>
          <w:rFonts w:ascii="Times New Roman" w:hAnsi="Times New Roman" w:cs="Times New Roman"/>
          <w:sz w:val="24"/>
          <w:szCs w:val="24"/>
        </w:rPr>
        <w:t>投标文件封套上应写明的内容见投标人须知前附表。</w:t>
      </w:r>
    </w:p>
    <w:p w14:paraId="6B787E6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4.1.3</w:t>
      </w:r>
      <w:r w:rsidRPr="00932809">
        <w:rPr>
          <w:rFonts w:ascii="Times New Roman" w:hAnsi="Times New Roman" w:cs="Times New Roman" w:hint="eastAsia"/>
          <w:sz w:val="24"/>
          <w:szCs w:val="24"/>
        </w:rPr>
        <w:t>未按本章第</w:t>
      </w:r>
      <w:r w:rsidRPr="00932809">
        <w:rPr>
          <w:rFonts w:ascii="Times New Roman" w:hAnsi="Times New Roman" w:cs="Times New Roman" w:hint="eastAsia"/>
          <w:sz w:val="24"/>
          <w:szCs w:val="24"/>
        </w:rPr>
        <w:t xml:space="preserve"> 4.1.1 </w:t>
      </w:r>
      <w:r w:rsidRPr="00932809">
        <w:rPr>
          <w:rFonts w:ascii="Times New Roman" w:hAnsi="Times New Roman" w:cs="Times New Roman" w:hint="eastAsia"/>
          <w:sz w:val="24"/>
          <w:szCs w:val="24"/>
        </w:rPr>
        <w:t>项要求密封的投标文件，招标人将予以拒收</w:t>
      </w:r>
      <w:r w:rsidRPr="00932809">
        <w:rPr>
          <w:rFonts w:ascii="Times New Roman" w:hAnsi="Times New Roman" w:cs="Times New Roman"/>
          <w:sz w:val="24"/>
          <w:szCs w:val="24"/>
        </w:rPr>
        <w:t>。</w:t>
      </w:r>
    </w:p>
    <w:p w14:paraId="089535D2"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35" w:name="_Toc191565493"/>
      <w:bookmarkStart w:id="136" w:name="_Toc166145841"/>
      <w:bookmarkStart w:id="137" w:name="_Toc152850850"/>
      <w:r w:rsidRPr="00932809">
        <w:rPr>
          <w:rFonts w:ascii="Times New Roman" w:hAnsi="Times New Roman" w:cs="Times New Roman"/>
          <w:sz w:val="28"/>
          <w:szCs w:val="28"/>
        </w:rPr>
        <w:t xml:space="preserve">4.2 </w:t>
      </w:r>
      <w:r w:rsidRPr="00932809">
        <w:rPr>
          <w:rFonts w:ascii="Times New Roman" w:hAnsi="Times New Roman" w:cs="Times New Roman"/>
          <w:sz w:val="28"/>
          <w:szCs w:val="28"/>
        </w:rPr>
        <w:t>投标文件的递交</w:t>
      </w:r>
      <w:bookmarkEnd w:id="135"/>
      <w:bookmarkEnd w:id="136"/>
      <w:bookmarkEnd w:id="137"/>
    </w:p>
    <w:p w14:paraId="5F3E600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4.2.1 </w:t>
      </w:r>
      <w:r w:rsidRPr="00932809">
        <w:rPr>
          <w:rFonts w:ascii="Times New Roman" w:hAnsi="Times New Roman" w:cs="Times New Roman"/>
          <w:sz w:val="24"/>
          <w:szCs w:val="24"/>
        </w:rPr>
        <w:t>投标人应在投标人须知前附表规定的投标截止时间前递交投标文件。</w:t>
      </w:r>
    </w:p>
    <w:p w14:paraId="76F6C2D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4.2.2</w:t>
      </w:r>
      <w:r w:rsidRPr="00932809">
        <w:rPr>
          <w:rFonts w:ascii="Times New Roman" w:hAnsi="Times New Roman" w:cs="Times New Roman" w:hint="eastAsia"/>
          <w:sz w:val="24"/>
          <w:szCs w:val="24"/>
        </w:rPr>
        <w:t>投标人递交投标文件的地点：见投标人须知前附表。</w:t>
      </w:r>
    </w:p>
    <w:p w14:paraId="739E555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4.2.3 </w:t>
      </w:r>
      <w:r w:rsidRPr="00932809">
        <w:rPr>
          <w:rFonts w:ascii="Times New Roman" w:hAnsi="Times New Roman" w:cs="Times New Roman"/>
          <w:sz w:val="24"/>
          <w:szCs w:val="24"/>
        </w:rPr>
        <w:t>除投标人须知前附表另有规定外，投标人所递交的投标文件不予退还。</w:t>
      </w:r>
    </w:p>
    <w:p w14:paraId="1C3D390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4.2.4</w:t>
      </w:r>
      <w:r w:rsidRPr="00932809">
        <w:rPr>
          <w:rFonts w:ascii="Times New Roman" w:hAnsi="Times New Roman" w:cs="Times New Roman" w:hint="eastAsia"/>
          <w:sz w:val="24"/>
          <w:szCs w:val="24"/>
        </w:rPr>
        <w:t>招标人收到投标文件后，不向投标人出具签收凭证。</w:t>
      </w:r>
    </w:p>
    <w:p w14:paraId="73C1D1ED" w14:textId="77777777" w:rsidR="00C32D3C" w:rsidRPr="00932809" w:rsidRDefault="00000000">
      <w:pPr>
        <w:adjustRightInd w:val="0"/>
        <w:snapToGrid w:val="0"/>
        <w:spacing w:line="360" w:lineRule="auto"/>
        <w:ind w:firstLineChars="200" w:firstLine="480"/>
        <w:rPr>
          <w:sz w:val="24"/>
          <w:szCs w:val="24"/>
        </w:rPr>
      </w:pPr>
      <w:r w:rsidRPr="00932809">
        <w:rPr>
          <w:rFonts w:ascii="Times New Roman" w:hAnsi="Times New Roman" w:cs="Times New Roman"/>
          <w:sz w:val="24"/>
          <w:szCs w:val="24"/>
        </w:rPr>
        <w:t>4.2.5</w:t>
      </w:r>
      <w:r w:rsidRPr="00932809">
        <w:rPr>
          <w:rFonts w:hint="eastAsia"/>
          <w:sz w:val="24"/>
          <w:szCs w:val="24"/>
        </w:rPr>
        <w:t>逾期送达的投标文件，招标人将予以拒收</w:t>
      </w:r>
      <w:r w:rsidRPr="00932809">
        <w:rPr>
          <w:sz w:val="24"/>
          <w:szCs w:val="24"/>
        </w:rPr>
        <w:t>。</w:t>
      </w:r>
    </w:p>
    <w:p w14:paraId="6D9F721F" w14:textId="77777777" w:rsidR="00C32D3C" w:rsidRPr="00932809" w:rsidRDefault="00C32D3C">
      <w:pPr>
        <w:pStyle w:val="24"/>
        <w:adjustRightInd w:val="0"/>
        <w:snapToGrid w:val="0"/>
        <w:spacing w:line="360" w:lineRule="auto"/>
        <w:rPr>
          <w:rFonts w:ascii="Times New Roman" w:hAnsi="Times New Roman" w:cs="Times New Roman"/>
        </w:rPr>
      </w:pPr>
    </w:p>
    <w:p w14:paraId="18EA0760"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rPr>
      </w:pPr>
      <w:bookmarkStart w:id="138" w:name="page28"/>
      <w:bookmarkStart w:id="139" w:name="_Toc166145842"/>
      <w:bookmarkStart w:id="140" w:name="_Toc152850851"/>
      <w:bookmarkStart w:id="141" w:name="_Toc191565494"/>
      <w:bookmarkEnd w:id="138"/>
      <w:r w:rsidRPr="00932809">
        <w:rPr>
          <w:rFonts w:ascii="Times New Roman" w:hAnsi="Times New Roman" w:cs="Times New Roman"/>
          <w:sz w:val="28"/>
          <w:szCs w:val="28"/>
        </w:rPr>
        <w:t xml:space="preserve">4.3 </w:t>
      </w:r>
      <w:r w:rsidRPr="00932809">
        <w:rPr>
          <w:rFonts w:ascii="Times New Roman" w:hAnsi="Times New Roman" w:cs="Times New Roman"/>
          <w:sz w:val="28"/>
          <w:szCs w:val="28"/>
        </w:rPr>
        <w:t>投标文件的修改与撤回</w:t>
      </w:r>
      <w:bookmarkEnd w:id="139"/>
      <w:bookmarkEnd w:id="140"/>
      <w:bookmarkEnd w:id="141"/>
    </w:p>
    <w:p w14:paraId="6529A7F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4.3.1 </w:t>
      </w:r>
      <w:r w:rsidRPr="00932809">
        <w:rPr>
          <w:rFonts w:ascii="Times New Roman" w:hAnsi="Times New Roman" w:cs="Times New Roman"/>
          <w:sz w:val="24"/>
          <w:szCs w:val="24"/>
        </w:rPr>
        <w:t>在本章第</w:t>
      </w:r>
      <w:r w:rsidRPr="00932809">
        <w:rPr>
          <w:rFonts w:ascii="Times New Roman" w:hAnsi="Times New Roman" w:cs="Times New Roman"/>
          <w:sz w:val="24"/>
          <w:szCs w:val="24"/>
        </w:rPr>
        <w:t xml:space="preserve"> 4.2.1 </w:t>
      </w:r>
      <w:r w:rsidRPr="00932809">
        <w:rPr>
          <w:rFonts w:ascii="Times New Roman" w:hAnsi="Times New Roman" w:cs="Times New Roman"/>
          <w:sz w:val="24"/>
          <w:szCs w:val="24"/>
        </w:rPr>
        <w:t>项规定的投标截止时间前，投标人可以修改或撤回已递交的投标文件，但应以书面形式通知招标人。</w:t>
      </w:r>
    </w:p>
    <w:p w14:paraId="0A1CBFFD"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4.3.2 </w:t>
      </w:r>
      <w:r w:rsidRPr="00932809">
        <w:rPr>
          <w:rFonts w:ascii="Times New Roman" w:hAnsi="Times New Roman" w:cs="Times New Roman"/>
          <w:sz w:val="24"/>
          <w:szCs w:val="24"/>
        </w:rPr>
        <w:t>投标人修改或撤回已递交投标文件的书面通知应按照本章第</w:t>
      </w:r>
      <w:r w:rsidRPr="00932809">
        <w:rPr>
          <w:rFonts w:ascii="Times New Roman" w:hAnsi="Times New Roman" w:cs="Times New Roman"/>
          <w:sz w:val="24"/>
          <w:szCs w:val="24"/>
        </w:rPr>
        <w:t xml:space="preserve"> 3.7.3</w:t>
      </w:r>
      <w:r w:rsidRPr="00932809">
        <w:rPr>
          <w:rFonts w:ascii="Times New Roman" w:hAnsi="Times New Roman" w:cs="Times New Roman"/>
          <w:sz w:val="24"/>
          <w:szCs w:val="24"/>
        </w:rPr>
        <w:t>项的要求签字或盖章。</w:t>
      </w:r>
      <w:r w:rsidRPr="00932809">
        <w:rPr>
          <w:rFonts w:ascii="Times New Roman" w:hAnsi="Times New Roman" w:cs="Times New Roman"/>
          <w:sz w:val="24"/>
          <w:szCs w:val="24"/>
        </w:rPr>
        <w:t xml:space="preserve"> </w:t>
      </w:r>
    </w:p>
    <w:p w14:paraId="0BFE14EB"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4.3.3 </w:t>
      </w:r>
      <w:r w:rsidRPr="00932809">
        <w:rPr>
          <w:rFonts w:ascii="Times New Roman" w:hAnsi="Times New Roman" w:cs="Times New Roman"/>
          <w:sz w:val="24"/>
          <w:szCs w:val="24"/>
        </w:rPr>
        <w:t>投标人撤回投标文件的，招标人自收到投标人书面撤回通知之日起</w:t>
      </w:r>
      <w:r w:rsidRPr="00932809">
        <w:rPr>
          <w:rFonts w:ascii="Times New Roman" w:hAnsi="Times New Roman" w:cs="Times New Roman"/>
          <w:sz w:val="24"/>
          <w:szCs w:val="24"/>
        </w:rPr>
        <w:t xml:space="preserve"> 5 </w:t>
      </w:r>
      <w:r w:rsidRPr="00932809">
        <w:rPr>
          <w:rFonts w:ascii="Times New Roman" w:hAnsi="Times New Roman" w:cs="Times New Roman"/>
          <w:sz w:val="24"/>
          <w:szCs w:val="24"/>
        </w:rPr>
        <w:t>日内退还已收取的投标保证金。</w:t>
      </w:r>
    </w:p>
    <w:p w14:paraId="2D75443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lastRenderedPageBreak/>
        <w:t xml:space="preserve">4.3.4 </w:t>
      </w:r>
      <w:r w:rsidRPr="00932809">
        <w:rPr>
          <w:rFonts w:ascii="Times New Roman" w:hAnsi="Times New Roman" w:cs="Times New Roman"/>
          <w:sz w:val="24"/>
          <w:szCs w:val="24"/>
        </w:rPr>
        <w:t>修改的内容为投标文件的组成部分。修改的投标文件应按照本章第</w:t>
      </w:r>
      <w:r w:rsidRPr="00932809">
        <w:rPr>
          <w:rFonts w:ascii="Times New Roman" w:hAnsi="Times New Roman" w:cs="Times New Roman"/>
          <w:sz w:val="24"/>
          <w:szCs w:val="24"/>
        </w:rPr>
        <w:t xml:space="preserve"> 3 </w:t>
      </w:r>
      <w:r w:rsidRPr="00932809">
        <w:rPr>
          <w:rFonts w:ascii="Times New Roman" w:hAnsi="Times New Roman" w:cs="Times New Roman"/>
          <w:sz w:val="24"/>
          <w:szCs w:val="24"/>
        </w:rPr>
        <w:t>条、第</w:t>
      </w:r>
      <w:r w:rsidRPr="00932809">
        <w:rPr>
          <w:rFonts w:ascii="Times New Roman" w:hAnsi="Times New Roman" w:cs="Times New Roman"/>
          <w:sz w:val="24"/>
          <w:szCs w:val="24"/>
        </w:rPr>
        <w:t xml:space="preserve"> 4 </w:t>
      </w:r>
      <w:r w:rsidRPr="00932809">
        <w:rPr>
          <w:rFonts w:ascii="Times New Roman" w:hAnsi="Times New Roman" w:cs="Times New Roman"/>
          <w:sz w:val="24"/>
          <w:szCs w:val="24"/>
        </w:rPr>
        <w:t>条的规定进行编制、密封、标记和递交，并标明</w:t>
      </w:r>
      <w:r w:rsidRPr="00932809">
        <w:rPr>
          <w:rFonts w:ascii="Times New Roman" w:hAnsi="Times New Roman" w:cs="Times New Roman"/>
          <w:sz w:val="24"/>
          <w:szCs w:val="24"/>
        </w:rPr>
        <w:t>“</w:t>
      </w:r>
      <w:r w:rsidRPr="00932809">
        <w:rPr>
          <w:rFonts w:ascii="Times New Roman" w:hAnsi="Times New Roman" w:cs="Times New Roman"/>
          <w:sz w:val="24"/>
          <w:szCs w:val="24"/>
        </w:rPr>
        <w:t>修改</w:t>
      </w:r>
      <w:r w:rsidRPr="00932809">
        <w:rPr>
          <w:rFonts w:ascii="Times New Roman" w:hAnsi="Times New Roman" w:cs="Times New Roman"/>
          <w:sz w:val="24"/>
          <w:szCs w:val="24"/>
        </w:rPr>
        <w:t>”</w:t>
      </w:r>
      <w:r w:rsidRPr="00932809">
        <w:rPr>
          <w:rFonts w:ascii="Times New Roman" w:hAnsi="Times New Roman" w:cs="Times New Roman"/>
          <w:sz w:val="24"/>
          <w:szCs w:val="24"/>
        </w:rPr>
        <w:t>字样。</w:t>
      </w:r>
    </w:p>
    <w:p w14:paraId="06C647A6"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142" w:name="_Toc166145843"/>
      <w:bookmarkStart w:id="143" w:name="_Toc8327"/>
      <w:bookmarkStart w:id="144" w:name="_Toc191565495"/>
      <w:r w:rsidRPr="00932809">
        <w:rPr>
          <w:rFonts w:ascii="Times New Roman" w:eastAsiaTheme="minorEastAsia" w:hAnsi="Times New Roman" w:cs="Times New Roman"/>
        </w:rPr>
        <w:t>5.</w:t>
      </w:r>
      <w:r w:rsidRPr="00932809">
        <w:rPr>
          <w:rFonts w:ascii="Times New Roman" w:eastAsiaTheme="minorEastAsia" w:hAnsi="Times New Roman" w:cs="Times New Roman"/>
        </w:rPr>
        <w:t>开标</w:t>
      </w:r>
      <w:bookmarkEnd w:id="142"/>
      <w:bookmarkEnd w:id="143"/>
      <w:bookmarkEnd w:id="144"/>
    </w:p>
    <w:p w14:paraId="7FB76D17"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45" w:name="_Toc191565496"/>
      <w:bookmarkStart w:id="146" w:name="_Toc166145844"/>
      <w:bookmarkStart w:id="147" w:name="_Toc152850853"/>
      <w:r w:rsidRPr="00932809">
        <w:rPr>
          <w:rFonts w:ascii="Times New Roman" w:hAnsi="Times New Roman" w:cs="Times New Roman"/>
          <w:sz w:val="28"/>
          <w:szCs w:val="28"/>
        </w:rPr>
        <w:t xml:space="preserve">5.1 </w:t>
      </w:r>
      <w:r w:rsidRPr="00932809">
        <w:rPr>
          <w:rFonts w:ascii="Times New Roman" w:hAnsi="Times New Roman" w:cs="Times New Roman"/>
          <w:sz w:val="28"/>
          <w:szCs w:val="28"/>
        </w:rPr>
        <w:t>开标时间和地点</w:t>
      </w:r>
      <w:bookmarkEnd w:id="145"/>
      <w:bookmarkEnd w:id="146"/>
      <w:bookmarkEnd w:id="147"/>
      <w:r w:rsidRPr="00932809">
        <w:rPr>
          <w:rFonts w:ascii="Times New Roman" w:hAnsi="Times New Roman" w:cs="Times New Roman"/>
          <w:sz w:val="28"/>
          <w:szCs w:val="28"/>
        </w:rPr>
        <w:t xml:space="preserve"> </w:t>
      </w:r>
    </w:p>
    <w:p w14:paraId="3AE0F7A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hint="eastAsia"/>
          <w:sz w:val="24"/>
          <w:szCs w:val="24"/>
        </w:rPr>
        <w:t>招标人在本章第</w:t>
      </w:r>
      <w:r w:rsidRPr="00932809">
        <w:rPr>
          <w:rFonts w:ascii="Times New Roman" w:hAnsi="Times New Roman" w:cs="Times New Roman" w:hint="eastAsia"/>
          <w:sz w:val="24"/>
          <w:szCs w:val="24"/>
        </w:rPr>
        <w:t xml:space="preserve"> 4.2.1 </w:t>
      </w:r>
      <w:r w:rsidRPr="00932809">
        <w:rPr>
          <w:rFonts w:ascii="Times New Roman" w:hAnsi="Times New Roman" w:cs="Times New Roman" w:hint="eastAsia"/>
          <w:sz w:val="24"/>
          <w:szCs w:val="24"/>
        </w:rPr>
        <w:t>项规定的投标截止时间（开标时间）和投标人须知前附表规定的地点公开开标，并邀请所有投标人的法定代表人（单位负责人）或其委托代理人准时参加。</w:t>
      </w:r>
    </w:p>
    <w:p w14:paraId="6388A118"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48" w:name="_Toc191565497"/>
      <w:bookmarkStart w:id="149" w:name="_Toc166145845"/>
      <w:bookmarkStart w:id="150" w:name="_Toc152850854"/>
      <w:r w:rsidRPr="00932809">
        <w:rPr>
          <w:rFonts w:ascii="Times New Roman" w:hAnsi="Times New Roman" w:cs="Times New Roman"/>
          <w:sz w:val="28"/>
          <w:szCs w:val="28"/>
        </w:rPr>
        <w:t xml:space="preserve">5.2 </w:t>
      </w:r>
      <w:r w:rsidRPr="00932809">
        <w:rPr>
          <w:rFonts w:ascii="Times New Roman" w:hAnsi="Times New Roman" w:cs="Times New Roman"/>
          <w:sz w:val="28"/>
          <w:szCs w:val="28"/>
        </w:rPr>
        <w:t>开标程序</w:t>
      </w:r>
      <w:bookmarkEnd w:id="148"/>
      <w:bookmarkEnd w:id="149"/>
      <w:bookmarkEnd w:id="150"/>
    </w:p>
    <w:p w14:paraId="0B990C1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5.2.1</w:t>
      </w:r>
      <w:r w:rsidRPr="00932809">
        <w:rPr>
          <w:rFonts w:ascii="Times New Roman" w:hAnsi="Times New Roman" w:cs="Times New Roman"/>
          <w:sz w:val="24"/>
          <w:szCs w:val="24"/>
        </w:rPr>
        <w:t>主持人按下列程序进行开标：</w:t>
      </w:r>
    </w:p>
    <w:p w14:paraId="0972415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1</w:t>
      </w:r>
      <w:r w:rsidRPr="00932809">
        <w:rPr>
          <w:rFonts w:ascii="Times New Roman" w:hAnsi="Times New Roman" w:cs="Times New Roman"/>
          <w:sz w:val="24"/>
          <w:szCs w:val="24"/>
        </w:rPr>
        <w:t>）宣布开标纪律；</w:t>
      </w:r>
    </w:p>
    <w:p w14:paraId="7F41CF7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）公布在投标截止时间前递交投标文件的投标人名称；</w:t>
      </w:r>
    </w:p>
    <w:p w14:paraId="1AC1FEA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）宣布开标人、唱标人、记录人、监标人等有关人员姓名；</w:t>
      </w:r>
    </w:p>
    <w:p w14:paraId="1F52F31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4</w:t>
      </w:r>
      <w:r w:rsidRPr="00932809">
        <w:rPr>
          <w:rFonts w:ascii="Times New Roman" w:hAnsi="Times New Roman" w:cs="Times New Roman"/>
          <w:sz w:val="24"/>
          <w:szCs w:val="24"/>
        </w:rPr>
        <w:t>）</w:t>
      </w:r>
      <w:r w:rsidRPr="00932809">
        <w:rPr>
          <w:rFonts w:hint="eastAsia"/>
          <w:spacing w:val="-3"/>
          <w:sz w:val="24"/>
          <w:szCs w:val="24"/>
        </w:rPr>
        <w:t>检查投标文件的密封情况，按照投标人须知前附表规定的开标顺序当众开标，公布招标项目名称、投标人名称、投标保证金的递交情况、投标报价、交货期、交货地点及其他内容，并记录在案</w:t>
      </w:r>
      <w:r w:rsidRPr="00932809">
        <w:rPr>
          <w:rFonts w:ascii="Times New Roman" w:hAnsi="Times New Roman" w:cs="Times New Roman"/>
          <w:sz w:val="24"/>
          <w:szCs w:val="24"/>
        </w:rPr>
        <w:t>；</w:t>
      </w:r>
    </w:p>
    <w:p w14:paraId="4C45339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5</w:t>
      </w:r>
      <w:r w:rsidRPr="00932809">
        <w:rPr>
          <w:rFonts w:ascii="Times New Roman" w:hAnsi="Times New Roman" w:cs="Times New Roman"/>
          <w:sz w:val="24"/>
          <w:szCs w:val="24"/>
        </w:rPr>
        <w:t>）投标人代表、招标人代表、监标人、记录人等有关人员在开标记录上签字确认；</w:t>
      </w:r>
    </w:p>
    <w:p w14:paraId="15DA01F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6</w:t>
      </w:r>
      <w:r w:rsidRPr="00932809">
        <w:rPr>
          <w:rFonts w:ascii="Times New Roman" w:hAnsi="Times New Roman" w:cs="Times New Roman"/>
          <w:sz w:val="24"/>
          <w:szCs w:val="24"/>
        </w:rPr>
        <w:t>）开标结束。</w:t>
      </w:r>
    </w:p>
    <w:p w14:paraId="6789A10A"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51" w:name="_Toc152850855"/>
      <w:bookmarkStart w:id="152" w:name="_Toc191565498"/>
      <w:bookmarkStart w:id="153" w:name="_Toc166145846"/>
      <w:r w:rsidRPr="00932809">
        <w:rPr>
          <w:rFonts w:ascii="Times New Roman" w:hAnsi="Times New Roman" w:cs="Times New Roman"/>
          <w:sz w:val="28"/>
          <w:szCs w:val="28"/>
        </w:rPr>
        <w:t xml:space="preserve">5.3 </w:t>
      </w:r>
      <w:r w:rsidRPr="00932809">
        <w:rPr>
          <w:rFonts w:ascii="Times New Roman" w:hAnsi="Times New Roman" w:cs="Times New Roman"/>
          <w:sz w:val="28"/>
          <w:szCs w:val="28"/>
        </w:rPr>
        <w:t>开标异议</w:t>
      </w:r>
      <w:bookmarkEnd w:id="151"/>
      <w:bookmarkEnd w:id="152"/>
      <w:bookmarkEnd w:id="153"/>
    </w:p>
    <w:p w14:paraId="25F3EDB4"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投标人对开标有异议的，应当在开标现场提出，招标人当场作出答复，并制作记录。</w:t>
      </w:r>
    </w:p>
    <w:p w14:paraId="19F2C98A"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154" w:name="_Toc191565499"/>
      <w:bookmarkStart w:id="155" w:name="_Toc166145847"/>
      <w:bookmarkStart w:id="156" w:name="_Toc21767"/>
      <w:r w:rsidRPr="00932809">
        <w:rPr>
          <w:rFonts w:ascii="Times New Roman" w:eastAsiaTheme="minorEastAsia" w:hAnsi="Times New Roman" w:cs="Times New Roman"/>
        </w:rPr>
        <w:lastRenderedPageBreak/>
        <w:t>6.</w:t>
      </w:r>
      <w:r w:rsidRPr="00932809">
        <w:rPr>
          <w:rFonts w:ascii="Times New Roman" w:eastAsiaTheme="minorEastAsia" w:hAnsi="Times New Roman" w:cs="Times New Roman"/>
        </w:rPr>
        <w:t>评标</w:t>
      </w:r>
      <w:bookmarkEnd w:id="154"/>
      <w:bookmarkEnd w:id="155"/>
      <w:bookmarkEnd w:id="156"/>
    </w:p>
    <w:p w14:paraId="122A80FD"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1"/>
          <w:szCs w:val="21"/>
        </w:rPr>
      </w:pPr>
      <w:bookmarkStart w:id="157" w:name="_Toc152850857"/>
      <w:bookmarkStart w:id="158" w:name="_Toc191565500"/>
      <w:bookmarkStart w:id="159" w:name="_Toc166145848"/>
      <w:r w:rsidRPr="00932809">
        <w:rPr>
          <w:rFonts w:ascii="Times New Roman" w:hAnsi="Times New Roman" w:cs="Times New Roman"/>
          <w:sz w:val="28"/>
          <w:szCs w:val="28"/>
        </w:rPr>
        <w:t xml:space="preserve">6.1 </w:t>
      </w:r>
      <w:r w:rsidRPr="00932809">
        <w:rPr>
          <w:rFonts w:ascii="Times New Roman" w:hAnsi="Times New Roman" w:cs="Times New Roman"/>
          <w:sz w:val="28"/>
          <w:szCs w:val="28"/>
        </w:rPr>
        <w:t>评标委员会</w:t>
      </w:r>
      <w:bookmarkEnd w:id="157"/>
      <w:bookmarkEnd w:id="158"/>
      <w:bookmarkEnd w:id="159"/>
    </w:p>
    <w:p w14:paraId="03A312D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6.1.1 </w:t>
      </w:r>
      <w:r w:rsidRPr="00932809">
        <w:rPr>
          <w:rFonts w:ascii="Times New Roman" w:hAnsi="Times New Roman" w:cs="Times New Roman"/>
          <w:sz w:val="24"/>
          <w:szCs w:val="24"/>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2215E2E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6.1.2 </w:t>
      </w:r>
      <w:r w:rsidRPr="00932809">
        <w:rPr>
          <w:rFonts w:ascii="Times New Roman" w:hAnsi="Times New Roman" w:cs="Times New Roman"/>
          <w:sz w:val="24"/>
          <w:szCs w:val="24"/>
        </w:rPr>
        <w:t>评标委员会成员有下列情形之一的，应当回避：</w:t>
      </w:r>
    </w:p>
    <w:p w14:paraId="3CAD640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1</w:t>
      </w:r>
      <w:r w:rsidRPr="00932809">
        <w:rPr>
          <w:rFonts w:ascii="Times New Roman" w:hAnsi="Times New Roman" w:cs="Times New Roman"/>
          <w:sz w:val="24"/>
          <w:szCs w:val="24"/>
        </w:rPr>
        <w:t>）投标人或投标人主要负责人的近亲属；</w:t>
      </w:r>
    </w:p>
    <w:p w14:paraId="62E2F9F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）项目主管部门或者行政监督部门的人员；</w:t>
      </w:r>
    </w:p>
    <w:p w14:paraId="389B827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）与投标人有经济利益关系，可能影响对投标公正评审的；</w:t>
      </w:r>
    </w:p>
    <w:p w14:paraId="40EA03D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4</w:t>
      </w:r>
      <w:r w:rsidRPr="00932809">
        <w:rPr>
          <w:rFonts w:ascii="Times New Roman" w:hAnsi="Times New Roman" w:cs="Times New Roman"/>
          <w:sz w:val="24"/>
          <w:szCs w:val="24"/>
        </w:rPr>
        <w:t>）曾因在招标、评标以及其他与招标投标有关活动中从事违法行为而受过行政处罚或刑事处罚的；</w:t>
      </w:r>
    </w:p>
    <w:p w14:paraId="6CA28122"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w:t>
      </w:r>
      <w:r w:rsidRPr="00932809">
        <w:rPr>
          <w:rFonts w:ascii="Times New Roman" w:hAnsi="Times New Roman" w:cs="Times New Roman"/>
          <w:sz w:val="24"/>
          <w:szCs w:val="24"/>
        </w:rPr>
        <w:t>5</w:t>
      </w:r>
      <w:r w:rsidRPr="00932809">
        <w:rPr>
          <w:rFonts w:ascii="Times New Roman" w:hAnsi="Times New Roman" w:cs="Times New Roman"/>
          <w:sz w:val="24"/>
          <w:szCs w:val="24"/>
        </w:rPr>
        <w:t>）与投标人有其他利害关系。</w:t>
      </w:r>
    </w:p>
    <w:p w14:paraId="3140E55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6.1.3 </w:t>
      </w:r>
      <w:r w:rsidRPr="00932809">
        <w:rPr>
          <w:rFonts w:ascii="Times New Roman" w:hAnsi="Times New Roman" w:cs="Times New Roman"/>
          <w:sz w:val="24"/>
          <w:szCs w:val="24"/>
        </w:rPr>
        <w:t>评标过程中，评标委员会成员有回避事由、擅离职守或者因健康等原因不能继续评标的，招标人有权更换。被更换的评标委员会成员作出的评审结论无效，由更换后的评标委员会成员重新进行评审。</w:t>
      </w:r>
    </w:p>
    <w:p w14:paraId="21AC3645"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60" w:name="_Toc191565501"/>
      <w:bookmarkStart w:id="161" w:name="_Toc166145849"/>
      <w:bookmarkStart w:id="162" w:name="_Toc152850858"/>
      <w:r w:rsidRPr="00932809">
        <w:rPr>
          <w:rFonts w:ascii="Times New Roman" w:hAnsi="Times New Roman" w:cs="Times New Roman"/>
          <w:sz w:val="28"/>
          <w:szCs w:val="28"/>
        </w:rPr>
        <w:t xml:space="preserve">6.2 </w:t>
      </w:r>
      <w:r w:rsidRPr="00932809">
        <w:rPr>
          <w:rFonts w:ascii="Times New Roman" w:hAnsi="Times New Roman" w:cs="Times New Roman"/>
          <w:sz w:val="28"/>
          <w:szCs w:val="28"/>
        </w:rPr>
        <w:t>评标原则</w:t>
      </w:r>
      <w:bookmarkEnd w:id="160"/>
      <w:bookmarkEnd w:id="161"/>
      <w:bookmarkEnd w:id="162"/>
    </w:p>
    <w:p w14:paraId="66AAB6D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评标活动遵循公平、公正、科学和择优的原则。</w:t>
      </w:r>
    </w:p>
    <w:p w14:paraId="3E35B578"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1"/>
          <w:szCs w:val="21"/>
        </w:rPr>
      </w:pPr>
      <w:bookmarkStart w:id="163" w:name="page30"/>
      <w:bookmarkStart w:id="164" w:name="_Toc191565502"/>
      <w:bookmarkStart w:id="165" w:name="_Toc152850859"/>
      <w:bookmarkStart w:id="166" w:name="_Toc166145850"/>
      <w:bookmarkEnd w:id="163"/>
      <w:r w:rsidRPr="00932809">
        <w:rPr>
          <w:rFonts w:ascii="Times New Roman" w:hAnsi="Times New Roman" w:cs="Times New Roman"/>
          <w:sz w:val="28"/>
          <w:szCs w:val="28"/>
        </w:rPr>
        <w:t xml:space="preserve">6.3 </w:t>
      </w:r>
      <w:r w:rsidRPr="00932809">
        <w:rPr>
          <w:rFonts w:ascii="Times New Roman" w:hAnsi="Times New Roman" w:cs="Times New Roman"/>
          <w:sz w:val="28"/>
          <w:szCs w:val="28"/>
        </w:rPr>
        <w:t>评标</w:t>
      </w:r>
      <w:bookmarkEnd w:id="164"/>
      <w:bookmarkEnd w:id="165"/>
      <w:bookmarkEnd w:id="166"/>
    </w:p>
    <w:p w14:paraId="2D7F8221"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6.3.1 </w:t>
      </w:r>
      <w:r w:rsidRPr="00932809">
        <w:rPr>
          <w:rFonts w:ascii="Times New Roman" w:hAnsi="Times New Roman" w:cs="Times New Roman"/>
          <w:sz w:val="24"/>
          <w:szCs w:val="24"/>
        </w:rPr>
        <w:t>评标委员会按照第三章</w:t>
      </w:r>
      <w:r w:rsidRPr="00932809">
        <w:rPr>
          <w:rFonts w:ascii="Times New Roman" w:hAnsi="Times New Roman" w:cs="Times New Roman"/>
          <w:sz w:val="24"/>
          <w:szCs w:val="24"/>
        </w:rPr>
        <w:t>“</w:t>
      </w:r>
      <w:r w:rsidRPr="00932809">
        <w:rPr>
          <w:rFonts w:ascii="Times New Roman" w:hAnsi="Times New Roman" w:cs="Times New Roman"/>
          <w:sz w:val="24"/>
          <w:szCs w:val="24"/>
        </w:rPr>
        <w:t>评标办法</w:t>
      </w:r>
      <w:r w:rsidRPr="00932809">
        <w:rPr>
          <w:rFonts w:ascii="Times New Roman" w:hAnsi="Times New Roman" w:cs="Times New Roman"/>
          <w:sz w:val="24"/>
          <w:szCs w:val="24"/>
        </w:rPr>
        <w:t>”</w:t>
      </w:r>
      <w:r w:rsidRPr="00932809">
        <w:rPr>
          <w:rFonts w:ascii="Times New Roman" w:hAnsi="Times New Roman" w:cs="Times New Roman"/>
          <w:sz w:val="24"/>
          <w:szCs w:val="24"/>
        </w:rPr>
        <w:t>规定的方法、评审因素、标准和程序对投标文进行评审。第三章</w:t>
      </w:r>
      <w:r w:rsidRPr="00932809">
        <w:rPr>
          <w:rFonts w:ascii="Times New Roman" w:hAnsi="Times New Roman" w:cs="Times New Roman"/>
          <w:sz w:val="24"/>
          <w:szCs w:val="24"/>
        </w:rPr>
        <w:t>“</w:t>
      </w:r>
      <w:r w:rsidRPr="00932809">
        <w:rPr>
          <w:rFonts w:ascii="Times New Roman" w:hAnsi="Times New Roman" w:cs="Times New Roman"/>
          <w:sz w:val="24"/>
          <w:szCs w:val="24"/>
        </w:rPr>
        <w:t>评标办法</w:t>
      </w:r>
      <w:r w:rsidRPr="00932809">
        <w:rPr>
          <w:rFonts w:ascii="Times New Roman" w:hAnsi="Times New Roman" w:cs="Times New Roman"/>
          <w:sz w:val="24"/>
          <w:szCs w:val="24"/>
        </w:rPr>
        <w:t>”</w:t>
      </w:r>
      <w:r w:rsidRPr="00932809">
        <w:rPr>
          <w:rFonts w:ascii="Times New Roman" w:hAnsi="Times New Roman" w:cs="Times New Roman"/>
          <w:sz w:val="24"/>
          <w:szCs w:val="24"/>
        </w:rPr>
        <w:t>没有规定的方法、评审因素和标准，不作为评标依据。</w:t>
      </w:r>
    </w:p>
    <w:p w14:paraId="0FAFF50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6.3.2 </w:t>
      </w:r>
      <w:r w:rsidRPr="00932809">
        <w:rPr>
          <w:rFonts w:ascii="Times New Roman" w:hAnsi="Times New Roman" w:cs="Times New Roman"/>
          <w:sz w:val="24"/>
          <w:szCs w:val="24"/>
        </w:rPr>
        <w:t>评标完成后，评标委员会应当向招标人提交书面评标报告和中标候选人名单。评标委员会推荐中标候选人的人数见投标人须知前附表。</w:t>
      </w:r>
    </w:p>
    <w:p w14:paraId="6C5884A7"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167" w:name="_Toc191565503"/>
      <w:bookmarkStart w:id="168" w:name="_Toc166145851"/>
      <w:bookmarkStart w:id="169" w:name="_Toc1515"/>
      <w:r w:rsidRPr="00932809">
        <w:rPr>
          <w:rFonts w:ascii="Times New Roman" w:eastAsiaTheme="minorEastAsia" w:hAnsi="Times New Roman" w:cs="Times New Roman"/>
        </w:rPr>
        <w:lastRenderedPageBreak/>
        <w:t>7.</w:t>
      </w:r>
      <w:r w:rsidRPr="00932809">
        <w:rPr>
          <w:rFonts w:ascii="Times New Roman" w:eastAsiaTheme="minorEastAsia" w:hAnsi="Times New Roman" w:cs="Times New Roman"/>
        </w:rPr>
        <w:t>合同授予</w:t>
      </w:r>
      <w:bookmarkEnd w:id="167"/>
      <w:bookmarkEnd w:id="168"/>
      <w:bookmarkEnd w:id="169"/>
    </w:p>
    <w:p w14:paraId="1AE5FCD2"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70" w:name="_Toc166145852"/>
      <w:bookmarkStart w:id="171" w:name="_Toc152850861"/>
      <w:bookmarkStart w:id="172" w:name="_Toc191565504"/>
      <w:r w:rsidRPr="00932809">
        <w:rPr>
          <w:rFonts w:ascii="Times New Roman" w:hAnsi="Times New Roman" w:cs="Times New Roman"/>
          <w:sz w:val="28"/>
          <w:szCs w:val="28"/>
        </w:rPr>
        <w:t xml:space="preserve">7.1 </w:t>
      </w:r>
      <w:r w:rsidRPr="00932809">
        <w:rPr>
          <w:rFonts w:ascii="Times New Roman" w:hAnsi="Times New Roman" w:cs="Times New Roman"/>
          <w:sz w:val="28"/>
          <w:szCs w:val="28"/>
        </w:rPr>
        <w:t>中标候选人公示</w:t>
      </w:r>
      <w:bookmarkEnd w:id="170"/>
      <w:bookmarkEnd w:id="171"/>
      <w:bookmarkEnd w:id="172"/>
    </w:p>
    <w:p w14:paraId="0420CB6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招标人在收到评标报告之日起</w:t>
      </w:r>
      <w:r w:rsidRPr="00932809">
        <w:rPr>
          <w:rFonts w:ascii="Times New Roman" w:hAnsi="Times New Roman" w:cs="Times New Roman"/>
          <w:sz w:val="24"/>
          <w:szCs w:val="24"/>
        </w:rPr>
        <w:t xml:space="preserve"> 3 </w:t>
      </w:r>
      <w:r w:rsidRPr="00932809">
        <w:rPr>
          <w:rFonts w:ascii="Times New Roman" w:hAnsi="Times New Roman" w:cs="Times New Roman"/>
          <w:sz w:val="24"/>
          <w:szCs w:val="24"/>
        </w:rPr>
        <w:t>日内，按照投标人须知前附表规定的公示媒介和期限公示中标候选人，公示期不得少于</w:t>
      </w:r>
      <w:r w:rsidRPr="00932809">
        <w:rPr>
          <w:rFonts w:ascii="Times New Roman" w:hAnsi="Times New Roman" w:cs="Times New Roman"/>
          <w:sz w:val="24"/>
          <w:szCs w:val="24"/>
        </w:rPr>
        <w:t xml:space="preserve"> 3 </w:t>
      </w:r>
      <w:r w:rsidRPr="00932809">
        <w:rPr>
          <w:rFonts w:ascii="Times New Roman" w:hAnsi="Times New Roman" w:cs="Times New Roman"/>
          <w:sz w:val="24"/>
          <w:szCs w:val="24"/>
        </w:rPr>
        <w:t>天。</w:t>
      </w:r>
    </w:p>
    <w:p w14:paraId="7927C9FD"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73" w:name="_Toc166145853"/>
      <w:bookmarkStart w:id="174" w:name="_Toc191565505"/>
      <w:bookmarkStart w:id="175" w:name="_Toc152850862"/>
      <w:r w:rsidRPr="00932809">
        <w:rPr>
          <w:rFonts w:ascii="Times New Roman" w:hAnsi="Times New Roman" w:cs="Times New Roman"/>
          <w:sz w:val="28"/>
          <w:szCs w:val="28"/>
        </w:rPr>
        <w:t xml:space="preserve">7.2 </w:t>
      </w:r>
      <w:r w:rsidRPr="00932809">
        <w:rPr>
          <w:rFonts w:ascii="Times New Roman" w:hAnsi="Times New Roman" w:cs="Times New Roman"/>
          <w:sz w:val="28"/>
          <w:szCs w:val="28"/>
        </w:rPr>
        <w:t>评标结果异议</w:t>
      </w:r>
      <w:bookmarkEnd w:id="173"/>
      <w:bookmarkEnd w:id="174"/>
      <w:bookmarkEnd w:id="175"/>
    </w:p>
    <w:p w14:paraId="067CE91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投标人或者其他利害关系人对评标结果有异议的，应当在中标候选人公示期间提出。招标人将在收到异议之日起</w:t>
      </w:r>
      <w:r w:rsidRPr="00932809">
        <w:rPr>
          <w:rFonts w:ascii="Times New Roman" w:hAnsi="Times New Roman" w:cs="Times New Roman"/>
          <w:sz w:val="24"/>
          <w:szCs w:val="24"/>
        </w:rPr>
        <w:t xml:space="preserve"> 3 </w:t>
      </w:r>
      <w:r w:rsidRPr="00932809">
        <w:rPr>
          <w:rFonts w:ascii="Times New Roman" w:hAnsi="Times New Roman" w:cs="Times New Roman"/>
          <w:sz w:val="24"/>
          <w:szCs w:val="24"/>
        </w:rPr>
        <w:t>日内作出答复；作出答复前，将暂停招标投标活动。</w:t>
      </w:r>
    </w:p>
    <w:p w14:paraId="010807A2"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76" w:name="_Toc152850863"/>
      <w:bookmarkStart w:id="177" w:name="_Toc166145854"/>
      <w:bookmarkStart w:id="178" w:name="_Toc191565506"/>
      <w:r w:rsidRPr="00932809">
        <w:rPr>
          <w:rFonts w:ascii="Times New Roman" w:hAnsi="Times New Roman" w:cs="Times New Roman"/>
          <w:sz w:val="28"/>
          <w:szCs w:val="28"/>
        </w:rPr>
        <w:t xml:space="preserve">7.3 </w:t>
      </w:r>
      <w:r w:rsidRPr="00932809">
        <w:rPr>
          <w:rFonts w:ascii="Times New Roman" w:hAnsi="Times New Roman" w:cs="Times New Roman"/>
          <w:sz w:val="28"/>
          <w:szCs w:val="28"/>
        </w:rPr>
        <w:t>中标候选人履约能力审查</w:t>
      </w:r>
      <w:bookmarkEnd w:id="176"/>
      <w:bookmarkEnd w:id="177"/>
      <w:bookmarkEnd w:id="178"/>
    </w:p>
    <w:p w14:paraId="2C197C4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中标候选人的经营、财务状况发生较大变化或存在违法行为，招标人认为可能影响其履约能力的，将在发出中标通知书前提请原评标委员会按照招标文件规定的标准和方法进行审查确认。</w:t>
      </w:r>
    </w:p>
    <w:p w14:paraId="68C0E8D6"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79" w:name="_Toc191565507"/>
      <w:bookmarkStart w:id="180" w:name="_Toc166145855"/>
      <w:bookmarkStart w:id="181" w:name="_Toc152850864"/>
      <w:r w:rsidRPr="00932809">
        <w:rPr>
          <w:rFonts w:ascii="Times New Roman" w:hAnsi="Times New Roman" w:cs="Times New Roman"/>
          <w:sz w:val="28"/>
          <w:szCs w:val="28"/>
        </w:rPr>
        <w:t xml:space="preserve">7.4 </w:t>
      </w:r>
      <w:r w:rsidRPr="00932809">
        <w:rPr>
          <w:rFonts w:ascii="Times New Roman" w:hAnsi="Times New Roman" w:cs="Times New Roman"/>
          <w:sz w:val="28"/>
          <w:szCs w:val="28"/>
        </w:rPr>
        <w:t>定标</w:t>
      </w:r>
      <w:bookmarkEnd w:id="179"/>
      <w:bookmarkEnd w:id="180"/>
      <w:bookmarkEnd w:id="181"/>
    </w:p>
    <w:p w14:paraId="4BB13E8F"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按照投标人须知前附表的规定，招标人或招标人授权的评标委员会依法确定中标人。</w:t>
      </w:r>
    </w:p>
    <w:p w14:paraId="69B9C9D1"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82" w:name="_Toc166145856"/>
      <w:bookmarkStart w:id="183" w:name="_Toc152850865"/>
      <w:bookmarkStart w:id="184" w:name="_Toc191565508"/>
      <w:r w:rsidRPr="00932809">
        <w:rPr>
          <w:rFonts w:ascii="Times New Roman" w:hAnsi="Times New Roman" w:cs="Times New Roman"/>
          <w:sz w:val="28"/>
          <w:szCs w:val="28"/>
        </w:rPr>
        <w:t xml:space="preserve">7.5 </w:t>
      </w:r>
      <w:r w:rsidRPr="00932809">
        <w:rPr>
          <w:rFonts w:ascii="Times New Roman" w:hAnsi="Times New Roman" w:cs="Times New Roman"/>
          <w:sz w:val="28"/>
          <w:szCs w:val="28"/>
        </w:rPr>
        <w:t>中标通知</w:t>
      </w:r>
      <w:bookmarkEnd w:id="182"/>
      <w:bookmarkEnd w:id="183"/>
      <w:bookmarkEnd w:id="184"/>
    </w:p>
    <w:p w14:paraId="178036E9"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在本章第</w:t>
      </w:r>
      <w:r w:rsidRPr="00932809">
        <w:rPr>
          <w:rFonts w:ascii="Times New Roman" w:hAnsi="Times New Roman" w:cs="Times New Roman"/>
          <w:sz w:val="24"/>
          <w:szCs w:val="24"/>
        </w:rPr>
        <w:t xml:space="preserve"> 3.3 </w:t>
      </w:r>
      <w:r w:rsidRPr="00932809">
        <w:rPr>
          <w:rFonts w:ascii="Times New Roman" w:hAnsi="Times New Roman" w:cs="Times New Roman"/>
          <w:sz w:val="24"/>
          <w:szCs w:val="24"/>
        </w:rPr>
        <w:t>款规定的投标有效期内，招标人以书面形式向中标人发出中标通知书，同时将中标结果通知未中标的投标人。</w:t>
      </w:r>
    </w:p>
    <w:p w14:paraId="2CC75646"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85" w:name="_Toc166145857"/>
      <w:bookmarkStart w:id="186" w:name="_Toc191565509"/>
      <w:bookmarkStart w:id="187" w:name="_Toc152850866"/>
      <w:r w:rsidRPr="00932809">
        <w:rPr>
          <w:rFonts w:ascii="Times New Roman" w:hAnsi="Times New Roman" w:cs="Times New Roman"/>
          <w:sz w:val="28"/>
          <w:szCs w:val="28"/>
        </w:rPr>
        <w:t xml:space="preserve">7.6 </w:t>
      </w:r>
      <w:r w:rsidRPr="00932809">
        <w:rPr>
          <w:rFonts w:ascii="Times New Roman" w:hAnsi="Times New Roman" w:cs="Times New Roman"/>
          <w:sz w:val="28"/>
          <w:szCs w:val="28"/>
        </w:rPr>
        <w:t>履约保证金</w:t>
      </w:r>
      <w:bookmarkEnd w:id="185"/>
      <w:bookmarkEnd w:id="186"/>
      <w:bookmarkEnd w:id="187"/>
    </w:p>
    <w:p w14:paraId="764575CC"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7.6.1 </w:t>
      </w:r>
      <w:r w:rsidRPr="00932809">
        <w:rPr>
          <w:rFonts w:ascii="Times New Roman" w:hAnsi="Times New Roman" w:cs="Times New Roman"/>
          <w:sz w:val="24"/>
          <w:szCs w:val="24"/>
        </w:rPr>
        <w:t>在签订合同前，中标人应按投标人须知前附表规定的形式、金额和招标文件第四章</w:t>
      </w:r>
      <w:r w:rsidRPr="00932809">
        <w:rPr>
          <w:rFonts w:ascii="Times New Roman" w:hAnsi="Times New Roman" w:cs="Times New Roman"/>
          <w:sz w:val="24"/>
          <w:szCs w:val="24"/>
        </w:rPr>
        <w:t>“</w:t>
      </w:r>
      <w:r w:rsidRPr="00932809">
        <w:rPr>
          <w:rFonts w:ascii="Times New Roman" w:hAnsi="Times New Roman" w:cs="Times New Roman"/>
          <w:sz w:val="24"/>
          <w:szCs w:val="24"/>
        </w:rPr>
        <w:t>合</w:t>
      </w:r>
      <w:bookmarkStart w:id="188" w:name="page31"/>
      <w:bookmarkEnd w:id="188"/>
      <w:r w:rsidRPr="00932809">
        <w:rPr>
          <w:rFonts w:ascii="Times New Roman" w:hAnsi="Times New Roman" w:cs="Times New Roman"/>
          <w:sz w:val="24"/>
          <w:szCs w:val="24"/>
        </w:rPr>
        <w:t>同条款及格式</w:t>
      </w:r>
      <w:r w:rsidRPr="00932809">
        <w:rPr>
          <w:rFonts w:ascii="Times New Roman" w:hAnsi="Times New Roman" w:cs="Times New Roman"/>
          <w:sz w:val="24"/>
          <w:szCs w:val="24"/>
        </w:rPr>
        <w:t>”</w:t>
      </w:r>
      <w:r w:rsidRPr="00932809">
        <w:rPr>
          <w:rFonts w:ascii="Times New Roman" w:hAnsi="Times New Roman" w:cs="Times New Roman"/>
          <w:sz w:val="24"/>
          <w:szCs w:val="24"/>
        </w:rPr>
        <w:t>规定的或者事先经过招标人书面认可的履约保证金格式向招标人提交履约保证金。除投标人须知前附表另有规定外，</w:t>
      </w:r>
      <w:r w:rsidRPr="00932809">
        <w:rPr>
          <w:rFonts w:ascii="Times New Roman" w:hAnsi="Times New Roman" w:cs="Times New Roman" w:hint="eastAsia"/>
          <w:sz w:val="24"/>
          <w:szCs w:val="24"/>
        </w:rPr>
        <w:t>履约保证金为中标合同金额的</w:t>
      </w:r>
      <w:r w:rsidRPr="00932809">
        <w:rPr>
          <w:rFonts w:ascii="Times New Roman" w:hAnsi="Times New Roman" w:cs="Times New Roman"/>
          <w:sz w:val="24"/>
          <w:szCs w:val="24"/>
        </w:rPr>
        <w:t xml:space="preserve"> 10%</w:t>
      </w:r>
      <w:r w:rsidRPr="00932809">
        <w:rPr>
          <w:rFonts w:ascii="Times New Roman" w:hAnsi="Times New Roman" w:cs="Times New Roman" w:hint="eastAsia"/>
          <w:sz w:val="24"/>
          <w:szCs w:val="24"/>
        </w:rPr>
        <w:t>。</w:t>
      </w:r>
      <w:r w:rsidRPr="00932809">
        <w:rPr>
          <w:rFonts w:ascii="Times New Roman" w:hAnsi="Times New Roman" w:cs="Times New Roman"/>
          <w:sz w:val="24"/>
          <w:szCs w:val="24"/>
        </w:rPr>
        <w:t>联合体中标的，其履约保证金以联合体各方或者联合体中牵头人的名义提交。</w:t>
      </w:r>
    </w:p>
    <w:p w14:paraId="61C5000E"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lastRenderedPageBreak/>
        <w:t xml:space="preserve">7.6.2 </w:t>
      </w:r>
      <w:r w:rsidRPr="00932809">
        <w:rPr>
          <w:rFonts w:ascii="Times New Roman" w:hAnsi="Times New Roman" w:cs="Times New Roman"/>
          <w:sz w:val="24"/>
          <w:szCs w:val="24"/>
        </w:rPr>
        <w:t>中标人不能按本章第</w:t>
      </w:r>
      <w:r w:rsidRPr="00932809">
        <w:rPr>
          <w:rFonts w:ascii="Times New Roman" w:hAnsi="Times New Roman" w:cs="Times New Roman"/>
          <w:sz w:val="24"/>
          <w:szCs w:val="24"/>
        </w:rPr>
        <w:t xml:space="preserve"> 7.6.1 </w:t>
      </w:r>
      <w:r w:rsidRPr="00932809">
        <w:rPr>
          <w:rFonts w:ascii="Times New Roman" w:hAnsi="Times New Roman" w:cs="Times New Roman"/>
          <w:sz w:val="24"/>
          <w:szCs w:val="24"/>
        </w:rPr>
        <w:t>项要求提交履约保证金的，视为放弃中标，其投标保证金不予退还，给招标人造成的损失超过投标保证金数额的，中标人还应当对超过部分予以赔偿。</w:t>
      </w:r>
    </w:p>
    <w:p w14:paraId="5D9FF71F"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89" w:name="_Toc191565510"/>
      <w:bookmarkStart w:id="190" w:name="_Toc166145858"/>
      <w:bookmarkStart w:id="191" w:name="_Toc152850867"/>
      <w:r w:rsidRPr="00932809">
        <w:rPr>
          <w:rFonts w:ascii="Times New Roman" w:hAnsi="Times New Roman" w:cs="Times New Roman"/>
          <w:sz w:val="28"/>
          <w:szCs w:val="28"/>
        </w:rPr>
        <w:t xml:space="preserve">7.7 </w:t>
      </w:r>
      <w:r w:rsidRPr="00932809">
        <w:rPr>
          <w:rFonts w:ascii="Times New Roman" w:hAnsi="Times New Roman" w:cs="Times New Roman"/>
          <w:sz w:val="28"/>
          <w:szCs w:val="28"/>
        </w:rPr>
        <w:t>签订合同</w:t>
      </w:r>
      <w:bookmarkEnd w:id="189"/>
      <w:bookmarkEnd w:id="190"/>
      <w:bookmarkEnd w:id="191"/>
    </w:p>
    <w:p w14:paraId="5CD8388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7.7.1 </w:t>
      </w:r>
      <w:r w:rsidRPr="00932809">
        <w:rPr>
          <w:rFonts w:ascii="Times New Roman" w:hAnsi="Times New Roman" w:cs="Times New Roman"/>
          <w:sz w:val="24"/>
          <w:szCs w:val="24"/>
        </w:rPr>
        <w:t>招标人和中标人应当在中标通知书发出之日起</w:t>
      </w:r>
      <w:r w:rsidRPr="00932809">
        <w:rPr>
          <w:rFonts w:ascii="Times New Roman" w:hAnsi="Times New Roman" w:cs="Times New Roman"/>
          <w:sz w:val="24"/>
          <w:szCs w:val="24"/>
        </w:rPr>
        <w:t xml:space="preserve"> 30 </w:t>
      </w:r>
      <w:r w:rsidRPr="00932809">
        <w:rPr>
          <w:rFonts w:ascii="Times New Roman" w:hAnsi="Times New Roman" w:cs="Times New Roman"/>
          <w:sz w:val="24"/>
          <w:szCs w:val="24"/>
        </w:rPr>
        <w:t>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6DFD6BD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7.7.2 </w:t>
      </w:r>
      <w:r w:rsidRPr="00932809">
        <w:rPr>
          <w:rFonts w:ascii="Times New Roman" w:hAnsi="Times New Roman" w:cs="Times New Roman"/>
          <w:sz w:val="24"/>
          <w:szCs w:val="24"/>
        </w:rPr>
        <w:t>发出中标通知书后，招标人无正当理由拒签合同，或者在签订合同时向中标人提出附加条件的，招标人向中标人退还投标保证金；给中标人造成损失的，还应当赔偿损失。</w:t>
      </w:r>
    </w:p>
    <w:p w14:paraId="2E1EAD9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7.7.3 </w:t>
      </w:r>
      <w:r w:rsidRPr="00932809">
        <w:rPr>
          <w:rFonts w:ascii="Times New Roman" w:hAnsi="Times New Roman" w:cs="Times New Roman"/>
          <w:sz w:val="24"/>
          <w:szCs w:val="24"/>
        </w:rPr>
        <w:t>联合体中标的，联合体各方应当共同与招标人签订合同，就中标项目向招标人承担连带责任。</w:t>
      </w:r>
    </w:p>
    <w:p w14:paraId="69F619D9"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rPr>
      </w:pPr>
      <w:bookmarkStart w:id="192" w:name="_Toc191565511"/>
      <w:bookmarkStart w:id="193" w:name="_Toc166145859"/>
      <w:bookmarkStart w:id="194" w:name="_Toc2819"/>
      <w:r w:rsidRPr="00932809">
        <w:rPr>
          <w:rFonts w:ascii="Times New Roman" w:eastAsiaTheme="minorEastAsia" w:hAnsi="Times New Roman" w:cs="Times New Roman"/>
        </w:rPr>
        <w:t>8.</w:t>
      </w:r>
      <w:r w:rsidRPr="00932809">
        <w:rPr>
          <w:rFonts w:ascii="Times New Roman" w:eastAsiaTheme="minorEastAsia" w:hAnsi="Times New Roman" w:cs="Times New Roman"/>
        </w:rPr>
        <w:t>纪律和监督</w:t>
      </w:r>
      <w:bookmarkEnd w:id="192"/>
      <w:bookmarkEnd w:id="193"/>
      <w:bookmarkEnd w:id="194"/>
    </w:p>
    <w:p w14:paraId="214A892D"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95" w:name="_Toc152850869"/>
      <w:bookmarkStart w:id="196" w:name="_Toc191565512"/>
      <w:bookmarkStart w:id="197" w:name="_Toc166145860"/>
      <w:r w:rsidRPr="00932809">
        <w:rPr>
          <w:rFonts w:ascii="Times New Roman" w:hAnsi="Times New Roman" w:cs="Times New Roman"/>
          <w:sz w:val="28"/>
          <w:szCs w:val="28"/>
        </w:rPr>
        <w:t xml:space="preserve">8.1 </w:t>
      </w:r>
      <w:r w:rsidRPr="00932809">
        <w:rPr>
          <w:rFonts w:ascii="Times New Roman" w:hAnsi="Times New Roman" w:cs="Times New Roman"/>
          <w:sz w:val="28"/>
          <w:szCs w:val="28"/>
        </w:rPr>
        <w:t>对招标人的纪律要求</w:t>
      </w:r>
      <w:bookmarkEnd w:id="195"/>
      <w:bookmarkEnd w:id="196"/>
      <w:bookmarkEnd w:id="197"/>
    </w:p>
    <w:p w14:paraId="437D5A0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招标人不得泄露招标投标活动中应当保密的情况和资料，不得与投标人串通损害国家利益、社会公共利益或者他人合法权益。</w:t>
      </w:r>
    </w:p>
    <w:p w14:paraId="3AF4118B"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198" w:name="_Toc152850870"/>
      <w:bookmarkStart w:id="199" w:name="_Toc191565513"/>
      <w:bookmarkStart w:id="200" w:name="_Toc166145861"/>
      <w:r w:rsidRPr="00932809">
        <w:rPr>
          <w:rFonts w:ascii="Times New Roman" w:hAnsi="Times New Roman" w:cs="Times New Roman"/>
          <w:sz w:val="28"/>
          <w:szCs w:val="28"/>
        </w:rPr>
        <w:t xml:space="preserve">8.2 </w:t>
      </w:r>
      <w:r w:rsidRPr="00932809">
        <w:rPr>
          <w:rFonts w:ascii="Times New Roman" w:hAnsi="Times New Roman" w:cs="Times New Roman"/>
          <w:sz w:val="28"/>
          <w:szCs w:val="28"/>
        </w:rPr>
        <w:t>对投标人的纪律要求</w:t>
      </w:r>
      <w:bookmarkEnd w:id="198"/>
      <w:bookmarkEnd w:id="199"/>
      <w:bookmarkEnd w:id="200"/>
    </w:p>
    <w:p w14:paraId="4051C827"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C786506"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201" w:name="_Toc166145862"/>
      <w:bookmarkStart w:id="202" w:name="_Toc152850871"/>
      <w:bookmarkStart w:id="203" w:name="_Toc191565514"/>
      <w:r w:rsidRPr="00932809">
        <w:rPr>
          <w:rFonts w:ascii="Times New Roman" w:hAnsi="Times New Roman" w:cs="Times New Roman"/>
          <w:sz w:val="28"/>
          <w:szCs w:val="28"/>
        </w:rPr>
        <w:t xml:space="preserve">8.3 </w:t>
      </w:r>
      <w:r w:rsidRPr="00932809">
        <w:rPr>
          <w:rFonts w:ascii="Times New Roman" w:hAnsi="Times New Roman" w:cs="Times New Roman"/>
          <w:sz w:val="28"/>
          <w:szCs w:val="28"/>
        </w:rPr>
        <w:t>对评标委员会成员的纪律要求</w:t>
      </w:r>
      <w:bookmarkEnd w:id="201"/>
      <w:bookmarkEnd w:id="202"/>
      <w:bookmarkEnd w:id="203"/>
    </w:p>
    <w:p w14:paraId="51C85D6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评标委员会成员不得收受他人的财物或者其他好处，不得向他人透露对投标文件的评审和比较、中标候选人的推荐情况以及评标有关的其他情况。在评标活</w:t>
      </w:r>
      <w:r w:rsidRPr="00932809">
        <w:rPr>
          <w:rFonts w:ascii="Times New Roman" w:hAnsi="Times New Roman" w:cs="Times New Roman"/>
          <w:sz w:val="24"/>
          <w:szCs w:val="24"/>
        </w:rPr>
        <w:lastRenderedPageBreak/>
        <w:t>动中，评标委员会成员应当客观公正地履行职责，遵守职业道德，不得擅离职守，影响评标程序正常进行，不得使用第</w:t>
      </w:r>
      <w:bookmarkStart w:id="204" w:name="page32"/>
      <w:bookmarkEnd w:id="204"/>
      <w:r w:rsidRPr="00932809">
        <w:rPr>
          <w:rFonts w:ascii="Times New Roman" w:hAnsi="Times New Roman" w:cs="Times New Roman"/>
          <w:sz w:val="24"/>
          <w:szCs w:val="24"/>
        </w:rPr>
        <w:t>三章</w:t>
      </w:r>
      <w:r w:rsidRPr="00932809">
        <w:rPr>
          <w:rFonts w:ascii="Times New Roman" w:hAnsi="Times New Roman" w:cs="Times New Roman"/>
          <w:sz w:val="24"/>
          <w:szCs w:val="24"/>
        </w:rPr>
        <w:t>“</w:t>
      </w:r>
      <w:r w:rsidRPr="00932809">
        <w:rPr>
          <w:rFonts w:ascii="Times New Roman" w:hAnsi="Times New Roman" w:cs="Times New Roman"/>
          <w:sz w:val="24"/>
          <w:szCs w:val="24"/>
        </w:rPr>
        <w:t>评标办法</w:t>
      </w:r>
      <w:r w:rsidRPr="00932809">
        <w:rPr>
          <w:rFonts w:ascii="Times New Roman" w:hAnsi="Times New Roman" w:cs="Times New Roman"/>
          <w:sz w:val="24"/>
          <w:szCs w:val="24"/>
        </w:rPr>
        <w:t>”</w:t>
      </w:r>
      <w:r w:rsidRPr="00932809">
        <w:rPr>
          <w:rFonts w:ascii="Times New Roman" w:hAnsi="Times New Roman" w:cs="Times New Roman"/>
          <w:sz w:val="24"/>
          <w:szCs w:val="24"/>
        </w:rPr>
        <w:t>没有规定的评审因素和标准进行评标。</w:t>
      </w:r>
    </w:p>
    <w:p w14:paraId="0EB38060"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205" w:name="_Toc152850872"/>
      <w:bookmarkStart w:id="206" w:name="_Toc166145863"/>
      <w:bookmarkStart w:id="207" w:name="_Toc191565515"/>
      <w:r w:rsidRPr="00932809">
        <w:rPr>
          <w:rFonts w:ascii="Times New Roman" w:hAnsi="Times New Roman" w:cs="Times New Roman"/>
          <w:sz w:val="28"/>
          <w:szCs w:val="28"/>
        </w:rPr>
        <w:t xml:space="preserve">8.4 </w:t>
      </w:r>
      <w:r w:rsidRPr="00932809">
        <w:rPr>
          <w:rFonts w:ascii="Times New Roman" w:hAnsi="Times New Roman" w:cs="Times New Roman"/>
          <w:sz w:val="28"/>
          <w:szCs w:val="28"/>
        </w:rPr>
        <w:t>对与评标活动有关的工作人员的纪律要求</w:t>
      </w:r>
      <w:bookmarkEnd w:id="205"/>
      <w:bookmarkEnd w:id="206"/>
      <w:bookmarkEnd w:id="207"/>
    </w:p>
    <w:p w14:paraId="17509B73"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0A684394" w14:textId="77777777" w:rsidR="00C32D3C" w:rsidRPr="00932809" w:rsidRDefault="00000000">
      <w:pPr>
        <w:pStyle w:val="3"/>
        <w:numPr>
          <w:ilvl w:val="2"/>
          <w:numId w:val="0"/>
        </w:numPr>
        <w:adjustRightInd w:val="0"/>
        <w:snapToGrid w:val="0"/>
        <w:spacing w:line="360" w:lineRule="auto"/>
        <w:rPr>
          <w:rFonts w:ascii="Times New Roman" w:hAnsi="Times New Roman" w:cs="Times New Roman"/>
          <w:sz w:val="28"/>
          <w:szCs w:val="28"/>
        </w:rPr>
      </w:pPr>
      <w:bookmarkStart w:id="208" w:name="_Toc152850873"/>
      <w:bookmarkStart w:id="209" w:name="_Toc166145864"/>
      <w:bookmarkStart w:id="210" w:name="_Toc191565516"/>
      <w:r w:rsidRPr="00932809">
        <w:rPr>
          <w:rFonts w:ascii="Times New Roman" w:hAnsi="Times New Roman" w:cs="Times New Roman"/>
          <w:sz w:val="28"/>
          <w:szCs w:val="28"/>
        </w:rPr>
        <w:t xml:space="preserve">8.5 </w:t>
      </w:r>
      <w:r w:rsidRPr="00932809">
        <w:rPr>
          <w:rFonts w:ascii="Times New Roman" w:hAnsi="Times New Roman" w:cs="Times New Roman"/>
          <w:sz w:val="28"/>
          <w:szCs w:val="28"/>
        </w:rPr>
        <w:t>投诉</w:t>
      </w:r>
      <w:bookmarkEnd w:id="208"/>
      <w:bookmarkEnd w:id="209"/>
      <w:bookmarkEnd w:id="210"/>
    </w:p>
    <w:p w14:paraId="5CF52C1A"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8.5.1 </w:t>
      </w:r>
      <w:r w:rsidRPr="00932809">
        <w:rPr>
          <w:rFonts w:ascii="Times New Roman" w:hAnsi="Times New Roman" w:cs="Times New Roman"/>
          <w:sz w:val="24"/>
          <w:szCs w:val="24"/>
        </w:rPr>
        <w:t>投标人或者其他利害关系人认为招标投标活动不符合法律、行政法规规定的，可以自知道或者应当知道之日起</w:t>
      </w:r>
      <w:r w:rsidRPr="00932809">
        <w:rPr>
          <w:rFonts w:ascii="Times New Roman" w:hAnsi="Times New Roman" w:cs="Times New Roman"/>
          <w:sz w:val="24"/>
          <w:szCs w:val="24"/>
        </w:rPr>
        <w:t xml:space="preserve"> 10 </w:t>
      </w:r>
      <w:r w:rsidRPr="00932809">
        <w:rPr>
          <w:rFonts w:ascii="Times New Roman" w:hAnsi="Times New Roman" w:cs="Times New Roman"/>
          <w:sz w:val="24"/>
          <w:szCs w:val="24"/>
        </w:rPr>
        <w:t>日内向有关行政监督部门投诉。投诉应当有明确的请求和必要的证明材料。</w:t>
      </w:r>
    </w:p>
    <w:p w14:paraId="44A9C925"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 xml:space="preserve">8.5.2 </w:t>
      </w:r>
      <w:r w:rsidRPr="00932809">
        <w:rPr>
          <w:rFonts w:ascii="Times New Roman" w:hAnsi="Times New Roman" w:cs="Times New Roman"/>
          <w:sz w:val="24"/>
          <w:szCs w:val="24"/>
        </w:rPr>
        <w:t>投标人或者其他利害关系人对招标文件、开标和评标结果提出投诉的，应当按照投标人须知第</w:t>
      </w:r>
      <w:r w:rsidRPr="00932809">
        <w:rPr>
          <w:rFonts w:ascii="Times New Roman" w:hAnsi="Times New Roman" w:cs="Times New Roman"/>
          <w:sz w:val="24"/>
          <w:szCs w:val="24"/>
        </w:rPr>
        <w:t xml:space="preserve"> 2.4 </w:t>
      </w:r>
      <w:r w:rsidRPr="00932809">
        <w:rPr>
          <w:rFonts w:ascii="Times New Roman" w:hAnsi="Times New Roman" w:cs="Times New Roman"/>
          <w:sz w:val="24"/>
          <w:szCs w:val="24"/>
        </w:rPr>
        <w:t>款、第</w:t>
      </w:r>
      <w:r w:rsidRPr="00932809">
        <w:rPr>
          <w:rFonts w:ascii="Times New Roman" w:hAnsi="Times New Roman" w:cs="Times New Roman"/>
          <w:sz w:val="24"/>
          <w:szCs w:val="24"/>
        </w:rPr>
        <w:t xml:space="preserve"> 5.3 </w:t>
      </w:r>
      <w:r w:rsidRPr="00932809">
        <w:rPr>
          <w:rFonts w:ascii="Times New Roman" w:hAnsi="Times New Roman" w:cs="Times New Roman"/>
          <w:sz w:val="24"/>
          <w:szCs w:val="24"/>
        </w:rPr>
        <w:t>款和第</w:t>
      </w:r>
      <w:r w:rsidRPr="00932809">
        <w:rPr>
          <w:rFonts w:ascii="Times New Roman" w:hAnsi="Times New Roman" w:cs="Times New Roman"/>
          <w:sz w:val="24"/>
          <w:szCs w:val="24"/>
        </w:rPr>
        <w:t xml:space="preserve"> 7.2 </w:t>
      </w:r>
      <w:r w:rsidRPr="00932809">
        <w:rPr>
          <w:rFonts w:ascii="Times New Roman" w:hAnsi="Times New Roman" w:cs="Times New Roman"/>
          <w:sz w:val="24"/>
          <w:szCs w:val="24"/>
        </w:rPr>
        <w:t>款的规定先向招标人提出异议。异议答复期间不计算在第</w:t>
      </w:r>
      <w:r w:rsidRPr="00932809">
        <w:rPr>
          <w:rFonts w:ascii="Times New Roman" w:hAnsi="Times New Roman" w:cs="Times New Roman"/>
          <w:sz w:val="24"/>
          <w:szCs w:val="24"/>
        </w:rPr>
        <w:t xml:space="preserve"> 8.5.1</w:t>
      </w:r>
      <w:r w:rsidRPr="00932809">
        <w:rPr>
          <w:rFonts w:ascii="Times New Roman" w:hAnsi="Times New Roman" w:cs="Times New Roman"/>
          <w:sz w:val="24"/>
          <w:szCs w:val="24"/>
        </w:rPr>
        <w:t>项规定的期限内。</w:t>
      </w:r>
    </w:p>
    <w:p w14:paraId="40967944"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sz w:val="21"/>
          <w:szCs w:val="21"/>
        </w:rPr>
      </w:pPr>
      <w:bookmarkStart w:id="211" w:name="_Toc27552"/>
      <w:bookmarkStart w:id="212" w:name="_Toc166145865"/>
      <w:bookmarkStart w:id="213" w:name="_Toc191565517"/>
      <w:r w:rsidRPr="00932809">
        <w:rPr>
          <w:rFonts w:ascii="Times New Roman" w:eastAsiaTheme="minorEastAsia" w:hAnsi="Times New Roman" w:cs="Times New Roman"/>
        </w:rPr>
        <w:t>9.</w:t>
      </w:r>
      <w:r w:rsidRPr="00932809">
        <w:rPr>
          <w:rFonts w:ascii="Times New Roman" w:eastAsiaTheme="minorEastAsia" w:hAnsi="Times New Roman" w:cs="Times New Roman"/>
        </w:rPr>
        <w:t>是否采用电子招标投标</w:t>
      </w:r>
      <w:bookmarkEnd w:id="211"/>
      <w:bookmarkEnd w:id="212"/>
      <w:bookmarkEnd w:id="213"/>
    </w:p>
    <w:p w14:paraId="67B703F6"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本招标项目是否采用电子招标投标方式，见投标人须知前附表。</w:t>
      </w:r>
    </w:p>
    <w:p w14:paraId="731FE189" w14:textId="77777777" w:rsidR="00C32D3C" w:rsidRPr="00932809" w:rsidRDefault="00000000">
      <w:pPr>
        <w:pStyle w:val="2"/>
        <w:numPr>
          <w:ilvl w:val="1"/>
          <w:numId w:val="0"/>
        </w:numPr>
        <w:adjustRightInd w:val="0"/>
        <w:snapToGrid w:val="0"/>
        <w:spacing w:before="0" w:after="0" w:line="360" w:lineRule="auto"/>
        <w:rPr>
          <w:rFonts w:ascii="Times New Roman" w:eastAsiaTheme="minorEastAsia" w:hAnsi="Times New Roman" w:cs="Times New Roman"/>
          <w:sz w:val="21"/>
          <w:szCs w:val="21"/>
        </w:rPr>
      </w:pPr>
      <w:bookmarkStart w:id="214" w:name="_Toc191565518"/>
      <w:bookmarkStart w:id="215" w:name="_Toc5261"/>
      <w:bookmarkStart w:id="216" w:name="_Toc166145866"/>
      <w:r w:rsidRPr="00932809">
        <w:rPr>
          <w:rFonts w:ascii="Times New Roman" w:eastAsiaTheme="minorEastAsia" w:hAnsi="Times New Roman" w:cs="Times New Roman"/>
        </w:rPr>
        <w:t>10.</w:t>
      </w:r>
      <w:r w:rsidRPr="00932809">
        <w:rPr>
          <w:rFonts w:ascii="Times New Roman" w:eastAsiaTheme="minorEastAsia" w:hAnsi="Times New Roman" w:cs="Times New Roman"/>
        </w:rPr>
        <w:t>需要补充的其他内容</w:t>
      </w:r>
      <w:bookmarkEnd w:id="214"/>
      <w:bookmarkEnd w:id="215"/>
      <w:bookmarkEnd w:id="216"/>
    </w:p>
    <w:p w14:paraId="291C3790" w14:textId="77777777" w:rsidR="00C32D3C" w:rsidRPr="00932809" w:rsidRDefault="00000000">
      <w:pPr>
        <w:adjustRightInd w:val="0"/>
        <w:snapToGrid w:val="0"/>
        <w:spacing w:line="360" w:lineRule="auto"/>
        <w:ind w:firstLineChars="200" w:firstLine="480"/>
        <w:rPr>
          <w:rFonts w:ascii="Times New Roman" w:hAnsi="Times New Roman" w:cs="Times New Roman"/>
          <w:sz w:val="24"/>
          <w:szCs w:val="24"/>
        </w:rPr>
      </w:pPr>
      <w:r w:rsidRPr="00932809">
        <w:rPr>
          <w:rFonts w:ascii="Times New Roman" w:hAnsi="Times New Roman" w:cs="Times New Roman"/>
          <w:sz w:val="24"/>
          <w:szCs w:val="24"/>
        </w:rPr>
        <w:t>需要补充的其他内容：见投标人须知前附表。</w:t>
      </w:r>
    </w:p>
    <w:p w14:paraId="3A8C4D47" w14:textId="77777777" w:rsidR="00C32D3C" w:rsidRPr="00932809" w:rsidRDefault="00C32D3C">
      <w:pPr>
        <w:spacing w:line="360" w:lineRule="auto"/>
        <w:ind w:leftChars="303" w:left="6876" w:hangingChars="2600" w:hanging="6240"/>
        <w:jc w:val="right"/>
        <w:rPr>
          <w:rFonts w:ascii="Times New Roman" w:hAnsi="Times New Roman" w:cs="Times New Roman"/>
          <w:sz w:val="24"/>
          <w:szCs w:val="24"/>
        </w:rPr>
      </w:pPr>
    </w:p>
    <w:p w14:paraId="337D7EF3" w14:textId="77777777" w:rsidR="00C32D3C" w:rsidRPr="00932809" w:rsidRDefault="00000000">
      <w:pPr>
        <w:pStyle w:val="1"/>
        <w:spacing w:beforeLines="50" w:before="120" w:afterLines="50" w:after="120" w:line="240" w:lineRule="auto"/>
        <w:rPr>
          <w:rFonts w:ascii="Times New Roman" w:hAnsi="Times New Roman" w:cs="Times New Roman"/>
        </w:rPr>
      </w:pPr>
      <w:r w:rsidRPr="00932809">
        <w:br w:type="page"/>
      </w:r>
      <w:bookmarkStart w:id="217" w:name="page33"/>
      <w:bookmarkStart w:id="218" w:name="page45"/>
      <w:bookmarkStart w:id="219" w:name="_Toc166145874"/>
      <w:bookmarkStart w:id="220" w:name="_Toc191565519"/>
      <w:bookmarkEnd w:id="217"/>
      <w:bookmarkEnd w:id="218"/>
      <w:r w:rsidRPr="00932809">
        <w:rPr>
          <w:rFonts w:ascii="Times New Roman" w:hAnsi="Times New Roman" w:cs="Times New Roman"/>
          <w:sz w:val="32"/>
        </w:rPr>
        <w:lastRenderedPageBreak/>
        <w:t>第三章</w:t>
      </w:r>
      <w:r w:rsidRPr="00932809">
        <w:rPr>
          <w:rFonts w:ascii="Times New Roman" w:hAnsi="Times New Roman" w:cs="Times New Roman" w:hint="eastAsia"/>
          <w:sz w:val="32"/>
        </w:rPr>
        <w:t xml:space="preserve"> </w:t>
      </w:r>
      <w:r w:rsidRPr="00932809">
        <w:rPr>
          <w:rFonts w:ascii="Times New Roman" w:hAnsi="Times New Roman" w:cs="Times New Roman"/>
          <w:sz w:val="32"/>
        </w:rPr>
        <w:t xml:space="preserve"> </w:t>
      </w:r>
      <w:r w:rsidRPr="00932809">
        <w:rPr>
          <w:rFonts w:ascii="Times New Roman" w:hAnsi="Times New Roman" w:cs="Times New Roman"/>
          <w:sz w:val="32"/>
        </w:rPr>
        <w:t>评标办法（综合评估法）</w:t>
      </w:r>
      <w:bookmarkEnd w:id="219"/>
      <w:bookmarkEnd w:id="220"/>
    </w:p>
    <w:p w14:paraId="707C082A" w14:textId="77777777" w:rsidR="00C32D3C" w:rsidRPr="00932809" w:rsidRDefault="00000000">
      <w:pPr>
        <w:pStyle w:val="2"/>
        <w:numPr>
          <w:ilvl w:val="1"/>
          <w:numId w:val="0"/>
        </w:numPr>
        <w:spacing w:line="240" w:lineRule="auto"/>
        <w:jc w:val="center"/>
        <w:rPr>
          <w:rFonts w:ascii="Times New Roman" w:eastAsiaTheme="minorEastAsia" w:hAnsi="Times New Roman" w:cs="Times New Roman"/>
        </w:rPr>
      </w:pPr>
      <w:bookmarkStart w:id="221" w:name="_Toc152850883"/>
      <w:bookmarkStart w:id="222" w:name="_Toc166145875"/>
      <w:bookmarkStart w:id="223" w:name="_Toc191565520"/>
      <w:r w:rsidRPr="00932809">
        <w:rPr>
          <w:rFonts w:ascii="Times New Roman" w:eastAsiaTheme="minorEastAsia" w:hAnsi="Times New Roman" w:cs="Times New Roman"/>
        </w:rPr>
        <w:t>评标办法前附表</w:t>
      </w:r>
      <w:bookmarkEnd w:id="221"/>
      <w:bookmarkEnd w:id="222"/>
      <w:bookmarkEnd w:id="223"/>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3"/>
        <w:gridCol w:w="7"/>
        <w:gridCol w:w="1168"/>
        <w:gridCol w:w="2021"/>
        <w:gridCol w:w="4846"/>
      </w:tblGrid>
      <w:tr w:rsidR="00C32D3C" w:rsidRPr="00932809" w14:paraId="5414C398" w14:textId="77777777">
        <w:trPr>
          <w:trHeight w:val="480"/>
          <w:jc w:val="center"/>
        </w:trPr>
        <w:tc>
          <w:tcPr>
            <w:tcW w:w="1838" w:type="dxa"/>
            <w:gridSpan w:val="3"/>
            <w:vMerge w:val="restart"/>
            <w:vAlign w:val="center"/>
          </w:tcPr>
          <w:p w14:paraId="615235EE" w14:textId="77777777" w:rsidR="00C32D3C" w:rsidRPr="00932809" w:rsidRDefault="00000000">
            <w:pPr>
              <w:adjustRightInd w:val="0"/>
              <w:snapToGrid w:val="0"/>
              <w:spacing w:after="0" w:line="312" w:lineRule="auto"/>
              <w:jc w:val="center"/>
              <w:rPr>
                <w:rFonts w:ascii="Times New Roman" w:hAnsi="Times New Roman" w:cs="Times New Roman"/>
                <w:b/>
                <w:bCs/>
                <w:sz w:val="24"/>
                <w:szCs w:val="24"/>
              </w:rPr>
            </w:pPr>
            <w:r w:rsidRPr="00932809">
              <w:rPr>
                <w:rFonts w:ascii="Times New Roman" w:hAnsi="Times New Roman" w:cs="Times New Roman"/>
                <w:b/>
                <w:bCs/>
                <w:sz w:val="24"/>
                <w:szCs w:val="24"/>
              </w:rPr>
              <w:t>条款号</w:t>
            </w:r>
          </w:p>
        </w:tc>
        <w:tc>
          <w:tcPr>
            <w:tcW w:w="2021" w:type="dxa"/>
            <w:vMerge w:val="restart"/>
            <w:vAlign w:val="center"/>
          </w:tcPr>
          <w:p w14:paraId="29EBE346" w14:textId="77777777" w:rsidR="00C32D3C" w:rsidRPr="00932809" w:rsidRDefault="00000000">
            <w:pPr>
              <w:adjustRightInd w:val="0"/>
              <w:snapToGrid w:val="0"/>
              <w:spacing w:after="0" w:line="312" w:lineRule="auto"/>
              <w:jc w:val="center"/>
              <w:rPr>
                <w:rFonts w:ascii="Times New Roman" w:hAnsi="Times New Roman" w:cs="Times New Roman"/>
                <w:b/>
                <w:bCs/>
                <w:sz w:val="24"/>
                <w:szCs w:val="24"/>
              </w:rPr>
            </w:pPr>
            <w:r w:rsidRPr="00932809">
              <w:rPr>
                <w:rFonts w:ascii="Times New Roman" w:hAnsi="Times New Roman" w:cs="Times New Roman"/>
                <w:b/>
                <w:bCs/>
                <w:sz w:val="24"/>
                <w:szCs w:val="24"/>
              </w:rPr>
              <w:t>评审因素</w:t>
            </w:r>
          </w:p>
        </w:tc>
        <w:tc>
          <w:tcPr>
            <w:tcW w:w="4846" w:type="dxa"/>
            <w:vMerge w:val="restart"/>
            <w:vAlign w:val="center"/>
          </w:tcPr>
          <w:p w14:paraId="597AB8EA" w14:textId="77777777" w:rsidR="00C32D3C" w:rsidRPr="00932809" w:rsidRDefault="00000000">
            <w:pPr>
              <w:adjustRightInd w:val="0"/>
              <w:snapToGrid w:val="0"/>
              <w:spacing w:after="0" w:line="312" w:lineRule="auto"/>
              <w:jc w:val="center"/>
              <w:rPr>
                <w:rFonts w:ascii="Times New Roman" w:hAnsi="Times New Roman" w:cs="Times New Roman"/>
                <w:b/>
                <w:bCs/>
                <w:sz w:val="24"/>
                <w:szCs w:val="24"/>
              </w:rPr>
            </w:pPr>
            <w:r w:rsidRPr="00932809">
              <w:rPr>
                <w:rFonts w:ascii="Times New Roman" w:hAnsi="Times New Roman" w:cs="Times New Roman"/>
                <w:b/>
                <w:bCs/>
                <w:sz w:val="24"/>
                <w:szCs w:val="24"/>
              </w:rPr>
              <w:t>评审标准</w:t>
            </w:r>
          </w:p>
        </w:tc>
      </w:tr>
      <w:tr w:rsidR="00C32D3C" w:rsidRPr="00932809" w14:paraId="01951A8D" w14:textId="77777777">
        <w:trPr>
          <w:trHeight w:val="359"/>
          <w:jc w:val="center"/>
        </w:trPr>
        <w:tc>
          <w:tcPr>
            <w:tcW w:w="1838" w:type="dxa"/>
            <w:gridSpan w:val="3"/>
            <w:vMerge/>
            <w:vAlign w:val="center"/>
          </w:tcPr>
          <w:p w14:paraId="3BA08F36" w14:textId="77777777" w:rsidR="00C32D3C" w:rsidRPr="00932809" w:rsidRDefault="00C32D3C">
            <w:pPr>
              <w:adjustRightInd w:val="0"/>
              <w:snapToGrid w:val="0"/>
              <w:spacing w:after="0" w:line="312" w:lineRule="auto"/>
              <w:rPr>
                <w:rFonts w:ascii="Times New Roman" w:hAnsi="Times New Roman" w:cs="Times New Roman"/>
                <w:b/>
                <w:bCs/>
                <w:sz w:val="24"/>
                <w:szCs w:val="24"/>
              </w:rPr>
            </w:pPr>
          </w:p>
        </w:tc>
        <w:tc>
          <w:tcPr>
            <w:tcW w:w="2021" w:type="dxa"/>
            <w:vMerge/>
            <w:vAlign w:val="center"/>
          </w:tcPr>
          <w:p w14:paraId="19A2E129" w14:textId="77777777" w:rsidR="00C32D3C" w:rsidRPr="00932809" w:rsidRDefault="00C32D3C">
            <w:pPr>
              <w:adjustRightInd w:val="0"/>
              <w:snapToGrid w:val="0"/>
              <w:spacing w:after="0" w:line="312" w:lineRule="auto"/>
              <w:rPr>
                <w:rFonts w:ascii="Times New Roman" w:hAnsi="Times New Roman" w:cs="Times New Roman"/>
                <w:b/>
                <w:bCs/>
                <w:sz w:val="24"/>
                <w:szCs w:val="24"/>
              </w:rPr>
            </w:pPr>
          </w:p>
        </w:tc>
        <w:tc>
          <w:tcPr>
            <w:tcW w:w="4846" w:type="dxa"/>
            <w:vMerge/>
            <w:vAlign w:val="center"/>
          </w:tcPr>
          <w:p w14:paraId="18A4B3DE" w14:textId="77777777" w:rsidR="00C32D3C" w:rsidRPr="00932809" w:rsidRDefault="00C32D3C">
            <w:pPr>
              <w:adjustRightInd w:val="0"/>
              <w:snapToGrid w:val="0"/>
              <w:spacing w:after="0" w:line="312" w:lineRule="auto"/>
              <w:rPr>
                <w:rFonts w:ascii="Times New Roman" w:hAnsi="Times New Roman" w:cs="Times New Roman"/>
                <w:b/>
                <w:bCs/>
                <w:sz w:val="24"/>
                <w:szCs w:val="24"/>
              </w:rPr>
            </w:pPr>
          </w:p>
        </w:tc>
      </w:tr>
      <w:tr w:rsidR="00C32D3C" w:rsidRPr="00932809" w14:paraId="6C6DEC57" w14:textId="77777777">
        <w:trPr>
          <w:trHeight w:val="480"/>
          <w:jc w:val="center"/>
        </w:trPr>
        <w:tc>
          <w:tcPr>
            <w:tcW w:w="670" w:type="dxa"/>
            <w:gridSpan w:val="2"/>
            <w:vMerge w:val="restart"/>
            <w:vAlign w:val="center"/>
          </w:tcPr>
          <w:p w14:paraId="502850F7"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1</w:t>
            </w:r>
          </w:p>
        </w:tc>
        <w:tc>
          <w:tcPr>
            <w:tcW w:w="1168" w:type="dxa"/>
            <w:vMerge w:val="restart"/>
            <w:vAlign w:val="center"/>
          </w:tcPr>
          <w:p w14:paraId="35B6E0FC"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评标方法</w:t>
            </w:r>
          </w:p>
        </w:tc>
        <w:tc>
          <w:tcPr>
            <w:tcW w:w="2021" w:type="dxa"/>
            <w:vMerge w:val="restart"/>
            <w:vAlign w:val="center"/>
          </w:tcPr>
          <w:p w14:paraId="43E1ECE7"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中标候选人排序方法</w:t>
            </w:r>
          </w:p>
        </w:tc>
        <w:tc>
          <w:tcPr>
            <w:tcW w:w="4846" w:type="dxa"/>
            <w:vMerge w:val="restart"/>
            <w:vAlign w:val="center"/>
          </w:tcPr>
          <w:p w14:paraId="4D4A2D16" w14:textId="77777777" w:rsidR="00C32D3C" w:rsidRPr="00932809" w:rsidRDefault="00000000">
            <w:pPr>
              <w:pStyle w:val="15"/>
              <w:numPr>
                <w:ilvl w:val="0"/>
                <w:numId w:val="5"/>
              </w:numPr>
              <w:adjustRightInd w:val="0"/>
              <w:snapToGrid w:val="0"/>
              <w:spacing w:after="0" w:line="312" w:lineRule="auto"/>
              <w:ind w:firstLineChars="0"/>
              <w:rPr>
                <w:rFonts w:ascii="Times New Roman" w:hAnsi="Times New Roman" w:cs="Times New Roman"/>
                <w:sz w:val="24"/>
                <w:szCs w:val="24"/>
              </w:rPr>
            </w:pPr>
            <w:r w:rsidRPr="00932809">
              <w:rPr>
                <w:rFonts w:ascii="Times New Roman" w:hAnsi="Times New Roman" w:cs="Times New Roman" w:hint="eastAsia"/>
                <w:sz w:val="24"/>
                <w:szCs w:val="24"/>
              </w:rPr>
              <w:t>本次评标采用综合评估法。</w:t>
            </w:r>
          </w:p>
          <w:p w14:paraId="31B096A9" w14:textId="77777777" w:rsidR="00C32D3C" w:rsidRPr="00932809" w:rsidRDefault="00000000">
            <w:pPr>
              <w:pStyle w:val="ac"/>
              <w:adjustRightInd w:val="0"/>
              <w:snapToGrid w:val="0"/>
              <w:spacing w:after="0" w:line="312" w:lineRule="auto"/>
              <w:ind w:firstLine="0"/>
              <w:rPr>
                <w:rFonts w:ascii="Times New Roman" w:hAnsi="Times New Roman" w:cs="Times New Roman"/>
                <w:kern w:val="0"/>
                <w:sz w:val="24"/>
                <w:szCs w:val="24"/>
              </w:rPr>
            </w:pPr>
            <w:r w:rsidRPr="00932809">
              <w:rPr>
                <w:rFonts w:ascii="Times New Roman" w:hAnsi="Times New Roman" w:cs="Times New Roman" w:hint="eastAsia"/>
                <w:kern w:val="0"/>
                <w:sz w:val="24"/>
                <w:szCs w:val="24"/>
              </w:rPr>
              <w:t>2</w:t>
            </w:r>
            <w:r w:rsidRPr="00932809">
              <w:rPr>
                <w:rFonts w:ascii="Times New Roman" w:hAnsi="Times New Roman" w:cs="Times New Roman" w:hint="eastAsia"/>
                <w:kern w:val="0"/>
                <w:sz w:val="24"/>
                <w:szCs w:val="24"/>
              </w:rPr>
              <w:t>、评标时如果满足招标文件实质性要求的投标人不足三家，如评标委员会认定剩余投标不具备竞争性，将不推荐中标候选人，本项目将重新招标。如评标委员会认定剩余投标具备竞争性，将继续评审，推荐至少一个中标候选人。</w:t>
            </w:r>
          </w:p>
          <w:p w14:paraId="5E9099EC"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、评标委员会对满足招标文件实质性要求的投标文件，按照本章第</w:t>
            </w:r>
            <w:r w:rsidRPr="00932809">
              <w:rPr>
                <w:rFonts w:ascii="Times New Roman" w:hAnsi="Times New Roman" w:cs="Times New Roman" w:hint="eastAsia"/>
                <w:sz w:val="24"/>
                <w:szCs w:val="24"/>
              </w:rPr>
              <w:t>2.2</w:t>
            </w:r>
            <w:r w:rsidRPr="00932809">
              <w:rPr>
                <w:rFonts w:ascii="Times New Roman" w:hAnsi="Times New Roman" w:cs="Times New Roman" w:hint="eastAsia"/>
                <w:sz w:val="24"/>
                <w:szCs w:val="24"/>
              </w:rPr>
              <w:t>款规定的评分标准进行打分，并按总得分由高到低顺序推荐中标候选人。综合评分相等时，以投标报价低的优先；投标报价也相等的，以技术得分高的优先；如技术得分也相等，则对具有相同情况的投标人，按中标候选人数量规定，由评标委员会采用记名投票的方式，确定中标候选人的排序。</w:t>
            </w:r>
          </w:p>
        </w:tc>
      </w:tr>
      <w:tr w:rsidR="00C32D3C" w:rsidRPr="00932809" w14:paraId="301FBDD5" w14:textId="77777777">
        <w:trPr>
          <w:trHeight w:val="3331"/>
          <w:jc w:val="center"/>
        </w:trPr>
        <w:tc>
          <w:tcPr>
            <w:tcW w:w="670" w:type="dxa"/>
            <w:gridSpan w:val="2"/>
            <w:vMerge/>
            <w:vAlign w:val="center"/>
          </w:tcPr>
          <w:p w14:paraId="5010BE3D"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68" w:type="dxa"/>
            <w:vMerge/>
            <w:vAlign w:val="center"/>
          </w:tcPr>
          <w:p w14:paraId="2D5F151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ign w:val="center"/>
          </w:tcPr>
          <w:p w14:paraId="33B8A830"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4846" w:type="dxa"/>
            <w:vMerge/>
            <w:vAlign w:val="center"/>
          </w:tcPr>
          <w:p w14:paraId="4E18FFF2" w14:textId="77777777" w:rsidR="00C32D3C" w:rsidRPr="00932809" w:rsidRDefault="00C32D3C">
            <w:pPr>
              <w:adjustRightInd w:val="0"/>
              <w:snapToGrid w:val="0"/>
              <w:spacing w:after="0" w:line="312" w:lineRule="auto"/>
              <w:rPr>
                <w:rFonts w:ascii="Times New Roman" w:hAnsi="Times New Roman" w:cs="Times New Roman"/>
                <w:sz w:val="24"/>
                <w:szCs w:val="24"/>
              </w:rPr>
            </w:pPr>
          </w:p>
        </w:tc>
      </w:tr>
      <w:tr w:rsidR="00C32D3C" w:rsidRPr="00932809" w14:paraId="38E8F254" w14:textId="77777777">
        <w:trPr>
          <w:trHeight w:val="620"/>
          <w:jc w:val="center"/>
        </w:trPr>
        <w:tc>
          <w:tcPr>
            <w:tcW w:w="670" w:type="dxa"/>
            <w:gridSpan w:val="2"/>
            <w:vMerge w:val="restart"/>
            <w:vAlign w:val="center"/>
          </w:tcPr>
          <w:p w14:paraId="4CC262D4"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2.1.1</w:t>
            </w:r>
          </w:p>
        </w:tc>
        <w:tc>
          <w:tcPr>
            <w:tcW w:w="1168" w:type="dxa"/>
            <w:vMerge w:val="restart"/>
            <w:vAlign w:val="center"/>
          </w:tcPr>
          <w:p w14:paraId="58563FAC"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形式评审标准</w:t>
            </w:r>
          </w:p>
        </w:tc>
        <w:tc>
          <w:tcPr>
            <w:tcW w:w="2021" w:type="dxa"/>
            <w:vAlign w:val="center"/>
          </w:tcPr>
          <w:p w14:paraId="7FD58F75"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投标人名称</w:t>
            </w:r>
          </w:p>
        </w:tc>
        <w:tc>
          <w:tcPr>
            <w:tcW w:w="4846" w:type="dxa"/>
            <w:vAlign w:val="center"/>
          </w:tcPr>
          <w:p w14:paraId="3EED83E0"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与营业执照、资质证书一致</w:t>
            </w:r>
          </w:p>
        </w:tc>
      </w:tr>
      <w:tr w:rsidR="00C32D3C" w:rsidRPr="00932809" w14:paraId="2E65FDC2" w14:textId="77777777">
        <w:trPr>
          <w:trHeight w:val="1668"/>
          <w:jc w:val="center"/>
        </w:trPr>
        <w:tc>
          <w:tcPr>
            <w:tcW w:w="670" w:type="dxa"/>
            <w:gridSpan w:val="2"/>
            <w:vMerge/>
            <w:vAlign w:val="center"/>
          </w:tcPr>
          <w:p w14:paraId="5BA56511"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68" w:type="dxa"/>
            <w:vMerge/>
            <w:vAlign w:val="center"/>
          </w:tcPr>
          <w:p w14:paraId="7323343C"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2897D3B1"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投标函签字盖章</w:t>
            </w:r>
          </w:p>
        </w:tc>
        <w:tc>
          <w:tcPr>
            <w:tcW w:w="4846" w:type="dxa"/>
            <w:vAlign w:val="center"/>
          </w:tcPr>
          <w:p w14:paraId="63A0E45F"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有法定代表人（单位负责人）或其委托代理人签字或加盖单位章。由法定代表人（单位负责人）签字的，应附法定代表人（单位负责人）身份证明，由代理人签字的，应附授权委托书，身份证明或授权委托书应符合第六章</w:t>
            </w:r>
            <w:r w:rsidRPr="00932809">
              <w:rPr>
                <w:rFonts w:ascii="Times New Roman" w:hAnsi="Times New Roman" w:cs="Times New Roman"/>
                <w:sz w:val="24"/>
                <w:szCs w:val="24"/>
              </w:rPr>
              <w:t>“</w:t>
            </w:r>
            <w:r w:rsidRPr="00932809">
              <w:rPr>
                <w:rFonts w:ascii="Times New Roman" w:hAnsi="Times New Roman" w:cs="Times New Roman"/>
                <w:sz w:val="24"/>
                <w:szCs w:val="24"/>
              </w:rPr>
              <w:t>投标文件格式</w:t>
            </w:r>
            <w:r w:rsidRPr="00932809">
              <w:rPr>
                <w:rFonts w:ascii="Times New Roman" w:hAnsi="Times New Roman" w:cs="Times New Roman"/>
                <w:sz w:val="24"/>
                <w:szCs w:val="24"/>
              </w:rPr>
              <w:t>”</w:t>
            </w:r>
            <w:r w:rsidRPr="00932809">
              <w:rPr>
                <w:rFonts w:ascii="Times New Roman" w:hAnsi="Times New Roman" w:cs="Times New Roman"/>
                <w:sz w:val="24"/>
                <w:szCs w:val="24"/>
              </w:rPr>
              <w:t>的规定</w:t>
            </w:r>
          </w:p>
        </w:tc>
      </w:tr>
      <w:tr w:rsidR="00C32D3C" w:rsidRPr="00932809" w14:paraId="0C71B319" w14:textId="77777777">
        <w:trPr>
          <w:trHeight w:val="425"/>
          <w:jc w:val="center"/>
        </w:trPr>
        <w:tc>
          <w:tcPr>
            <w:tcW w:w="670" w:type="dxa"/>
            <w:gridSpan w:val="2"/>
            <w:vMerge/>
            <w:vAlign w:val="center"/>
          </w:tcPr>
          <w:p w14:paraId="19C4CEE0"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68" w:type="dxa"/>
            <w:vMerge/>
            <w:vAlign w:val="center"/>
          </w:tcPr>
          <w:p w14:paraId="2E412139"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13A443E1"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投标文件格式</w:t>
            </w:r>
          </w:p>
        </w:tc>
        <w:tc>
          <w:tcPr>
            <w:tcW w:w="4846" w:type="dxa"/>
            <w:vAlign w:val="center"/>
          </w:tcPr>
          <w:p w14:paraId="1FCCBCBF"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符合第六章</w:t>
            </w:r>
            <w:r w:rsidRPr="00932809">
              <w:rPr>
                <w:rFonts w:ascii="Times New Roman" w:hAnsi="Times New Roman" w:cs="Times New Roman"/>
                <w:sz w:val="24"/>
                <w:szCs w:val="24"/>
              </w:rPr>
              <w:t>“</w:t>
            </w:r>
            <w:r w:rsidRPr="00932809">
              <w:rPr>
                <w:rFonts w:ascii="Times New Roman" w:hAnsi="Times New Roman" w:cs="Times New Roman"/>
                <w:sz w:val="24"/>
                <w:szCs w:val="24"/>
              </w:rPr>
              <w:t>投标文件格式</w:t>
            </w:r>
            <w:r w:rsidRPr="00932809">
              <w:rPr>
                <w:rFonts w:ascii="Times New Roman" w:hAnsi="Times New Roman" w:cs="Times New Roman"/>
                <w:sz w:val="24"/>
                <w:szCs w:val="24"/>
              </w:rPr>
              <w:t>”</w:t>
            </w:r>
            <w:r w:rsidRPr="00932809">
              <w:rPr>
                <w:rFonts w:ascii="Times New Roman" w:hAnsi="Times New Roman" w:cs="Times New Roman"/>
                <w:sz w:val="24"/>
                <w:szCs w:val="24"/>
              </w:rPr>
              <w:t>的规定</w:t>
            </w:r>
          </w:p>
        </w:tc>
      </w:tr>
      <w:tr w:rsidR="00C32D3C" w:rsidRPr="00932809" w14:paraId="4800207D" w14:textId="77777777">
        <w:trPr>
          <w:trHeight w:val="341"/>
          <w:jc w:val="center"/>
        </w:trPr>
        <w:tc>
          <w:tcPr>
            <w:tcW w:w="670" w:type="dxa"/>
            <w:gridSpan w:val="2"/>
            <w:vMerge/>
            <w:vAlign w:val="center"/>
          </w:tcPr>
          <w:p w14:paraId="00F0730B"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68" w:type="dxa"/>
            <w:vMerge/>
            <w:vAlign w:val="center"/>
          </w:tcPr>
          <w:p w14:paraId="237A1FE0"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1F2594AB"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备选投标方案</w:t>
            </w:r>
          </w:p>
        </w:tc>
        <w:tc>
          <w:tcPr>
            <w:tcW w:w="4846" w:type="dxa"/>
            <w:vAlign w:val="center"/>
          </w:tcPr>
          <w:p w14:paraId="7FC51D40"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除招标文件明确允许提交备选投标方案外，投标人不得提交备选投标方案</w:t>
            </w:r>
          </w:p>
        </w:tc>
      </w:tr>
      <w:tr w:rsidR="00C32D3C" w:rsidRPr="00932809" w14:paraId="47AABDAF" w14:textId="77777777">
        <w:trPr>
          <w:trHeight w:val="721"/>
          <w:jc w:val="center"/>
        </w:trPr>
        <w:tc>
          <w:tcPr>
            <w:tcW w:w="670" w:type="dxa"/>
            <w:gridSpan w:val="2"/>
            <w:vMerge w:val="restart"/>
            <w:vAlign w:val="center"/>
          </w:tcPr>
          <w:p w14:paraId="47EB43C9"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2.1.2</w:t>
            </w:r>
          </w:p>
        </w:tc>
        <w:tc>
          <w:tcPr>
            <w:tcW w:w="1168" w:type="dxa"/>
            <w:vMerge w:val="restart"/>
            <w:vAlign w:val="center"/>
          </w:tcPr>
          <w:p w14:paraId="279450D6"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资格评审标准</w:t>
            </w:r>
          </w:p>
        </w:tc>
        <w:tc>
          <w:tcPr>
            <w:tcW w:w="2021" w:type="dxa"/>
            <w:vAlign w:val="center"/>
          </w:tcPr>
          <w:p w14:paraId="7FEDDAE9"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营业执照和组织机构代码证</w:t>
            </w:r>
          </w:p>
        </w:tc>
        <w:tc>
          <w:tcPr>
            <w:tcW w:w="4846" w:type="dxa"/>
            <w:vAlign w:val="center"/>
          </w:tcPr>
          <w:p w14:paraId="62F40D2F"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3.5.1 </w:t>
            </w:r>
            <w:r w:rsidRPr="00932809">
              <w:rPr>
                <w:rFonts w:ascii="Times New Roman" w:hAnsi="Times New Roman" w:cs="Times New Roman"/>
                <w:sz w:val="24"/>
                <w:szCs w:val="24"/>
              </w:rPr>
              <w:t>项规定，具备有效的营业执照和组织机构代码证</w:t>
            </w:r>
          </w:p>
        </w:tc>
      </w:tr>
      <w:tr w:rsidR="00C32D3C" w:rsidRPr="00932809" w14:paraId="18F938DD" w14:textId="77777777">
        <w:trPr>
          <w:trHeight w:val="548"/>
          <w:jc w:val="center"/>
        </w:trPr>
        <w:tc>
          <w:tcPr>
            <w:tcW w:w="670" w:type="dxa"/>
            <w:gridSpan w:val="2"/>
            <w:vMerge/>
            <w:vAlign w:val="center"/>
          </w:tcPr>
          <w:p w14:paraId="7C3BB4D8"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68" w:type="dxa"/>
            <w:vMerge/>
            <w:vAlign w:val="center"/>
          </w:tcPr>
          <w:p w14:paraId="1995AD3F"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1E23F739"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资质要求</w:t>
            </w:r>
          </w:p>
        </w:tc>
        <w:tc>
          <w:tcPr>
            <w:tcW w:w="4846" w:type="dxa"/>
            <w:vAlign w:val="center"/>
          </w:tcPr>
          <w:p w14:paraId="64CFF50F"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1.4.1 </w:t>
            </w:r>
            <w:r w:rsidRPr="00932809">
              <w:rPr>
                <w:rFonts w:ascii="Times New Roman" w:hAnsi="Times New Roman" w:cs="Times New Roman"/>
                <w:sz w:val="24"/>
                <w:szCs w:val="24"/>
              </w:rPr>
              <w:t>项规定</w:t>
            </w:r>
          </w:p>
        </w:tc>
      </w:tr>
      <w:tr w:rsidR="00C32D3C" w:rsidRPr="00932809" w14:paraId="768E4556" w14:textId="77777777">
        <w:trPr>
          <w:trHeight w:val="486"/>
          <w:jc w:val="center"/>
        </w:trPr>
        <w:tc>
          <w:tcPr>
            <w:tcW w:w="670" w:type="dxa"/>
            <w:gridSpan w:val="2"/>
            <w:vMerge/>
            <w:vAlign w:val="center"/>
          </w:tcPr>
          <w:p w14:paraId="2C0725CB"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68" w:type="dxa"/>
            <w:vMerge/>
            <w:vAlign w:val="center"/>
          </w:tcPr>
          <w:p w14:paraId="2941965E"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543261C6"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业绩要求</w:t>
            </w:r>
          </w:p>
        </w:tc>
        <w:tc>
          <w:tcPr>
            <w:tcW w:w="4846" w:type="dxa"/>
            <w:vAlign w:val="center"/>
          </w:tcPr>
          <w:p w14:paraId="2BDDC9AA"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1.4.1 </w:t>
            </w:r>
            <w:r w:rsidRPr="00932809">
              <w:rPr>
                <w:rFonts w:ascii="Times New Roman" w:hAnsi="Times New Roman" w:cs="Times New Roman"/>
                <w:sz w:val="24"/>
                <w:szCs w:val="24"/>
              </w:rPr>
              <w:t>项规定</w:t>
            </w:r>
          </w:p>
        </w:tc>
      </w:tr>
      <w:tr w:rsidR="00C32D3C" w:rsidRPr="00932809" w14:paraId="0DD57BE6" w14:textId="77777777">
        <w:trPr>
          <w:trHeight w:val="478"/>
          <w:jc w:val="center"/>
        </w:trPr>
        <w:tc>
          <w:tcPr>
            <w:tcW w:w="670" w:type="dxa"/>
            <w:gridSpan w:val="2"/>
            <w:vMerge/>
            <w:vAlign w:val="center"/>
          </w:tcPr>
          <w:p w14:paraId="4B06F87E"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68" w:type="dxa"/>
            <w:vMerge/>
            <w:vAlign w:val="center"/>
          </w:tcPr>
          <w:p w14:paraId="6577C42D"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3EADDA59"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财务要求</w:t>
            </w:r>
          </w:p>
        </w:tc>
        <w:tc>
          <w:tcPr>
            <w:tcW w:w="4846" w:type="dxa"/>
            <w:vAlign w:val="center"/>
          </w:tcPr>
          <w:p w14:paraId="2E9E66AB"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1.4.1 </w:t>
            </w:r>
            <w:r w:rsidRPr="00932809">
              <w:rPr>
                <w:rFonts w:ascii="Times New Roman" w:hAnsi="Times New Roman" w:cs="Times New Roman"/>
                <w:sz w:val="24"/>
                <w:szCs w:val="24"/>
              </w:rPr>
              <w:t>项规定</w:t>
            </w:r>
          </w:p>
        </w:tc>
      </w:tr>
      <w:tr w:rsidR="00C32D3C" w:rsidRPr="00932809" w14:paraId="52C767F5" w14:textId="77777777">
        <w:trPr>
          <w:trHeight w:val="430"/>
          <w:jc w:val="center"/>
        </w:trPr>
        <w:tc>
          <w:tcPr>
            <w:tcW w:w="670" w:type="dxa"/>
            <w:gridSpan w:val="2"/>
            <w:vMerge/>
            <w:vAlign w:val="center"/>
          </w:tcPr>
          <w:p w14:paraId="51FEEEDC"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68" w:type="dxa"/>
            <w:vMerge/>
            <w:vAlign w:val="center"/>
          </w:tcPr>
          <w:p w14:paraId="3C1E52A0"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7254A2C2"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信誉要求</w:t>
            </w:r>
          </w:p>
        </w:tc>
        <w:tc>
          <w:tcPr>
            <w:tcW w:w="4846" w:type="dxa"/>
            <w:vAlign w:val="center"/>
          </w:tcPr>
          <w:p w14:paraId="33F4D620"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1.4.1 </w:t>
            </w:r>
            <w:r w:rsidRPr="00932809">
              <w:rPr>
                <w:rFonts w:ascii="Times New Roman" w:hAnsi="Times New Roman" w:cs="Times New Roman"/>
                <w:sz w:val="24"/>
                <w:szCs w:val="24"/>
              </w:rPr>
              <w:t>项规定</w:t>
            </w:r>
          </w:p>
        </w:tc>
      </w:tr>
      <w:tr w:rsidR="00C32D3C" w:rsidRPr="00932809" w14:paraId="36D81C8F" w14:textId="77777777">
        <w:trPr>
          <w:trHeight w:val="406"/>
          <w:jc w:val="center"/>
        </w:trPr>
        <w:tc>
          <w:tcPr>
            <w:tcW w:w="670" w:type="dxa"/>
            <w:gridSpan w:val="2"/>
            <w:vMerge/>
            <w:vAlign w:val="center"/>
          </w:tcPr>
          <w:p w14:paraId="46EC1625"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68" w:type="dxa"/>
            <w:vMerge/>
            <w:vAlign w:val="center"/>
          </w:tcPr>
          <w:p w14:paraId="6A1A51BF"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0EBEF118"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其他要求</w:t>
            </w:r>
          </w:p>
        </w:tc>
        <w:tc>
          <w:tcPr>
            <w:tcW w:w="4846" w:type="dxa"/>
            <w:vAlign w:val="center"/>
          </w:tcPr>
          <w:p w14:paraId="4E33DDFD"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1.4.1 </w:t>
            </w:r>
            <w:r w:rsidRPr="00932809">
              <w:rPr>
                <w:rFonts w:ascii="Times New Roman" w:hAnsi="Times New Roman" w:cs="Times New Roman"/>
                <w:sz w:val="24"/>
                <w:szCs w:val="24"/>
              </w:rPr>
              <w:t>项规定</w:t>
            </w:r>
          </w:p>
        </w:tc>
      </w:tr>
      <w:tr w:rsidR="00C32D3C" w:rsidRPr="00932809" w14:paraId="6385E829" w14:textId="77777777">
        <w:trPr>
          <w:trHeight w:val="415"/>
          <w:jc w:val="center"/>
        </w:trPr>
        <w:tc>
          <w:tcPr>
            <w:tcW w:w="670" w:type="dxa"/>
            <w:gridSpan w:val="2"/>
            <w:vMerge/>
            <w:vAlign w:val="center"/>
          </w:tcPr>
          <w:p w14:paraId="1BCC7823"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68" w:type="dxa"/>
            <w:vMerge/>
            <w:vAlign w:val="center"/>
          </w:tcPr>
          <w:p w14:paraId="0E29968F"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6C819622"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联合体投标人</w:t>
            </w:r>
          </w:p>
        </w:tc>
        <w:tc>
          <w:tcPr>
            <w:tcW w:w="4846" w:type="dxa"/>
            <w:vAlign w:val="center"/>
          </w:tcPr>
          <w:p w14:paraId="42697A4E"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1.4.2 </w:t>
            </w:r>
            <w:r w:rsidRPr="00932809">
              <w:rPr>
                <w:rFonts w:ascii="Times New Roman" w:hAnsi="Times New Roman" w:cs="Times New Roman"/>
                <w:sz w:val="24"/>
                <w:szCs w:val="24"/>
              </w:rPr>
              <w:t>项规定</w:t>
            </w:r>
          </w:p>
        </w:tc>
      </w:tr>
      <w:tr w:rsidR="00C32D3C" w:rsidRPr="00932809" w14:paraId="2179A7B3" w14:textId="77777777">
        <w:trPr>
          <w:trHeight w:val="544"/>
          <w:jc w:val="center"/>
        </w:trPr>
        <w:tc>
          <w:tcPr>
            <w:tcW w:w="670" w:type="dxa"/>
            <w:gridSpan w:val="2"/>
            <w:vMerge/>
            <w:vAlign w:val="center"/>
          </w:tcPr>
          <w:p w14:paraId="23286754"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68" w:type="dxa"/>
            <w:vMerge/>
            <w:vAlign w:val="center"/>
          </w:tcPr>
          <w:p w14:paraId="6010D3B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0096D0ED"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不存在禁止投标的情形</w:t>
            </w:r>
          </w:p>
        </w:tc>
        <w:tc>
          <w:tcPr>
            <w:tcW w:w="4846" w:type="dxa"/>
            <w:vAlign w:val="center"/>
          </w:tcPr>
          <w:p w14:paraId="34D9C57A"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不存在第二章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1.4.3 </w:t>
            </w:r>
            <w:r w:rsidRPr="00932809">
              <w:rPr>
                <w:rFonts w:ascii="Times New Roman" w:hAnsi="Times New Roman" w:cs="Times New Roman"/>
                <w:sz w:val="24"/>
                <w:szCs w:val="24"/>
              </w:rPr>
              <w:t>项规定的任何一种情形</w:t>
            </w:r>
          </w:p>
        </w:tc>
      </w:tr>
      <w:tr w:rsidR="00C32D3C" w:rsidRPr="00932809" w14:paraId="66A6DF78" w14:textId="77777777">
        <w:trPr>
          <w:trHeight w:val="480"/>
          <w:jc w:val="center"/>
        </w:trPr>
        <w:tc>
          <w:tcPr>
            <w:tcW w:w="663" w:type="dxa"/>
            <w:vMerge w:val="restart"/>
            <w:vAlign w:val="center"/>
          </w:tcPr>
          <w:p w14:paraId="53233CDB"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2.1.3</w:t>
            </w:r>
          </w:p>
        </w:tc>
        <w:tc>
          <w:tcPr>
            <w:tcW w:w="1175" w:type="dxa"/>
            <w:gridSpan w:val="2"/>
            <w:vMerge w:val="restart"/>
            <w:vAlign w:val="center"/>
          </w:tcPr>
          <w:p w14:paraId="09E26FF2"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响应性评审标准</w:t>
            </w:r>
          </w:p>
        </w:tc>
        <w:tc>
          <w:tcPr>
            <w:tcW w:w="2021" w:type="dxa"/>
            <w:vMerge w:val="restart"/>
            <w:vAlign w:val="center"/>
          </w:tcPr>
          <w:p w14:paraId="4EED528E"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投标报价</w:t>
            </w:r>
          </w:p>
        </w:tc>
        <w:tc>
          <w:tcPr>
            <w:tcW w:w="4846" w:type="dxa"/>
            <w:vMerge w:val="restart"/>
            <w:vAlign w:val="center"/>
          </w:tcPr>
          <w:p w14:paraId="018501E8"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3.2 </w:t>
            </w:r>
            <w:r w:rsidRPr="00932809">
              <w:rPr>
                <w:rFonts w:ascii="Times New Roman" w:hAnsi="Times New Roman" w:cs="Times New Roman"/>
                <w:sz w:val="24"/>
                <w:szCs w:val="24"/>
              </w:rPr>
              <w:t>款规定</w:t>
            </w:r>
          </w:p>
        </w:tc>
      </w:tr>
      <w:tr w:rsidR="00C32D3C" w:rsidRPr="00932809" w14:paraId="31A4B354" w14:textId="77777777">
        <w:trPr>
          <w:trHeight w:val="480"/>
          <w:jc w:val="center"/>
        </w:trPr>
        <w:tc>
          <w:tcPr>
            <w:tcW w:w="663" w:type="dxa"/>
            <w:vMerge/>
            <w:vAlign w:val="center"/>
          </w:tcPr>
          <w:p w14:paraId="2AD7F5A8"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39F8050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ign w:val="center"/>
          </w:tcPr>
          <w:p w14:paraId="7AE58C98"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4846" w:type="dxa"/>
            <w:vMerge/>
            <w:vAlign w:val="center"/>
          </w:tcPr>
          <w:p w14:paraId="534FA61E" w14:textId="77777777" w:rsidR="00C32D3C" w:rsidRPr="00932809" w:rsidRDefault="00C32D3C">
            <w:pPr>
              <w:adjustRightInd w:val="0"/>
              <w:snapToGrid w:val="0"/>
              <w:spacing w:after="0" w:line="312" w:lineRule="auto"/>
              <w:rPr>
                <w:rFonts w:ascii="Times New Roman" w:hAnsi="Times New Roman" w:cs="Times New Roman"/>
                <w:sz w:val="24"/>
                <w:szCs w:val="24"/>
              </w:rPr>
            </w:pPr>
          </w:p>
        </w:tc>
      </w:tr>
      <w:tr w:rsidR="00C32D3C" w:rsidRPr="00932809" w14:paraId="11CF0643" w14:textId="77777777">
        <w:trPr>
          <w:trHeight w:val="480"/>
          <w:jc w:val="center"/>
        </w:trPr>
        <w:tc>
          <w:tcPr>
            <w:tcW w:w="663" w:type="dxa"/>
            <w:vMerge/>
            <w:vAlign w:val="center"/>
          </w:tcPr>
          <w:p w14:paraId="16805C9C"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556D7DE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restart"/>
            <w:vAlign w:val="center"/>
          </w:tcPr>
          <w:p w14:paraId="6483C75B"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投标内容</w:t>
            </w:r>
          </w:p>
        </w:tc>
        <w:tc>
          <w:tcPr>
            <w:tcW w:w="4846" w:type="dxa"/>
            <w:vMerge w:val="restart"/>
            <w:vAlign w:val="center"/>
          </w:tcPr>
          <w:p w14:paraId="2E83CFFE"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1.3.1 </w:t>
            </w:r>
            <w:r w:rsidRPr="00932809">
              <w:rPr>
                <w:rFonts w:ascii="Times New Roman" w:hAnsi="Times New Roman" w:cs="Times New Roman"/>
                <w:sz w:val="24"/>
                <w:szCs w:val="24"/>
              </w:rPr>
              <w:t>项规定</w:t>
            </w:r>
          </w:p>
        </w:tc>
      </w:tr>
      <w:tr w:rsidR="00C32D3C" w:rsidRPr="00932809" w14:paraId="585B7E89" w14:textId="77777777">
        <w:trPr>
          <w:trHeight w:val="480"/>
          <w:jc w:val="center"/>
        </w:trPr>
        <w:tc>
          <w:tcPr>
            <w:tcW w:w="663" w:type="dxa"/>
            <w:vMerge/>
            <w:vAlign w:val="center"/>
          </w:tcPr>
          <w:p w14:paraId="4E2FFAA7"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21AFA8FE"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ign w:val="center"/>
          </w:tcPr>
          <w:p w14:paraId="6AF2E752"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4846" w:type="dxa"/>
            <w:vMerge/>
            <w:vAlign w:val="center"/>
          </w:tcPr>
          <w:p w14:paraId="03A126D5" w14:textId="77777777" w:rsidR="00C32D3C" w:rsidRPr="00932809" w:rsidRDefault="00C32D3C">
            <w:pPr>
              <w:adjustRightInd w:val="0"/>
              <w:snapToGrid w:val="0"/>
              <w:spacing w:after="0" w:line="312" w:lineRule="auto"/>
              <w:rPr>
                <w:rFonts w:ascii="Times New Roman" w:hAnsi="Times New Roman" w:cs="Times New Roman"/>
                <w:sz w:val="24"/>
                <w:szCs w:val="24"/>
              </w:rPr>
            </w:pPr>
          </w:p>
        </w:tc>
      </w:tr>
      <w:tr w:rsidR="00C32D3C" w:rsidRPr="00932809" w14:paraId="24103DAC" w14:textId="77777777">
        <w:trPr>
          <w:trHeight w:val="480"/>
          <w:jc w:val="center"/>
        </w:trPr>
        <w:tc>
          <w:tcPr>
            <w:tcW w:w="663" w:type="dxa"/>
            <w:vMerge/>
            <w:vAlign w:val="center"/>
          </w:tcPr>
          <w:p w14:paraId="491240B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5C495205"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restart"/>
            <w:vAlign w:val="center"/>
          </w:tcPr>
          <w:p w14:paraId="03DC63BC"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交货期</w:t>
            </w:r>
          </w:p>
        </w:tc>
        <w:tc>
          <w:tcPr>
            <w:tcW w:w="4846" w:type="dxa"/>
            <w:vMerge w:val="restart"/>
            <w:vAlign w:val="center"/>
          </w:tcPr>
          <w:p w14:paraId="38EAD593"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1.3.2 </w:t>
            </w:r>
            <w:r w:rsidRPr="00932809">
              <w:rPr>
                <w:rFonts w:ascii="Times New Roman" w:hAnsi="Times New Roman" w:cs="Times New Roman"/>
                <w:sz w:val="24"/>
                <w:szCs w:val="24"/>
              </w:rPr>
              <w:t>项规定</w:t>
            </w:r>
          </w:p>
        </w:tc>
      </w:tr>
      <w:tr w:rsidR="00C32D3C" w:rsidRPr="00932809" w14:paraId="34D4F630" w14:textId="77777777">
        <w:trPr>
          <w:trHeight w:val="480"/>
          <w:jc w:val="center"/>
        </w:trPr>
        <w:tc>
          <w:tcPr>
            <w:tcW w:w="663" w:type="dxa"/>
            <w:vMerge/>
            <w:vAlign w:val="center"/>
          </w:tcPr>
          <w:p w14:paraId="1E1ABE1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02FB1A3A"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ign w:val="center"/>
          </w:tcPr>
          <w:p w14:paraId="7629DA70"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4846" w:type="dxa"/>
            <w:vMerge/>
            <w:vAlign w:val="center"/>
          </w:tcPr>
          <w:p w14:paraId="3EAE03CF" w14:textId="77777777" w:rsidR="00C32D3C" w:rsidRPr="00932809" w:rsidRDefault="00C32D3C">
            <w:pPr>
              <w:adjustRightInd w:val="0"/>
              <w:snapToGrid w:val="0"/>
              <w:spacing w:after="0" w:line="312" w:lineRule="auto"/>
              <w:rPr>
                <w:rFonts w:ascii="Times New Roman" w:hAnsi="Times New Roman" w:cs="Times New Roman"/>
                <w:sz w:val="24"/>
                <w:szCs w:val="24"/>
              </w:rPr>
            </w:pPr>
          </w:p>
        </w:tc>
      </w:tr>
      <w:tr w:rsidR="00C32D3C" w:rsidRPr="00932809" w14:paraId="00CB9A14" w14:textId="77777777">
        <w:trPr>
          <w:trHeight w:val="476"/>
          <w:jc w:val="center"/>
        </w:trPr>
        <w:tc>
          <w:tcPr>
            <w:tcW w:w="663" w:type="dxa"/>
            <w:vMerge/>
            <w:vAlign w:val="center"/>
          </w:tcPr>
          <w:p w14:paraId="68F56F0B"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2AB1F082"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07647A34"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hint="eastAsia"/>
                <w:sz w:val="24"/>
                <w:szCs w:val="24"/>
              </w:rPr>
              <w:t>技术性能指标</w:t>
            </w:r>
          </w:p>
        </w:tc>
        <w:tc>
          <w:tcPr>
            <w:tcW w:w="4846" w:type="dxa"/>
            <w:vAlign w:val="center"/>
          </w:tcPr>
          <w:p w14:paraId="34B0E19A"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符合第二章“投标人须知”第</w:t>
            </w:r>
            <w:r w:rsidRPr="00932809">
              <w:rPr>
                <w:rFonts w:ascii="Times New Roman" w:hAnsi="Times New Roman" w:cs="Times New Roman" w:hint="eastAsia"/>
                <w:sz w:val="24"/>
                <w:szCs w:val="24"/>
              </w:rPr>
              <w:t xml:space="preserve"> 1.3.5 </w:t>
            </w:r>
            <w:r w:rsidRPr="00932809">
              <w:rPr>
                <w:rFonts w:ascii="Times New Roman" w:hAnsi="Times New Roman" w:cs="Times New Roman" w:hint="eastAsia"/>
                <w:sz w:val="24"/>
                <w:szCs w:val="24"/>
              </w:rPr>
              <w:t>项规定</w:t>
            </w:r>
          </w:p>
        </w:tc>
      </w:tr>
      <w:tr w:rsidR="00C32D3C" w:rsidRPr="00932809" w14:paraId="5716E321" w14:textId="77777777">
        <w:trPr>
          <w:trHeight w:val="476"/>
          <w:jc w:val="center"/>
        </w:trPr>
        <w:tc>
          <w:tcPr>
            <w:tcW w:w="663" w:type="dxa"/>
            <w:vMerge/>
            <w:vAlign w:val="center"/>
          </w:tcPr>
          <w:p w14:paraId="1DE2AF89"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1C74CC13"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47C5C7CF"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交货地点</w:t>
            </w:r>
          </w:p>
        </w:tc>
        <w:tc>
          <w:tcPr>
            <w:tcW w:w="4846" w:type="dxa"/>
            <w:vAlign w:val="center"/>
          </w:tcPr>
          <w:p w14:paraId="098F3CA9"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1.3.3 </w:t>
            </w:r>
            <w:r w:rsidRPr="00932809">
              <w:rPr>
                <w:rFonts w:ascii="Times New Roman" w:hAnsi="Times New Roman" w:cs="Times New Roman"/>
                <w:sz w:val="24"/>
                <w:szCs w:val="24"/>
              </w:rPr>
              <w:t>项规定</w:t>
            </w:r>
          </w:p>
        </w:tc>
      </w:tr>
      <w:tr w:rsidR="00C32D3C" w:rsidRPr="00932809" w14:paraId="1199A828" w14:textId="77777777">
        <w:trPr>
          <w:trHeight w:val="480"/>
          <w:jc w:val="center"/>
        </w:trPr>
        <w:tc>
          <w:tcPr>
            <w:tcW w:w="663" w:type="dxa"/>
            <w:vMerge/>
            <w:vAlign w:val="center"/>
          </w:tcPr>
          <w:p w14:paraId="24144A9F"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397F833D"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restart"/>
            <w:vAlign w:val="center"/>
          </w:tcPr>
          <w:p w14:paraId="6BDA8DF4"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投标有效期</w:t>
            </w:r>
          </w:p>
        </w:tc>
        <w:tc>
          <w:tcPr>
            <w:tcW w:w="4846" w:type="dxa"/>
            <w:vMerge w:val="restart"/>
            <w:vAlign w:val="center"/>
          </w:tcPr>
          <w:p w14:paraId="3A84BED4"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3.3.1 </w:t>
            </w:r>
            <w:r w:rsidRPr="00932809">
              <w:rPr>
                <w:rFonts w:ascii="Times New Roman" w:hAnsi="Times New Roman" w:cs="Times New Roman"/>
                <w:sz w:val="24"/>
                <w:szCs w:val="24"/>
              </w:rPr>
              <w:t>项规定</w:t>
            </w:r>
          </w:p>
        </w:tc>
      </w:tr>
      <w:tr w:rsidR="00C32D3C" w:rsidRPr="00932809" w14:paraId="1717E7B6" w14:textId="77777777">
        <w:trPr>
          <w:trHeight w:val="480"/>
          <w:jc w:val="center"/>
        </w:trPr>
        <w:tc>
          <w:tcPr>
            <w:tcW w:w="663" w:type="dxa"/>
            <w:vMerge/>
            <w:vAlign w:val="center"/>
          </w:tcPr>
          <w:p w14:paraId="4ED4B18A"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50ABDF03"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Merge/>
            <w:vAlign w:val="center"/>
          </w:tcPr>
          <w:p w14:paraId="6C9754CC"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4846" w:type="dxa"/>
            <w:vMerge/>
            <w:vAlign w:val="center"/>
          </w:tcPr>
          <w:p w14:paraId="049D06BB" w14:textId="77777777" w:rsidR="00C32D3C" w:rsidRPr="00932809" w:rsidRDefault="00C32D3C">
            <w:pPr>
              <w:adjustRightInd w:val="0"/>
              <w:snapToGrid w:val="0"/>
              <w:spacing w:after="0" w:line="312" w:lineRule="auto"/>
              <w:rPr>
                <w:rFonts w:ascii="Times New Roman" w:hAnsi="Times New Roman" w:cs="Times New Roman"/>
                <w:sz w:val="24"/>
                <w:szCs w:val="24"/>
              </w:rPr>
            </w:pPr>
          </w:p>
        </w:tc>
      </w:tr>
      <w:tr w:rsidR="00C32D3C" w:rsidRPr="00932809" w14:paraId="606558D6" w14:textId="77777777">
        <w:trPr>
          <w:trHeight w:val="468"/>
          <w:jc w:val="center"/>
        </w:trPr>
        <w:tc>
          <w:tcPr>
            <w:tcW w:w="663" w:type="dxa"/>
            <w:vMerge/>
            <w:vAlign w:val="center"/>
          </w:tcPr>
          <w:p w14:paraId="0B20F84D"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0AE26AE2"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2B2B0977"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投标保证金</w:t>
            </w:r>
          </w:p>
        </w:tc>
        <w:tc>
          <w:tcPr>
            <w:tcW w:w="4846" w:type="dxa"/>
            <w:vAlign w:val="center"/>
          </w:tcPr>
          <w:p w14:paraId="2D16D7E6"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3.4.1 </w:t>
            </w:r>
            <w:r w:rsidRPr="00932809">
              <w:rPr>
                <w:rFonts w:ascii="Times New Roman" w:hAnsi="Times New Roman" w:cs="Times New Roman"/>
                <w:sz w:val="24"/>
                <w:szCs w:val="24"/>
              </w:rPr>
              <w:t>项规定</w:t>
            </w:r>
          </w:p>
        </w:tc>
      </w:tr>
      <w:tr w:rsidR="00C32D3C" w:rsidRPr="00932809" w14:paraId="183F43EE" w14:textId="77777777">
        <w:trPr>
          <w:jc w:val="center"/>
        </w:trPr>
        <w:tc>
          <w:tcPr>
            <w:tcW w:w="663" w:type="dxa"/>
            <w:vMerge/>
            <w:vAlign w:val="center"/>
          </w:tcPr>
          <w:p w14:paraId="2B0DF21E"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510E43B6"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2021" w:type="dxa"/>
            <w:vAlign w:val="center"/>
          </w:tcPr>
          <w:p w14:paraId="2B487CA7"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权利义务</w:t>
            </w:r>
          </w:p>
        </w:tc>
        <w:tc>
          <w:tcPr>
            <w:tcW w:w="4846" w:type="dxa"/>
            <w:vAlign w:val="center"/>
          </w:tcPr>
          <w:p w14:paraId="16E2DCDA"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符合第二章</w:t>
            </w:r>
            <w:r w:rsidRPr="00932809">
              <w:rPr>
                <w:rFonts w:ascii="Times New Roman" w:hAnsi="Times New Roman" w:cs="Times New Roman"/>
                <w:sz w:val="24"/>
                <w:szCs w:val="24"/>
              </w:rPr>
              <w:t>“</w:t>
            </w:r>
            <w:r w:rsidRPr="00932809">
              <w:rPr>
                <w:rFonts w:ascii="Times New Roman" w:hAnsi="Times New Roman" w:cs="Times New Roman"/>
                <w:sz w:val="24"/>
                <w:szCs w:val="24"/>
              </w:rPr>
              <w:t>投标人须知</w:t>
            </w:r>
            <w:r w:rsidRPr="00932809">
              <w:rPr>
                <w:rFonts w:ascii="Times New Roman" w:hAnsi="Times New Roman" w:cs="Times New Roman"/>
                <w:sz w:val="24"/>
                <w:szCs w:val="24"/>
              </w:rPr>
              <w:t>”</w:t>
            </w:r>
            <w:r w:rsidRPr="00932809">
              <w:rPr>
                <w:rFonts w:ascii="Times New Roman" w:hAnsi="Times New Roman" w:cs="Times New Roman"/>
                <w:sz w:val="24"/>
                <w:szCs w:val="24"/>
              </w:rPr>
              <w:t>第</w:t>
            </w:r>
            <w:r w:rsidRPr="00932809">
              <w:rPr>
                <w:rFonts w:ascii="Times New Roman" w:hAnsi="Times New Roman" w:cs="Times New Roman"/>
                <w:sz w:val="24"/>
                <w:szCs w:val="24"/>
              </w:rPr>
              <w:t xml:space="preserve"> 1.11.1 </w:t>
            </w:r>
            <w:r w:rsidRPr="00932809">
              <w:rPr>
                <w:rFonts w:ascii="Times New Roman" w:hAnsi="Times New Roman" w:cs="Times New Roman"/>
                <w:sz w:val="24"/>
                <w:szCs w:val="24"/>
              </w:rPr>
              <w:t>项规定和第四章</w:t>
            </w:r>
            <w:r w:rsidRPr="00932809">
              <w:rPr>
                <w:rFonts w:ascii="Times New Roman" w:hAnsi="Times New Roman" w:cs="Times New Roman"/>
                <w:sz w:val="24"/>
                <w:szCs w:val="24"/>
              </w:rPr>
              <w:t>“</w:t>
            </w:r>
            <w:r w:rsidRPr="00932809">
              <w:rPr>
                <w:rFonts w:ascii="Times New Roman" w:hAnsi="Times New Roman" w:cs="Times New Roman"/>
                <w:sz w:val="24"/>
                <w:szCs w:val="24"/>
              </w:rPr>
              <w:t>合同条款及格式</w:t>
            </w:r>
            <w:r w:rsidRPr="00932809">
              <w:rPr>
                <w:rFonts w:ascii="Times New Roman" w:hAnsi="Times New Roman" w:cs="Times New Roman"/>
                <w:sz w:val="24"/>
                <w:szCs w:val="24"/>
              </w:rPr>
              <w:t>”</w:t>
            </w:r>
            <w:r w:rsidRPr="00932809">
              <w:rPr>
                <w:rFonts w:ascii="Times New Roman" w:hAnsi="Times New Roman" w:cs="Times New Roman"/>
                <w:sz w:val="24"/>
                <w:szCs w:val="24"/>
              </w:rPr>
              <w:t>中的实质性要求和条件</w:t>
            </w:r>
          </w:p>
        </w:tc>
      </w:tr>
      <w:tr w:rsidR="00C32D3C" w:rsidRPr="00932809" w14:paraId="5DA9966F" w14:textId="77777777">
        <w:trPr>
          <w:trHeight w:val="547"/>
          <w:jc w:val="center"/>
        </w:trPr>
        <w:tc>
          <w:tcPr>
            <w:tcW w:w="1838" w:type="dxa"/>
            <w:gridSpan w:val="3"/>
            <w:vAlign w:val="center"/>
          </w:tcPr>
          <w:p w14:paraId="4E1DC5CC"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2.2.1</w:t>
            </w:r>
          </w:p>
        </w:tc>
        <w:tc>
          <w:tcPr>
            <w:tcW w:w="2021" w:type="dxa"/>
            <w:vAlign w:val="center"/>
          </w:tcPr>
          <w:p w14:paraId="6739EFC2"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分值构成</w:t>
            </w:r>
          </w:p>
          <w:p w14:paraId="34AFDEB6"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hint="eastAsia"/>
                <w:sz w:val="24"/>
                <w:szCs w:val="24"/>
              </w:rPr>
              <w:t>（</w:t>
            </w:r>
            <w:r w:rsidRPr="00932809">
              <w:rPr>
                <w:rFonts w:ascii="Times New Roman" w:hAnsi="Times New Roman" w:cs="Times New Roman"/>
                <w:sz w:val="24"/>
                <w:szCs w:val="24"/>
              </w:rPr>
              <w:t>总分</w:t>
            </w:r>
            <w:r w:rsidRPr="00932809">
              <w:rPr>
                <w:rFonts w:ascii="Times New Roman" w:hAnsi="Times New Roman" w:cs="Times New Roman"/>
                <w:sz w:val="24"/>
                <w:szCs w:val="24"/>
              </w:rPr>
              <w:t xml:space="preserve"> 100 </w:t>
            </w:r>
            <w:r w:rsidRPr="00932809">
              <w:rPr>
                <w:rFonts w:ascii="Times New Roman" w:hAnsi="Times New Roman" w:cs="Times New Roman"/>
                <w:sz w:val="24"/>
                <w:szCs w:val="24"/>
              </w:rPr>
              <w:t>分</w:t>
            </w:r>
            <w:r w:rsidRPr="00932809">
              <w:rPr>
                <w:rFonts w:ascii="Times New Roman" w:hAnsi="Times New Roman" w:cs="Times New Roman" w:hint="eastAsia"/>
                <w:sz w:val="24"/>
                <w:szCs w:val="24"/>
              </w:rPr>
              <w:t>）</w:t>
            </w:r>
          </w:p>
        </w:tc>
        <w:tc>
          <w:tcPr>
            <w:tcW w:w="4846" w:type="dxa"/>
            <w:vAlign w:val="center"/>
          </w:tcPr>
          <w:p w14:paraId="59FFC1E9"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商务部分：</w:t>
            </w:r>
            <w:r w:rsidRPr="00932809">
              <w:rPr>
                <w:rFonts w:ascii="Times New Roman" w:hAnsi="Times New Roman" w:cs="Times New Roman" w:hint="eastAsia"/>
                <w:sz w:val="24"/>
                <w:szCs w:val="24"/>
              </w:rPr>
              <w:t>20</w:t>
            </w:r>
            <w:r w:rsidRPr="00932809">
              <w:rPr>
                <w:rFonts w:ascii="Times New Roman" w:hAnsi="Times New Roman" w:cs="Times New Roman"/>
                <w:sz w:val="24"/>
                <w:szCs w:val="24"/>
              </w:rPr>
              <w:t>分</w:t>
            </w:r>
          </w:p>
          <w:p w14:paraId="43BEE0A9"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技术部分：</w:t>
            </w:r>
            <w:r w:rsidRPr="00932809">
              <w:rPr>
                <w:rFonts w:ascii="Times New Roman" w:hAnsi="Times New Roman" w:cs="Times New Roman" w:hint="eastAsia"/>
                <w:sz w:val="24"/>
                <w:szCs w:val="24"/>
              </w:rPr>
              <w:t>50</w:t>
            </w:r>
            <w:r w:rsidRPr="00932809">
              <w:rPr>
                <w:rFonts w:ascii="Times New Roman" w:hAnsi="Times New Roman" w:cs="Times New Roman"/>
                <w:sz w:val="24"/>
                <w:szCs w:val="24"/>
              </w:rPr>
              <w:t>分</w:t>
            </w:r>
          </w:p>
          <w:p w14:paraId="0CBD8525"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投标报价</w:t>
            </w: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30</w:t>
            </w:r>
            <w:r w:rsidRPr="00932809">
              <w:rPr>
                <w:rFonts w:ascii="Times New Roman" w:hAnsi="Times New Roman" w:cs="Times New Roman"/>
                <w:sz w:val="24"/>
                <w:szCs w:val="24"/>
              </w:rPr>
              <w:t>分</w:t>
            </w:r>
          </w:p>
        </w:tc>
      </w:tr>
      <w:tr w:rsidR="00C32D3C" w:rsidRPr="00932809" w14:paraId="0C338BA9" w14:textId="77777777">
        <w:trPr>
          <w:trHeight w:val="547"/>
          <w:jc w:val="center"/>
        </w:trPr>
        <w:tc>
          <w:tcPr>
            <w:tcW w:w="1838" w:type="dxa"/>
            <w:gridSpan w:val="3"/>
            <w:vAlign w:val="center"/>
          </w:tcPr>
          <w:p w14:paraId="4DFD10CB"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2.2.2</w:t>
            </w:r>
          </w:p>
        </w:tc>
        <w:tc>
          <w:tcPr>
            <w:tcW w:w="2021" w:type="dxa"/>
            <w:vAlign w:val="center"/>
          </w:tcPr>
          <w:p w14:paraId="007A07E1"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评标基准价计算方法</w:t>
            </w:r>
          </w:p>
        </w:tc>
        <w:tc>
          <w:tcPr>
            <w:tcW w:w="4846" w:type="dxa"/>
            <w:vAlign w:val="center"/>
          </w:tcPr>
          <w:p w14:paraId="648CE4D4"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全部有效投标报价的平均值作为基准价。</w:t>
            </w:r>
          </w:p>
        </w:tc>
      </w:tr>
      <w:tr w:rsidR="00C32D3C" w:rsidRPr="00932809" w14:paraId="72CF2A09" w14:textId="77777777">
        <w:trPr>
          <w:trHeight w:val="561"/>
          <w:jc w:val="center"/>
        </w:trPr>
        <w:tc>
          <w:tcPr>
            <w:tcW w:w="663" w:type="dxa"/>
            <w:vMerge w:val="restart"/>
            <w:vAlign w:val="center"/>
          </w:tcPr>
          <w:p w14:paraId="30818DE4"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2.2.4</w:t>
            </w:r>
          </w:p>
          <w:p w14:paraId="752D1FD8"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(1)</w:t>
            </w:r>
          </w:p>
        </w:tc>
        <w:tc>
          <w:tcPr>
            <w:tcW w:w="1175" w:type="dxa"/>
            <w:gridSpan w:val="2"/>
            <w:vMerge w:val="restart"/>
            <w:vAlign w:val="center"/>
          </w:tcPr>
          <w:p w14:paraId="5F2B8E43"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商务部分</w:t>
            </w: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20</w:t>
            </w:r>
            <w:r w:rsidRPr="00932809">
              <w:rPr>
                <w:rFonts w:ascii="Times New Roman" w:hAnsi="Times New Roman" w:cs="Times New Roman" w:hint="eastAsia"/>
                <w:sz w:val="24"/>
                <w:szCs w:val="24"/>
              </w:rPr>
              <w:t>分）</w:t>
            </w:r>
          </w:p>
        </w:tc>
        <w:tc>
          <w:tcPr>
            <w:tcW w:w="2021" w:type="dxa"/>
            <w:vAlign w:val="center"/>
          </w:tcPr>
          <w:p w14:paraId="24FD96A7"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hint="eastAsia"/>
                <w:sz w:val="24"/>
                <w:szCs w:val="24"/>
              </w:rPr>
              <w:t>同类业绩（</w:t>
            </w:r>
            <w:r w:rsidRPr="00932809">
              <w:rPr>
                <w:rFonts w:ascii="Times New Roman" w:hAnsi="Times New Roman" w:cs="Times New Roman" w:hint="eastAsia"/>
                <w:sz w:val="24"/>
                <w:szCs w:val="24"/>
              </w:rPr>
              <w:t>15</w:t>
            </w:r>
            <w:r w:rsidRPr="00932809">
              <w:rPr>
                <w:rFonts w:ascii="Times New Roman" w:hAnsi="Times New Roman" w:cs="Times New Roman"/>
                <w:sz w:val="24"/>
                <w:szCs w:val="24"/>
              </w:rPr>
              <w:t>分）</w:t>
            </w:r>
          </w:p>
        </w:tc>
        <w:tc>
          <w:tcPr>
            <w:tcW w:w="4846" w:type="dxa"/>
            <w:vAlign w:val="center"/>
          </w:tcPr>
          <w:p w14:paraId="2F89573E"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1.</w:t>
            </w:r>
            <w:r w:rsidRPr="00932809">
              <w:rPr>
                <w:rFonts w:eastAsiaTheme="minorEastAsia" w:hint="eastAsia"/>
                <w:sz w:val="24"/>
                <w:szCs w:val="24"/>
              </w:rPr>
              <w:t>评审标准：</w:t>
            </w:r>
          </w:p>
          <w:p w14:paraId="42E49F71"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投标人从</w:t>
            </w:r>
            <w:r w:rsidRPr="00932809">
              <w:rPr>
                <w:rFonts w:hint="eastAsia"/>
                <w:kern w:val="2"/>
                <w:sz w:val="24"/>
                <w:szCs w:val="24"/>
              </w:rPr>
              <w:t>2022</w:t>
            </w:r>
            <w:r w:rsidRPr="00932809">
              <w:rPr>
                <w:rFonts w:hint="eastAsia"/>
                <w:kern w:val="2"/>
                <w:sz w:val="24"/>
                <w:szCs w:val="24"/>
              </w:rPr>
              <w:t>年</w:t>
            </w:r>
            <w:r w:rsidRPr="00932809">
              <w:rPr>
                <w:rFonts w:hint="eastAsia"/>
                <w:kern w:val="2"/>
                <w:sz w:val="24"/>
                <w:szCs w:val="24"/>
              </w:rPr>
              <w:t>1</w:t>
            </w:r>
            <w:r w:rsidRPr="00932809">
              <w:rPr>
                <w:rFonts w:hint="eastAsia"/>
                <w:kern w:val="2"/>
                <w:sz w:val="24"/>
                <w:szCs w:val="24"/>
              </w:rPr>
              <w:t>月</w:t>
            </w:r>
            <w:r w:rsidRPr="00932809">
              <w:rPr>
                <w:rFonts w:hint="eastAsia"/>
                <w:kern w:val="2"/>
                <w:sz w:val="24"/>
                <w:szCs w:val="24"/>
              </w:rPr>
              <w:t>1</w:t>
            </w:r>
            <w:r w:rsidRPr="00932809">
              <w:rPr>
                <w:rFonts w:hint="eastAsia"/>
                <w:kern w:val="2"/>
                <w:sz w:val="24"/>
                <w:szCs w:val="24"/>
              </w:rPr>
              <w:t>日至今</w:t>
            </w:r>
            <w:r w:rsidRPr="00932809">
              <w:rPr>
                <w:rFonts w:eastAsiaTheme="minorEastAsia" w:hint="eastAsia"/>
                <w:sz w:val="24"/>
                <w:szCs w:val="24"/>
              </w:rPr>
              <w:t>，以合同签订时间为准，具有类似项目业绩（类似业绩指：自动开料线类），资格证明的业绩不计算得分，后</w:t>
            </w:r>
            <w:r w:rsidRPr="00932809">
              <w:rPr>
                <w:rFonts w:eastAsiaTheme="minorEastAsia" w:hint="eastAsia"/>
                <w:sz w:val="24"/>
                <w:szCs w:val="24"/>
              </w:rPr>
              <w:t>1</w:t>
            </w:r>
            <w:r w:rsidRPr="00932809">
              <w:rPr>
                <w:rFonts w:eastAsiaTheme="minorEastAsia" w:hint="eastAsia"/>
                <w:sz w:val="24"/>
                <w:szCs w:val="24"/>
              </w:rPr>
              <w:t>个业绩开始计算分数，每提供一项业绩得</w:t>
            </w:r>
            <w:r w:rsidRPr="00932809">
              <w:rPr>
                <w:rFonts w:eastAsiaTheme="minorEastAsia" w:hint="eastAsia"/>
                <w:sz w:val="24"/>
                <w:szCs w:val="24"/>
              </w:rPr>
              <w:t>3</w:t>
            </w:r>
            <w:r w:rsidRPr="00932809">
              <w:rPr>
                <w:rFonts w:eastAsiaTheme="minorEastAsia" w:hint="eastAsia"/>
                <w:sz w:val="24"/>
                <w:szCs w:val="24"/>
              </w:rPr>
              <w:lastRenderedPageBreak/>
              <w:t>分，满分</w:t>
            </w:r>
            <w:r w:rsidRPr="00932809">
              <w:rPr>
                <w:rFonts w:eastAsiaTheme="minorEastAsia" w:hint="eastAsia"/>
                <w:sz w:val="24"/>
                <w:szCs w:val="24"/>
              </w:rPr>
              <w:t>15</w:t>
            </w:r>
            <w:r w:rsidRPr="00932809">
              <w:rPr>
                <w:rFonts w:eastAsiaTheme="minorEastAsia" w:hint="eastAsia"/>
                <w:sz w:val="24"/>
                <w:szCs w:val="24"/>
              </w:rPr>
              <w:t>分。（同一家采购单位签署的合同只算一项业绩）</w:t>
            </w:r>
          </w:p>
          <w:p w14:paraId="57C59B8C"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2.</w:t>
            </w:r>
            <w:r w:rsidRPr="00932809">
              <w:rPr>
                <w:rFonts w:eastAsiaTheme="minorEastAsia" w:hint="eastAsia"/>
                <w:sz w:val="24"/>
                <w:szCs w:val="24"/>
              </w:rPr>
              <w:t>证明文件：</w:t>
            </w:r>
          </w:p>
          <w:p w14:paraId="52ED4078"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投标人需提供采购合同文本关键页复印件，加盖投标人公章，原件备查。未提供证明文件者或提供的证明文件不符合要求（或不清晰）导致评委无法辨别，一律作不得分处理。</w:t>
            </w:r>
          </w:p>
        </w:tc>
      </w:tr>
      <w:tr w:rsidR="00C32D3C" w:rsidRPr="00932809" w14:paraId="67D381CA" w14:textId="77777777">
        <w:trPr>
          <w:trHeight w:val="729"/>
          <w:jc w:val="center"/>
        </w:trPr>
        <w:tc>
          <w:tcPr>
            <w:tcW w:w="663" w:type="dxa"/>
            <w:vMerge/>
            <w:vAlign w:val="center"/>
          </w:tcPr>
          <w:p w14:paraId="108C916F"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7BB41408"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46716666"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资质证书（</w:t>
            </w:r>
            <w:r w:rsidRPr="00932809">
              <w:rPr>
                <w:rFonts w:eastAsiaTheme="minorEastAsia" w:hint="eastAsia"/>
                <w:sz w:val="24"/>
                <w:szCs w:val="24"/>
              </w:rPr>
              <w:t>3</w:t>
            </w:r>
            <w:r w:rsidRPr="00932809">
              <w:rPr>
                <w:rFonts w:eastAsiaTheme="minorEastAsia" w:hint="eastAsia"/>
                <w:sz w:val="24"/>
                <w:szCs w:val="24"/>
              </w:rPr>
              <w:t>分）</w:t>
            </w:r>
          </w:p>
        </w:tc>
        <w:tc>
          <w:tcPr>
            <w:tcW w:w="4846" w:type="dxa"/>
            <w:vAlign w:val="center"/>
          </w:tcPr>
          <w:p w14:paraId="07723BB0"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1.</w:t>
            </w:r>
            <w:r w:rsidRPr="00932809">
              <w:rPr>
                <w:rFonts w:eastAsiaTheme="minorEastAsia" w:hint="eastAsia"/>
                <w:sz w:val="24"/>
                <w:szCs w:val="24"/>
              </w:rPr>
              <w:t>评审标准：</w:t>
            </w:r>
          </w:p>
          <w:p w14:paraId="4468803E"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投标人具有质量管理体系认证证书、国家高新技术企业认证证书的，每提供一项得</w:t>
            </w:r>
            <w:r w:rsidRPr="00932809">
              <w:rPr>
                <w:rFonts w:eastAsiaTheme="minorEastAsia" w:hint="eastAsia"/>
                <w:sz w:val="24"/>
                <w:szCs w:val="24"/>
              </w:rPr>
              <w:t>1.5</w:t>
            </w:r>
            <w:r w:rsidRPr="00932809">
              <w:rPr>
                <w:rFonts w:eastAsiaTheme="minorEastAsia" w:hint="eastAsia"/>
                <w:sz w:val="24"/>
                <w:szCs w:val="24"/>
              </w:rPr>
              <w:t>分，满分</w:t>
            </w:r>
            <w:r w:rsidRPr="00932809">
              <w:rPr>
                <w:rFonts w:eastAsiaTheme="minorEastAsia" w:hint="eastAsia"/>
                <w:sz w:val="24"/>
                <w:szCs w:val="24"/>
              </w:rPr>
              <w:t>3</w:t>
            </w:r>
            <w:r w:rsidRPr="00932809">
              <w:rPr>
                <w:rFonts w:eastAsiaTheme="minorEastAsia" w:hint="eastAsia"/>
                <w:sz w:val="24"/>
                <w:szCs w:val="24"/>
              </w:rPr>
              <w:t>分。</w:t>
            </w:r>
          </w:p>
          <w:p w14:paraId="780C91ED"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2.</w:t>
            </w:r>
            <w:r w:rsidRPr="00932809">
              <w:rPr>
                <w:rFonts w:eastAsiaTheme="minorEastAsia" w:hint="eastAsia"/>
                <w:sz w:val="24"/>
                <w:szCs w:val="24"/>
              </w:rPr>
              <w:t>证明文件：</w:t>
            </w:r>
          </w:p>
          <w:p w14:paraId="15473546"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需提供有效期内的证书复印件或国家认证认可监督管理委员会官方网站（</w:t>
            </w:r>
            <w:r w:rsidRPr="00932809">
              <w:rPr>
                <w:rFonts w:eastAsiaTheme="minorEastAsia" w:hint="eastAsia"/>
                <w:sz w:val="24"/>
                <w:szCs w:val="24"/>
              </w:rPr>
              <w:t>www.cnca.gov.cn</w:t>
            </w:r>
            <w:r w:rsidRPr="00932809">
              <w:rPr>
                <w:rFonts w:eastAsiaTheme="minorEastAsia" w:hint="eastAsia"/>
                <w:sz w:val="24"/>
                <w:szCs w:val="24"/>
              </w:rPr>
              <w:t>）（或全国认证认可信息公共服务平台（</w:t>
            </w:r>
            <w:r w:rsidRPr="00932809">
              <w:rPr>
                <w:rFonts w:eastAsiaTheme="minorEastAsia" w:hint="eastAsia"/>
                <w:sz w:val="24"/>
                <w:szCs w:val="24"/>
              </w:rPr>
              <w:t>http://cx.cnca.cn/CertECloud/index/index/page</w:t>
            </w:r>
            <w:r w:rsidRPr="00932809">
              <w:rPr>
                <w:rFonts w:eastAsiaTheme="minorEastAsia" w:hint="eastAsia"/>
                <w:sz w:val="24"/>
                <w:szCs w:val="24"/>
              </w:rPr>
              <w:t>））的网页截图，体系认证日期必须在招标文件发布之前。无法查询、体系认证时间不符，未提供或提供不全不得分。</w:t>
            </w:r>
          </w:p>
        </w:tc>
      </w:tr>
      <w:tr w:rsidR="00C32D3C" w:rsidRPr="00932809" w14:paraId="00B77479" w14:textId="77777777">
        <w:trPr>
          <w:trHeight w:val="729"/>
          <w:jc w:val="center"/>
        </w:trPr>
        <w:tc>
          <w:tcPr>
            <w:tcW w:w="663" w:type="dxa"/>
            <w:vMerge/>
            <w:vAlign w:val="center"/>
          </w:tcPr>
          <w:p w14:paraId="38270789" w14:textId="77777777" w:rsidR="00C32D3C" w:rsidRPr="00932809" w:rsidRDefault="00C32D3C">
            <w:pPr>
              <w:adjustRightInd w:val="0"/>
              <w:snapToGrid w:val="0"/>
              <w:spacing w:after="0" w:line="312" w:lineRule="auto"/>
              <w:rPr>
                <w:rFonts w:ascii="Times New Roman" w:hAnsi="Times New Roman" w:cs="Times New Roman"/>
                <w:sz w:val="24"/>
                <w:szCs w:val="24"/>
              </w:rPr>
            </w:pPr>
          </w:p>
        </w:tc>
        <w:tc>
          <w:tcPr>
            <w:tcW w:w="1175" w:type="dxa"/>
            <w:gridSpan w:val="2"/>
            <w:vMerge/>
            <w:vAlign w:val="center"/>
          </w:tcPr>
          <w:p w14:paraId="4C58F4DA"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2021" w:type="dxa"/>
            <w:vAlign w:val="center"/>
          </w:tcPr>
          <w:p w14:paraId="0BB6201F"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hint="eastAsia"/>
                <w:sz w:val="24"/>
                <w:szCs w:val="24"/>
              </w:rPr>
              <w:t>企业信用证书（</w:t>
            </w:r>
            <w:r w:rsidRPr="00932809">
              <w:rPr>
                <w:rFonts w:ascii="Times New Roman" w:hAnsi="Times New Roman" w:cs="Times New Roman"/>
                <w:sz w:val="24"/>
                <w:szCs w:val="24"/>
              </w:rPr>
              <w:t>2</w:t>
            </w:r>
            <w:r w:rsidRPr="00932809">
              <w:rPr>
                <w:rFonts w:ascii="Times New Roman" w:hAnsi="Times New Roman" w:cs="Times New Roman"/>
                <w:sz w:val="24"/>
                <w:szCs w:val="24"/>
              </w:rPr>
              <w:t>分）</w:t>
            </w:r>
          </w:p>
        </w:tc>
        <w:tc>
          <w:tcPr>
            <w:tcW w:w="4846" w:type="dxa"/>
            <w:vAlign w:val="center"/>
          </w:tcPr>
          <w:p w14:paraId="64FAFF54"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1.</w:t>
            </w:r>
            <w:r w:rsidRPr="00932809">
              <w:rPr>
                <w:rFonts w:eastAsiaTheme="minorEastAsia" w:hint="eastAsia"/>
                <w:sz w:val="24"/>
                <w:szCs w:val="24"/>
              </w:rPr>
              <w:t>评审标准：</w:t>
            </w:r>
          </w:p>
          <w:p w14:paraId="0C2230F4"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投标人具有</w:t>
            </w:r>
            <w:r w:rsidRPr="00932809">
              <w:rPr>
                <w:rFonts w:eastAsiaTheme="minorEastAsia" w:hint="eastAsia"/>
                <w:sz w:val="24"/>
                <w:szCs w:val="24"/>
              </w:rPr>
              <w:t>2022</w:t>
            </w:r>
            <w:r w:rsidRPr="00932809">
              <w:rPr>
                <w:rFonts w:eastAsiaTheme="minorEastAsia" w:hint="eastAsia"/>
                <w:sz w:val="24"/>
                <w:szCs w:val="24"/>
              </w:rPr>
              <w:t>年</w:t>
            </w:r>
            <w:r w:rsidRPr="00932809">
              <w:rPr>
                <w:rFonts w:eastAsiaTheme="minorEastAsia" w:hint="eastAsia"/>
                <w:sz w:val="24"/>
                <w:szCs w:val="24"/>
              </w:rPr>
              <w:t>1</w:t>
            </w:r>
            <w:r w:rsidRPr="00932809">
              <w:rPr>
                <w:rFonts w:eastAsiaTheme="minorEastAsia" w:hint="eastAsia"/>
                <w:sz w:val="24"/>
                <w:szCs w:val="24"/>
              </w:rPr>
              <w:t>月</w:t>
            </w:r>
            <w:r w:rsidRPr="00932809">
              <w:rPr>
                <w:rFonts w:eastAsiaTheme="minorEastAsia" w:hint="eastAsia"/>
                <w:sz w:val="24"/>
                <w:szCs w:val="24"/>
              </w:rPr>
              <w:t>1</w:t>
            </w:r>
            <w:r w:rsidRPr="00932809">
              <w:rPr>
                <w:rFonts w:eastAsiaTheme="minorEastAsia" w:hint="eastAsia"/>
                <w:sz w:val="24"/>
                <w:szCs w:val="24"/>
              </w:rPr>
              <w:t>日以来获得的资信评估机构或银行开具的信用等级</w:t>
            </w:r>
            <w:r w:rsidRPr="00932809">
              <w:rPr>
                <w:rFonts w:eastAsiaTheme="minorEastAsia" w:hint="eastAsia"/>
                <w:sz w:val="24"/>
                <w:szCs w:val="24"/>
              </w:rPr>
              <w:t>AAA</w:t>
            </w:r>
            <w:r w:rsidRPr="00932809">
              <w:rPr>
                <w:rFonts w:eastAsiaTheme="minorEastAsia" w:hint="eastAsia"/>
                <w:sz w:val="24"/>
                <w:szCs w:val="24"/>
              </w:rPr>
              <w:t>级及以上证书的得</w:t>
            </w:r>
            <w:r w:rsidRPr="00932809">
              <w:rPr>
                <w:rFonts w:eastAsiaTheme="minorEastAsia" w:hint="eastAsia"/>
                <w:sz w:val="24"/>
                <w:szCs w:val="24"/>
              </w:rPr>
              <w:t>2</w:t>
            </w:r>
            <w:r w:rsidRPr="00932809">
              <w:rPr>
                <w:rFonts w:eastAsiaTheme="minorEastAsia" w:hint="eastAsia"/>
                <w:sz w:val="24"/>
                <w:szCs w:val="24"/>
              </w:rPr>
              <w:t>分。</w:t>
            </w:r>
          </w:p>
          <w:p w14:paraId="16BCC8A6"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2.</w:t>
            </w:r>
            <w:r w:rsidRPr="00932809">
              <w:rPr>
                <w:rFonts w:eastAsiaTheme="minorEastAsia" w:hint="eastAsia"/>
                <w:sz w:val="24"/>
                <w:szCs w:val="24"/>
              </w:rPr>
              <w:t>证明文件：</w:t>
            </w:r>
          </w:p>
          <w:p w14:paraId="636A5122" w14:textId="77777777" w:rsidR="00C32D3C" w:rsidRPr="00932809" w:rsidRDefault="00000000">
            <w:pPr>
              <w:pStyle w:val="Flietext"/>
              <w:snapToGrid w:val="0"/>
              <w:spacing w:after="0" w:line="312" w:lineRule="auto"/>
              <w:rPr>
                <w:rFonts w:eastAsiaTheme="minorEastAsia"/>
                <w:sz w:val="24"/>
                <w:szCs w:val="24"/>
              </w:rPr>
            </w:pPr>
            <w:r w:rsidRPr="00932809">
              <w:rPr>
                <w:rFonts w:eastAsiaTheme="minorEastAsia" w:hint="eastAsia"/>
                <w:sz w:val="24"/>
                <w:szCs w:val="24"/>
              </w:rPr>
              <w:t>投标人需提供有效期内证书复印件，</w:t>
            </w:r>
            <w:bookmarkStart w:id="224" w:name="OLE_LINK2"/>
            <w:bookmarkStart w:id="225" w:name="OLE_LINK3"/>
            <w:r w:rsidRPr="00932809">
              <w:rPr>
                <w:rFonts w:eastAsiaTheme="minorEastAsia" w:hint="eastAsia"/>
                <w:sz w:val="24"/>
                <w:szCs w:val="24"/>
              </w:rPr>
              <w:t>未提供或提供不全不得分。</w:t>
            </w:r>
            <w:bookmarkEnd w:id="224"/>
            <w:bookmarkEnd w:id="225"/>
          </w:p>
        </w:tc>
      </w:tr>
      <w:tr w:rsidR="00C32D3C" w:rsidRPr="00932809" w14:paraId="00CF6710" w14:textId="77777777">
        <w:trPr>
          <w:trHeight w:val="416"/>
          <w:jc w:val="center"/>
        </w:trPr>
        <w:tc>
          <w:tcPr>
            <w:tcW w:w="663" w:type="dxa"/>
            <w:vMerge w:val="restart"/>
            <w:vAlign w:val="center"/>
          </w:tcPr>
          <w:p w14:paraId="18FC07BF"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2.2.4</w:t>
            </w:r>
            <w:r w:rsidRPr="00932809">
              <w:rPr>
                <w:rFonts w:ascii="Times New Roman" w:hAnsi="Times New Roman" w:cs="Times New Roman"/>
                <w:sz w:val="24"/>
                <w:szCs w:val="24"/>
              </w:rPr>
              <w:t>（</w:t>
            </w:r>
            <w:r w:rsidRPr="00932809">
              <w:rPr>
                <w:rFonts w:ascii="Times New Roman" w:hAnsi="Times New Roman" w:cs="Times New Roman"/>
                <w:sz w:val="24"/>
                <w:szCs w:val="24"/>
              </w:rPr>
              <w:t>2</w:t>
            </w:r>
            <w:r w:rsidRPr="00932809">
              <w:rPr>
                <w:rFonts w:ascii="Times New Roman" w:hAnsi="Times New Roman" w:cs="Times New Roman"/>
                <w:sz w:val="24"/>
                <w:szCs w:val="24"/>
              </w:rPr>
              <w:t>）</w:t>
            </w:r>
          </w:p>
        </w:tc>
        <w:tc>
          <w:tcPr>
            <w:tcW w:w="1175" w:type="dxa"/>
            <w:gridSpan w:val="2"/>
            <w:vMerge w:val="restart"/>
            <w:vAlign w:val="center"/>
          </w:tcPr>
          <w:p w14:paraId="17C1F04C"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技术部分</w:t>
            </w: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50</w:t>
            </w:r>
            <w:r w:rsidRPr="00932809">
              <w:rPr>
                <w:rFonts w:ascii="Times New Roman" w:hAnsi="Times New Roman" w:cs="Times New Roman" w:hint="eastAsia"/>
                <w:sz w:val="24"/>
                <w:szCs w:val="24"/>
              </w:rPr>
              <w:t>分）</w:t>
            </w:r>
          </w:p>
          <w:p w14:paraId="062C64A6" w14:textId="77777777" w:rsidR="00C32D3C" w:rsidRPr="00932809" w:rsidRDefault="00C32D3C">
            <w:pPr>
              <w:pStyle w:val="af2"/>
              <w:adjustRightInd w:val="0"/>
              <w:snapToGrid w:val="0"/>
              <w:spacing w:after="0" w:line="312" w:lineRule="auto"/>
              <w:jc w:val="center"/>
              <w:rPr>
                <w:rFonts w:ascii="Times New Roman" w:eastAsiaTheme="minorEastAsia" w:hAnsi="Times New Roman"/>
                <w:szCs w:val="24"/>
              </w:rPr>
            </w:pPr>
          </w:p>
        </w:tc>
        <w:tc>
          <w:tcPr>
            <w:tcW w:w="2021" w:type="dxa"/>
            <w:vAlign w:val="center"/>
          </w:tcPr>
          <w:p w14:paraId="701DE5A4"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hint="eastAsia"/>
                <w:sz w:val="24"/>
                <w:szCs w:val="24"/>
              </w:rPr>
              <w:t>技术方案完整性、准确性和合理性（</w:t>
            </w:r>
            <w:r w:rsidRPr="00932809">
              <w:rPr>
                <w:rFonts w:ascii="Times New Roman" w:hAnsi="Times New Roman" w:cs="Times New Roman" w:hint="eastAsia"/>
                <w:sz w:val="24"/>
                <w:szCs w:val="24"/>
              </w:rPr>
              <w:t>35</w:t>
            </w:r>
            <w:r w:rsidRPr="00932809">
              <w:rPr>
                <w:rFonts w:ascii="Times New Roman" w:hAnsi="Times New Roman" w:cs="Times New Roman" w:hint="eastAsia"/>
                <w:sz w:val="24"/>
                <w:szCs w:val="24"/>
              </w:rPr>
              <w:t>分）</w:t>
            </w:r>
          </w:p>
        </w:tc>
        <w:tc>
          <w:tcPr>
            <w:tcW w:w="4846" w:type="dxa"/>
            <w:vAlign w:val="center"/>
          </w:tcPr>
          <w:p w14:paraId="45FFC904" w14:textId="77777777" w:rsidR="00C32D3C" w:rsidRPr="00932809" w:rsidRDefault="00000000">
            <w:pPr>
              <w:pStyle w:val="af2"/>
              <w:adjustRightInd w:val="0"/>
              <w:snapToGrid w:val="0"/>
              <w:spacing w:after="0" w:line="312" w:lineRule="auto"/>
              <w:jc w:val="left"/>
            </w:pPr>
            <w:r w:rsidRPr="00932809">
              <w:rPr>
                <w:rFonts w:eastAsiaTheme="majorEastAsia"/>
                <w:szCs w:val="24"/>
              </w:rPr>
              <w:t>投标技术方案（含设备总体的技术方案包括设备详细介绍、配置、设备的技术性能、设备性能及技术服务，运输、安装调试方案等）完全符合招标文件要求，且准确、完整、合理可行，技术参数满足招标要求得</w:t>
            </w:r>
            <w:r w:rsidRPr="00932809">
              <w:rPr>
                <w:rFonts w:eastAsiaTheme="majorEastAsia" w:hint="eastAsia"/>
                <w:szCs w:val="24"/>
              </w:rPr>
              <w:t>25-35</w:t>
            </w:r>
            <w:r w:rsidRPr="00932809">
              <w:rPr>
                <w:rFonts w:eastAsiaTheme="majorEastAsia"/>
                <w:szCs w:val="24"/>
              </w:rPr>
              <w:t>分；投标技术方案基本符合招标文件要求，且较为准确、完整、可行得</w:t>
            </w:r>
            <w:r w:rsidRPr="00932809">
              <w:rPr>
                <w:rFonts w:eastAsiaTheme="majorEastAsia" w:hint="eastAsia"/>
                <w:szCs w:val="24"/>
              </w:rPr>
              <w:t>14-24</w:t>
            </w:r>
            <w:r w:rsidRPr="00932809">
              <w:rPr>
                <w:rFonts w:eastAsiaTheme="majorEastAsia"/>
                <w:szCs w:val="24"/>
              </w:rPr>
              <w:t>分；投标技术方案基</w:t>
            </w:r>
            <w:r w:rsidRPr="00932809">
              <w:rPr>
                <w:rFonts w:eastAsiaTheme="majorEastAsia"/>
                <w:szCs w:val="24"/>
              </w:rPr>
              <w:lastRenderedPageBreak/>
              <w:t>本符合招标文件要求，但不完整或不合理得</w:t>
            </w:r>
            <w:r w:rsidRPr="00932809">
              <w:rPr>
                <w:rFonts w:eastAsiaTheme="majorEastAsia" w:hint="eastAsia"/>
                <w:szCs w:val="24"/>
              </w:rPr>
              <w:t>1-13</w:t>
            </w:r>
            <w:r w:rsidRPr="00932809">
              <w:rPr>
                <w:rFonts w:eastAsiaTheme="majorEastAsia"/>
                <w:szCs w:val="24"/>
              </w:rPr>
              <w:t>分；无技术方案要求得0分。</w:t>
            </w:r>
          </w:p>
        </w:tc>
      </w:tr>
      <w:tr w:rsidR="00C32D3C" w:rsidRPr="00932809" w14:paraId="5B16583D" w14:textId="77777777">
        <w:trPr>
          <w:trHeight w:val="416"/>
          <w:jc w:val="center"/>
        </w:trPr>
        <w:tc>
          <w:tcPr>
            <w:tcW w:w="663" w:type="dxa"/>
            <w:vMerge/>
            <w:vAlign w:val="center"/>
          </w:tcPr>
          <w:p w14:paraId="2FB184AA"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75" w:type="dxa"/>
            <w:gridSpan w:val="2"/>
            <w:vMerge/>
            <w:vAlign w:val="center"/>
          </w:tcPr>
          <w:p w14:paraId="483B3BE9" w14:textId="77777777" w:rsidR="00C32D3C" w:rsidRPr="00932809" w:rsidRDefault="00C32D3C">
            <w:pPr>
              <w:pStyle w:val="af2"/>
              <w:adjustRightInd w:val="0"/>
              <w:snapToGrid w:val="0"/>
              <w:spacing w:after="0" w:line="312" w:lineRule="auto"/>
              <w:jc w:val="center"/>
              <w:rPr>
                <w:rFonts w:ascii="Times New Roman" w:eastAsiaTheme="minorEastAsia" w:hAnsi="Times New Roman"/>
                <w:szCs w:val="24"/>
              </w:rPr>
            </w:pPr>
          </w:p>
        </w:tc>
        <w:tc>
          <w:tcPr>
            <w:tcW w:w="2021" w:type="dxa"/>
            <w:vAlign w:val="center"/>
          </w:tcPr>
          <w:p w14:paraId="237629EF"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eastAsia="宋体" w:hAnsi="Times New Roman" w:cs="Times New Roman" w:hint="eastAsia"/>
                <w:kern w:val="2"/>
                <w:sz w:val="24"/>
                <w:szCs w:val="24"/>
              </w:rPr>
              <w:t>交货期</w:t>
            </w:r>
            <w:r w:rsidRPr="00932809">
              <w:rPr>
                <w:rFonts w:ascii="Times New Roman" w:hAnsi="Times New Roman" w:cs="Times New Roman" w:hint="eastAsia"/>
                <w:sz w:val="24"/>
                <w:szCs w:val="24"/>
              </w:rPr>
              <w:t>（</w:t>
            </w: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分）</w:t>
            </w:r>
          </w:p>
        </w:tc>
        <w:tc>
          <w:tcPr>
            <w:tcW w:w="4846" w:type="dxa"/>
            <w:vAlign w:val="center"/>
          </w:tcPr>
          <w:p w14:paraId="07336E2D" w14:textId="77777777" w:rsidR="00C32D3C" w:rsidRPr="00932809" w:rsidRDefault="00000000">
            <w:pPr>
              <w:pStyle w:val="af2"/>
              <w:adjustRightInd w:val="0"/>
              <w:snapToGrid w:val="0"/>
              <w:spacing w:after="0" w:line="312" w:lineRule="auto"/>
              <w:jc w:val="left"/>
              <w:rPr>
                <w:rFonts w:ascii="Times New Roman" w:eastAsiaTheme="minorEastAsia" w:hAnsi="Times New Roman"/>
                <w:szCs w:val="24"/>
              </w:rPr>
            </w:pPr>
            <w:r w:rsidRPr="00932809">
              <w:rPr>
                <w:rFonts w:ascii="Times New Roman" w:eastAsiaTheme="minorEastAsia" w:hAnsi="Times New Roman" w:hint="eastAsia"/>
                <w:szCs w:val="24"/>
              </w:rPr>
              <w:t>满足招标要求不得分，交货期每提前</w:t>
            </w:r>
            <w:r w:rsidRPr="00932809">
              <w:rPr>
                <w:rFonts w:ascii="Times New Roman" w:eastAsiaTheme="minorEastAsia" w:hAnsi="Times New Roman" w:hint="eastAsia"/>
                <w:szCs w:val="24"/>
              </w:rPr>
              <w:t>30</w:t>
            </w:r>
            <w:r w:rsidRPr="00932809">
              <w:rPr>
                <w:rFonts w:ascii="Times New Roman" w:eastAsiaTheme="minorEastAsia" w:hAnsi="Times New Roman" w:hint="eastAsia"/>
                <w:szCs w:val="24"/>
              </w:rPr>
              <w:t>天加</w:t>
            </w:r>
            <w:r w:rsidRPr="00932809">
              <w:rPr>
                <w:rFonts w:ascii="Times New Roman" w:eastAsiaTheme="minorEastAsia" w:hAnsi="Times New Roman" w:hint="eastAsia"/>
                <w:szCs w:val="24"/>
              </w:rPr>
              <w:t>1.5</w:t>
            </w:r>
            <w:r w:rsidRPr="00932809">
              <w:rPr>
                <w:rFonts w:ascii="Times New Roman" w:eastAsiaTheme="minorEastAsia" w:hAnsi="Times New Roman" w:hint="eastAsia"/>
                <w:szCs w:val="24"/>
              </w:rPr>
              <w:t>分，满分</w:t>
            </w:r>
            <w:r w:rsidRPr="00932809">
              <w:rPr>
                <w:rFonts w:ascii="Times New Roman" w:eastAsiaTheme="minorEastAsia" w:hAnsi="Times New Roman" w:hint="eastAsia"/>
                <w:szCs w:val="24"/>
              </w:rPr>
              <w:t>3</w:t>
            </w:r>
            <w:r w:rsidRPr="00932809">
              <w:rPr>
                <w:rFonts w:ascii="Times New Roman" w:eastAsiaTheme="minorEastAsia" w:hAnsi="Times New Roman" w:hint="eastAsia"/>
                <w:szCs w:val="24"/>
              </w:rPr>
              <w:t>分。提前不足</w:t>
            </w:r>
            <w:r w:rsidRPr="00932809">
              <w:rPr>
                <w:rFonts w:ascii="Times New Roman" w:eastAsiaTheme="minorEastAsia" w:hAnsi="Times New Roman" w:hint="eastAsia"/>
                <w:szCs w:val="24"/>
              </w:rPr>
              <w:t>30</w:t>
            </w:r>
            <w:r w:rsidRPr="00932809">
              <w:rPr>
                <w:rFonts w:ascii="Times New Roman" w:eastAsiaTheme="minorEastAsia" w:hAnsi="Times New Roman" w:hint="eastAsia"/>
                <w:szCs w:val="24"/>
              </w:rPr>
              <w:t>天，不加分。</w:t>
            </w:r>
          </w:p>
        </w:tc>
      </w:tr>
      <w:tr w:rsidR="00C32D3C" w:rsidRPr="00932809" w14:paraId="17927829" w14:textId="77777777">
        <w:trPr>
          <w:trHeight w:val="416"/>
          <w:jc w:val="center"/>
        </w:trPr>
        <w:tc>
          <w:tcPr>
            <w:tcW w:w="663" w:type="dxa"/>
            <w:vMerge/>
            <w:vAlign w:val="center"/>
          </w:tcPr>
          <w:p w14:paraId="0343F63A"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75" w:type="dxa"/>
            <w:gridSpan w:val="2"/>
            <w:vMerge/>
            <w:vAlign w:val="center"/>
          </w:tcPr>
          <w:p w14:paraId="6149CF48" w14:textId="77777777" w:rsidR="00C32D3C" w:rsidRPr="00932809" w:rsidRDefault="00C32D3C">
            <w:pPr>
              <w:pStyle w:val="af2"/>
              <w:adjustRightInd w:val="0"/>
              <w:snapToGrid w:val="0"/>
              <w:spacing w:after="0" w:line="312" w:lineRule="auto"/>
              <w:jc w:val="center"/>
              <w:rPr>
                <w:rFonts w:ascii="Times New Roman" w:eastAsiaTheme="minorEastAsia" w:hAnsi="Times New Roman"/>
                <w:szCs w:val="24"/>
              </w:rPr>
            </w:pPr>
          </w:p>
        </w:tc>
        <w:tc>
          <w:tcPr>
            <w:tcW w:w="2021" w:type="dxa"/>
            <w:vAlign w:val="center"/>
          </w:tcPr>
          <w:p w14:paraId="67A1F08C" w14:textId="77777777" w:rsidR="00C32D3C" w:rsidRPr="00932809" w:rsidRDefault="00000000">
            <w:pPr>
              <w:adjustRightInd w:val="0"/>
              <w:snapToGrid w:val="0"/>
              <w:spacing w:after="0" w:line="312" w:lineRule="auto"/>
              <w:jc w:val="center"/>
              <w:rPr>
                <w:rFonts w:ascii="Times New Roman" w:hAnsi="Times New Roman" w:cs="Times New Roman"/>
                <w:kern w:val="2"/>
                <w:sz w:val="24"/>
                <w:szCs w:val="24"/>
              </w:rPr>
            </w:pPr>
            <w:r w:rsidRPr="00932809">
              <w:rPr>
                <w:rFonts w:ascii="Times New Roman" w:hAnsi="Times New Roman" w:cs="Times New Roman" w:hint="eastAsia"/>
                <w:kern w:val="2"/>
                <w:sz w:val="24"/>
                <w:szCs w:val="24"/>
              </w:rPr>
              <w:t>保修期（</w:t>
            </w:r>
            <w:r w:rsidRPr="00932809">
              <w:rPr>
                <w:rFonts w:ascii="Times New Roman" w:hAnsi="Times New Roman" w:cs="Times New Roman" w:hint="eastAsia"/>
                <w:kern w:val="2"/>
                <w:sz w:val="24"/>
                <w:szCs w:val="24"/>
              </w:rPr>
              <w:t>5</w:t>
            </w:r>
            <w:r w:rsidRPr="00932809">
              <w:rPr>
                <w:rFonts w:ascii="Times New Roman" w:hAnsi="Times New Roman" w:cs="Times New Roman" w:hint="eastAsia"/>
                <w:kern w:val="2"/>
                <w:sz w:val="24"/>
                <w:szCs w:val="24"/>
              </w:rPr>
              <w:t>分）</w:t>
            </w:r>
          </w:p>
        </w:tc>
        <w:tc>
          <w:tcPr>
            <w:tcW w:w="4846" w:type="dxa"/>
            <w:vAlign w:val="center"/>
          </w:tcPr>
          <w:p w14:paraId="4A961136" w14:textId="77777777" w:rsidR="00C32D3C" w:rsidRPr="00932809" w:rsidRDefault="00000000">
            <w:pPr>
              <w:pStyle w:val="af2"/>
              <w:adjustRightInd w:val="0"/>
              <w:snapToGrid w:val="0"/>
              <w:spacing w:after="0" w:line="312" w:lineRule="auto"/>
              <w:jc w:val="left"/>
              <w:rPr>
                <w:rFonts w:ascii="Times New Roman" w:eastAsiaTheme="minorEastAsia" w:hAnsi="Times New Roman"/>
                <w:szCs w:val="24"/>
              </w:rPr>
            </w:pPr>
            <w:r w:rsidRPr="00932809">
              <w:rPr>
                <w:rFonts w:ascii="Times New Roman" w:eastAsiaTheme="minorEastAsia" w:hAnsi="Times New Roman" w:hint="eastAsia"/>
                <w:szCs w:val="24"/>
              </w:rPr>
              <w:t>自项目整体验收之日起</w:t>
            </w:r>
            <w:r w:rsidRPr="00932809">
              <w:rPr>
                <w:rFonts w:ascii="Times New Roman" w:eastAsiaTheme="minorEastAsia" w:hAnsi="Times New Roman" w:hint="eastAsia"/>
                <w:szCs w:val="24"/>
              </w:rPr>
              <w:t>24</w:t>
            </w:r>
            <w:r w:rsidRPr="00932809">
              <w:rPr>
                <w:rFonts w:ascii="Times New Roman" w:eastAsiaTheme="minorEastAsia" w:hAnsi="Times New Roman" w:hint="eastAsia"/>
                <w:szCs w:val="24"/>
              </w:rPr>
              <w:t>个月为质保期，质保期与招标文件一致的不得分，每增加</w:t>
            </w:r>
            <w:r w:rsidRPr="00932809">
              <w:rPr>
                <w:rFonts w:ascii="Times New Roman" w:eastAsiaTheme="minorEastAsia" w:hAnsi="Times New Roman" w:hint="eastAsia"/>
                <w:szCs w:val="24"/>
              </w:rPr>
              <w:t>3</w:t>
            </w:r>
            <w:r w:rsidRPr="00932809">
              <w:rPr>
                <w:rFonts w:ascii="Times New Roman" w:eastAsiaTheme="minorEastAsia" w:hAnsi="Times New Roman" w:hint="eastAsia"/>
                <w:szCs w:val="24"/>
              </w:rPr>
              <w:t>个月质保期得</w:t>
            </w:r>
            <w:r w:rsidRPr="00932809">
              <w:rPr>
                <w:rFonts w:ascii="Times New Roman" w:eastAsiaTheme="minorEastAsia" w:hAnsi="Times New Roman" w:hint="eastAsia"/>
                <w:szCs w:val="24"/>
              </w:rPr>
              <w:t>1</w:t>
            </w:r>
            <w:r w:rsidRPr="00932809">
              <w:rPr>
                <w:rFonts w:ascii="Times New Roman" w:eastAsiaTheme="minorEastAsia" w:hAnsi="Times New Roman" w:hint="eastAsia"/>
                <w:szCs w:val="24"/>
              </w:rPr>
              <w:t>分，满分</w:t>
            </w:r>
            <w:r w:rsidRPr="00932809">
              <w:rPr>
                <w:rFonts w:ascii="Times New Roman" w:eastAsiaTheme="minorEastAsia" w:hAnsi="Times New Roman" w:hint="eastAsia"/>
                <w:szCs w:val="24"/>
              </w:rPr>
              <w:t>5</w:t>
            </w:r>
            <w:r w:rsidRPr="00932809">
              <w:rPr>
                <w:rFonts w:ascii="Times New Roman" w:eastAsiaTheme="minorEastAsia" w:hAnsi="Times New Roman" w:hint="eastAsia"/>
                <w:szCs w:val="24"/>
              </w:rPr>
              <w:t>分。</w:t>
            </w:r>
          </w:p>
          <w:p w14:paraId="7A1F2319" w14:textId="77777777" w:rsidR="00C32D3C" w:rsidRPr="00932809" w:rsidRDefault="00000000">
            <w:pPr>
              <w:pStyle w:val="af2"/>
              <w:adjustRightInd w:val="0"/>
              <w:snapToGrid w:val="0"/>
              <w:spacing w:after="0" w:line="312" w:lineRule="auto"/>
              <w:jc w:val="left"/>
              <w:rPr>
                <w:rFonts w:ascii="Times New Roman" w:eastAsiaTheme="minorEastAsia" w:hAnsi="Times New Roman"/>
                <w:szCs w:val="24"/>
              </w:rPr>
            </w:pPr>
            <w:r w:rsidRPr="00932809">
              <w:rPr>
                <w:rFonts w:ascii="Times New Roman" w:eastAsiaTheme="minorEastAsia" w:hAnsi="Times New Roman" w:hint="eastAsia"/>
                <w:szCs w:val="24"/>
              </w:rPr>
              <w:t>投标文件中应有保修期书面承诺，否则不予计分。</w:t>
            </w:r>
          </w:p>
        </w:tc>
      </w:tr>
      <w:tr w:rsidR="00C32D3C" w:rsidRPr="00932809" w14:paraId="033E807C" w14:textId="77777777">
        <w:trPr>
          <w:trHeight w:val="729"/>
          <w:jc w:val="center"/>
        </w:trPr>
        <w:tc>
          <w:tcPr>
            <w:tcW w:w="663" w:type="dxa"/>
            <w:vMerge/>
            <w:vAlign w:val="center"/>
          </w:tcPr>
          <w:p w14:paraId="69187CF5"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75" w:type="dxa"/>
            <w:gridSpan w:val="2"/>
            <w:vMerge/>
            <w:vAlign w:val="center"/>
          </w:tcPr>
          <w:p w14:paraId="6B7EA874" w14:textId="77777777" w:rsidR="00C32D3C" w:rsidRPr="00932809" w:rsidRDefault="00C32D3C">
            <w:pPr>
              <w:pStyle w:val="af2"/>
              <w:adjustRightInd w:val="0"/>
              <w:snapToGrid w:val="0"/>
              <w:spacing w:after="0" w:line="312" w:lineRule="auto"/>
              <w:jc w:val="center"/>
              <w:rPr>
                <w:rFonts w:ascii="Times New Roman" w:eastAsiaTheme="minorEastAsia" w:hAnsi="Times New Roman"/>
                <w:szCs w:val="24"/>
              </w:rPr>
            </w:pPr>
          </w:p>
        </w:tc>
        <w:tc>
          <w:tcPr>
            <w:tcW w:w="2021" w:type="dxa"/>
            <w:vAlign w:val="center"/>
          </w:tcPr>
          <w:p w14:paraId="75116818" w14:textId="77777777" w:rsidR="00C32D3C" w:rsidRPr="00932809" w:rsidRDefault="00000000">
            <w:pPr>
              <w:tabs>
                <w:tab w:val="left" w:pos="180"/>
              </w:tabs>
              <w:adjustRightInd w:val="0"/>
              <w:snapToGrid w:val="0"/>
              <w:spacing w:after="0" w:line="312" w:lineRule="auto"/>
              <w:rPr>
                <w:rFonts w:ascii="Times New Roman" w:hAnsi="Times New Roman" w:cs="Times New Roman"/>
                <w:sz w:val="24"/>
                <w:szCs w:val="24"/>
              </w:rPr>
            </w:pPr>
            <w:r w:rsidRPr="00932809">
              <w:rPr>
                <w:rFonts w:hint="eastAsia"/>
                <w:sz w:val="24"/>
                <w:szCs w:val="24"/>
              </w:rPr>
              <w:t>培训方案（</w:t>
            </w:r>
            <w:r w:rsidRPr="00932809">
              <w:rPr>
                <w:rFonts w:hint="eastAsia"/>
                <w:sz w:val="24"/>
                <w:szCs w:val="24"/>
              </w:rPr>
              <w:t>4</w:t>
            </w:r>
            <w:r w:rsidRPr="00932809">
              <w:rPr>
                <w:rFonts w:hint="eastAsia"/>
                <w:sz w:val="24"/>
                <w:szCs w:val="24"/>
              </w:rPr>
              <w:t>分）</w:t>
            </w:r>
          </w:p>
        </w:tc>
        <w:tc>
          <w:tcPr>
            <w:tcW w:w="4846" w:type="dxa"/>
            <w:vAlign w:val="center"/>
          </w:tcPr>
          <w:p w14:paraId="37D34799" w14:textId="77777777" w:rsidR="00C32D3C" w:rsidRPr="00932809" w:rsidRDefault="00000000">
            <w:pPr>
              <w:adjustRightInd w:val="0"/>
              <w:snapToGrid w:val="0"/>
              <w:spacing w:after="0" w:line="312" w:lineRule="auto"/>
              <w:rPr>
                <w:rFonts w:ascii="宋体" w:hAnsi="宋体" w:hint="eastAsia"/>
                <w:sz w:val="24"/>
                <w:szCs w:val="24"/>
              </w:rPr>
            </w:pPr>
            <w:r w:rsidRPr="00932809">
              <w:rPr>
                <w:rFonts w:ascii="宋体" w:hAnsi="宋体"/>
                <w:sz w:val="24"/>
                <w:szCs w:val="24"/>
              </w:rPr>
              <w:t>对项目培训方案及措施进行评价：</w:t>
            </w:r>
          </w:p>
          <w:p w14:paraId="3F6E7B32" w14:textId="77777777" w:rsidR="00C32D3C" w:rsidRPr="00932809" w:rsidRDefault="00000000">
            <w:pPr>
              <w:adjustRightInd w:val="0"/>
              <w:snapToGrid w:val="0"/>
              <w:spacing w:after="0" w:line="312" w:lineRule="auto"/>
              <w:rPr>
                <w:rFonts w:ascii="宋体" w:hAnsi="宋体" w:hint="eastAsia"/>
                <w:sz w:val="24"/>
                <w:szCs w:val="24"/>
              </w:rPr>
            </w:pPr>
            <w:r w:rsidRPr="00932809">
              <w:rPr>
                <w:rFonts w:ascii="宋体" w:hAnsi="宋体"/>
                <w:sz w:val="24"/>
                <w:szCs w:val="24"/>
              </w:rPr>
              <w:t>培训方案及措施安排合理，切实可行，优于</w:t>
            </w:r>
            <w:r w:rsidRPr="00932809">
              <w:rPr>
                <w:rFonts w:ascii="宋体" w:hAnsi="宋体" w:hint="eastAsia"/>
                <w:sz w:val="24"/>
                <w:szCs w:val="24"/>
              </w:rPr>
              <w:t>招标</w:t>
            </w:r>
            <w:r w:rsidRPr="00932809">
              <w:rPr>
                <w:rFonts w:ascii="宋体" w:hAnsi="宋体"/>
                <w:sz w:val="24"/>
                <w:szCs w:val="24"/>
              </w:rPr>
              <w:t>文件服务需求的得</w:t>
            </w:r>
            <w:r w:rsidRPr="00932809">
              <w:rPr>
                <w:rFonts w:ascii="宋体" w:hAnsi="宋体" w:hint="eastAsia"/>
                <w:sz w:val="24"/>
                <w:szCs w:val="24"/>
              </w:rPr>
              <w:t>4</w:t>
            </w:r>
            <w:r w:rsidRPr="00932809">
              <w:rPr>
                <w:rFonts w:ascii="宋体" w:hAnsi="宋体"/>
                <w:sz w:val="24"/>
                <w:szCs w:val="24"/>
              </w:rPr>
              <w:t>分；</w:t>
            </w:r>
          </w:p>
          <w:p w14:paraId="0C78F300" w14:textId="77777777" w:rsidR="00C32D3C" w:rsidRPr="00932809" w:rsidRDefault="00000000">
            <w:pPr>
              <w:adjustRightInd w:val="0"/>
              <w:snapToGrid w:val="0"/>
              <w:spacing w:after="0" w:line="312" w:lineRule="auto"/>
              <w:rPr>
                <w:rFonts w:ascii="宋体" w:hAnsi="宋体" w:hint="eastAsia"/>
                <w:sz w:val="24"/>
                <w:szCs w:val="24"/>
              </w:rPr>
            </w:pPr>
            <w:r w:rsidRPr="00932809">
              <w:rPr>
                <w:rFonts w:ascii="宋体" w:hAnsi="宋体"/>
                <w:sz w:val="24"/>
                <w:szCs w:val="24"/>
              </w:rPr>
              <w:t>培训方案及措施安排较合理，满足</w:t>
            </w:r>
            <w:r w:rsidRPr="00932809">
              <w:rPr>
                <w:rFonts w:ascii="宋体" w:hAnsi="宋体" w:hint="eastAsia"/>
                <w:sz w:val="24"/>
                <w:szCs w:val="24"/>
              </w:rPr>
              <w:t>招标</w:t>
            </w:r>
            <w:r w:rsidRPr="00932809">
              <w:rPr>
                <w:rFonts w:ascii="宋体" w:hAnsi="宋体"/>
                <w:sz w:val="24"/>
                <w:szCs w:val="24"/>
              </w:rPr>
              <w:t>文件服务需求的得2分；</w:t>
            </w:r>
          </w:p>
          <w:p w14:paraId="170F0591" w14:textId="77777777" w:rsidR="00C32D3C" w:rsidRPr="00932809" w:rsidRDefault="00000000">
            <w:pPr>
              <w:adjustRightInd w:val="0"/>
              <w:snapToGrid w:val="0"/>
              <w:spacing w:after="0" w:line="312" w:lineRule="auto"/>
              <w:rPr>
                <w:rFonts w:ascii="宋体" w:hAnsi="宋体" w:hint="eastAsia"/>
                <w:sz w:val="24"/>
                <w:szCs w:val="24"/>
              </w:rPr>
            </w:pPr>
            <w:r w:rsidRPr="00932809">
              <w:rPr>
                <w:rFonts w:ascii="宋体" w:hAnsi="宋体"/>
                <w:sz w:val="24"/>
                <w:szCs w:val="24"/>
              </w:rPr>
              <w:t>培训方案及措施安排</w:t>
            </w:r>
            <w:r w:rsidRPr="00932809">
              <w:rPr>
                <w:rFonts w:ascii="宋体" w:hAnsi="宋体" w:hint="eastAsia"/>
                <w:sz w:val="24"/>
                <w:szCs w:val="24"/>
              </w:rPr>
              <w:t>基本满足招标</w:t>
            </w:r>
            <w:r w:rsidRPr="00932809">
              <w:rPr>
                <w:rFonts w:ascii="宋体" w:hAnsi="宋体"/>
                <w:sz w:val="24"/>
                <w:szCs w:val="24"/>
              </w:rPr>
              <w:t>文件服务需求的得1分；</w:t>
            </w:r>
          </w:p>
          <w:p w14:paraId="365558DA" w14:textId="77777777" w:rsidR="00C32D3C" w:rsidRPr="00932809" w:rsidRDefault="00000000">
            <w:pPr>
              <w:tabs>
                <w:tab w:val="left" w:pos="180"/>
              </w:tabs>
              <w:adjustRightInd w:val="0"/>
              <w:snapToGrid w:val="0"/>
              <w:spacing w:after="0" w:line="312" w:lineRule="auto"/>
              <w:rPr>
                <w:rFonts w:ascii="Times New Roman" w:hAnsi="Times New Roman" w:cs="Times New Roman"/>
                <w:sz w:val="24"/>
                <w:szCs w:val="24"/>
              </w:rPr>
            </w:pPr>
            <w:r w:rsidRPr="00932809">
              <w:rPr>
                <w:rFonts w:ascii="宋体" w:hAnsi="宋体"/>
                <w:sz w:val="24"/>
                <w:szCs w:val="24"/>
              </w:rPr>
              <w:t>未提供项目培训方案及措施的不得分。</w:t>
            </w:r>
          </w:p>
        </w:tc>
      </w:tr>
      <w:tr w:rsidR="00C32D3C" w:rsidRPr="00932809" w14:paraId="1065C73B" w14:textId="77777777">
        <w:trPr>
          <w:trHeight w:val="729"/>
          <w:jc w:val="center"/>
        </w:trPr>
        <w:tc>
          <w:tcPr>
            <w:tcW w:w="663" w:type="dxa"/>
            <w:vMerge/>
            <w:vAlign w:val="center"/>
          </w:tcPr>
          <w:p w14:paraId="0FD3CDFF" w14:textId="77777777" w:rsidR="00C32D3C" w:rsidRPr="00932809" w:rsidRDefault="00C32D3C">
            <w:pPr>
              <w:adjustRightInd w:val="0"/>
              <w:snapToGrid w:val="0"/>
              <w:spacing w:after="0" w:line="312" w:lineRule="auto"/>
              <w:jc w:val="center"/>
              <w:rPr>
                <w:rFonts w:ascii="Times New Roman" w:hAnsi="Times New Roman" w:cs="Times New Roman"/>
                <w:sz w:val="24"/>
                <w:szCs w:val="24"/>
              </w:rPr>
            </w:pPr>
          </w:p>
        </w:tc>
        <w:tc>
          <w:tcPr>
            <w:tcW w:w="1175" w:type="dxa"/>
            <w:gridSpan w:val="2"/>
            <w:vMerge/>
            <w:vAlign w:val="center"/>
          </w:tcPr>
          <w:p w14:paraId="4B9264EA" w14:textId="77777777" w:rsidR="00C32D3C" w:rsidRPr="00932809" w:rsidRDefault="00C32D3C">
            <w:pPr>
              <w:pStyle w:val="af2"/>
              <w:adjustRightInd w:val="0"/>
              <w:snapToGrid w:val="0"/>
              <w:spacing w:after="0" w:line="312" w:lineRule="auto"/>
              <w:jc w:val="center"/>
              <w:rPr>
                <w:rFonts w:ascii="Times New Roman" w:eastAsiaTheme="minorEastAsia" w:hAnsi="Times New Roman"/>
                <w:szCs w:val="24"/>
              </w:rPr>
            </w:pPr>
          </w:p>
        </w:tc>
        <w:tc>
          <w:tcPr>
            <w:tcW w:w="2021" w:type="dxa"/>
            <w:vAlign w:val="center"/>
          </w:tcPr>
          <w:p w14:paraId="4A36351B" w14:textId="77777777" w:rsidR="00C32D3C" w:rsidRPr="00932809" w:rsidRDefault="00000000">
            <w:pPr>
              <w:tabs>
                <w:tab w:val="left" w:pos="180"/>
              </w:tabs>
              <w:adjustRightInd w:val="0"/>
              <w:snapToGrid w:val="0"/>
              <w:spacing w:after="0" w:line="312" w:lineRule="auto"/>
              <w:rPr>
                <w:rFonts w:ascii="Times New Roman" w:hAnsi="Times New Roman" w:cs="Times New Roman"/>
                <w:sz w:val="24"/>
                <w:szCs w:val="24"/>
              </w:rPr>
            </w:pPr>
            <w:r w:rsidRPr="00932809">
              <w:rPr>
                <w:rFonts w:hint="eastAsia"/>
                <w:sz w:val="24"/>
                <w:szCs w:val="24"/>
              </w:rPr>
              <w:t>售后服务（</w:t>
            </w:r>
            <w:r w:rsidRPr="00932809">
              <w:rPr>
                <w:rFonts w:hint="eastAsia"/>
                <w:sz w:val="24"/>
                <w:szCs w:val="24"/>
              </w:rPr>
              <w:t>3</w:t>
            </w:r>
            <w:r w:rsidRPr="00932809">
              <w:rPr>
                <w:rFonts w:hint="eastAsia"/>
                <w:sz w:val="24"/>
                <w:szCs w:val="24"/>
              </w:rPr>
              <w:t>分）</w:t>
            </w:r>
          </w:p>
        </w:tc>
        <w:tc>
          <w:tcPr>
            <w:tcW w:w="4846" w:type="dxa"/>
            <w:vAlign w:val="center"/>
          </w:tcPr>
          <w:p w14:paraId="1CA02D52"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对售后服务方案、售后服务体系进行评价：</w:t>
            </w:r>
          </w:p>
          <w:p w14:paraId="47F75477"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满足招标文件要求，售后服务体系完善，售后服务方案完整、合理且针对性强的得</w:t>
            </w:r>
            <w:r w:rsidRPr="00932809">
              <w:rPr>
                <w:rFonts w:ascii="Times New Roman" w:hAnsi="Times New Roman" w:cs="Times New Roman" w:hint="eastAsia"/>
                <w:sz w:val="24"/>
                <w:szCs w:val="24"/>
              </w:rPr>
              <w:t>3</w:t>
            </w:r>
            <w:r w:rsidRPr="00932809">
              <w:rPr>
                <w:rFonts w:ascii="Times New Roman" w:hAnsi="Times New Roman" w:cs="Times New Roman" w:hint="eastAsia"/>
                <w:sz w:val="24"/>
                <w:szCs w:val="24"/>
              </w:rPr>
              <w:t>分；</w:t>
            </w:r>
          </w:p>
          <w:p w14:paraId="7670437A"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满足招标文件要求，售后服务体系较完善的，售后服务方案较完整、较合理得</w:t>
            </w:r>
            <w:r w:rsidRPr="00932809">
              <w:rPr>
                <w:rFonts w:ascii="Times New Roman" w:hAnsi="Times New Roman" w:cs="Times New Roman" w:hint="eastAsia"/>
                <w:sz w:val="24"/>
                <w:szCs w:val="24"/>
              </w:rPr>
              <w:t>2</w:t>
            </w:r>
            <w:r w:rsidRPr="00932809">
              <w:rPr>
                <w:rFonts w:ascii="Times New Roman" w:hAnsi="Times New Roman" w:cs="Times New Roman" w:hint="eastAsia"/>
                <w:sz w:val="24"/>
                <w:szCs w:val="24"/>
              </w:rPr>
              <w:t>分；</w:t>
            </w:r>
          </w:p>
          <w:p w14:paraId="4BD98EE3"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满足招标文件要求，售后服务体系不完善，售后服务方案不完整的得</w:t>
            </w:r>
            <w:r w:rsidRPr="00932809">
              <w:rPr>
                <w:rFonts w:ascii="Times New Roman" w:hAnsi="Times New Roman" w:cs="Times New Roman" w:hint="eastAsia"/>
                <w:sz w:val="24"/>
                <w:szCs w:val="24"/>
              </w:rPr>
              <w:t>1</w:t>
            </w:r>
            <w:r w:rsidRPr="00932809">
              <w:rPr>
                <w:rFonts w:ascii="Times New Roman" w:hAnsi="Times New Roman" w:cs="Times New Roman" w:hint="eastAsia"/>
                <w:sz w:val="24"/>
                <w:szCs w:val="24"/>
              </w:rPr>
              <w:t>分；</w:t>
            </w:r>
          </w:p>
          <w:p w14:paraId="744B8622" w14:textId="77777777" w:rsidR="00C32D3C" w:rsidRPr="00932809" w:rsidRDefault="00000000">
            <w:pPr>
              <w:tabs>
                <w:tab w:val="left" w:pos="180"/>
              </w:tabs>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sz w:val="24"/>
                <w:szCs w:val="24"/>
              </w:rPr>
              <w:t>未提供</w:t>
            </w:r>
            <w:r w:rsidRPr="00932809">
              <w:rPr>
                <w:rFonts w:ascii="Times New Roman" w:hAnsi="Times New Roman" w:cs="Times New Roman" w:hint="eastAsia"/>
                <w:sz w:val="24"/>
                <w:szCs w:val="24"/>
              </w:rPr>
              <w:t>得</w:t>
            </w:r>
            <w:r w:rsidRPr="00932809">
              <w:rPr>
                <w:rFonts w:ascii="Times New Roman" w:hAnsi="Times New Roman" w:cs="Times New Roman" w:hint="eastAsia"/>
                <w:sz w:val="24"/>
                <w:szCs w:val="24"/>
              </w:rPr>
              <w:t>0</w:t>
            </w:r>
            <w:r w:rsidRPr="00932809">
              <w:rPr>
                <w:rFonts w:ascii="Times New Roman" w:hAnsi="Times New Roman" w:cs="Times New Roman" w:hint="eastAsia"/>
                <w:sz w:val="24"/>
                <w:szCs w:val="24"/>
              </w:rPr>
              <w:t>分</w:t>
            </w:r>
            <w:r w:rsidRPr="00932809">
              <w:rPr>
                <w:rFonts w:ascii="Times New Roman" w:hAnsi="Times New Roman" w:cs="Times New Roman"/>
                <w:sz w:val="24"/>
                <w:szCs w:val="24"/>
              </w:rPr>
              <w:t>。</w:t>
            </w:r>
          </w:p>
        </w:tc>
      </w:tr>
      <w:tr w:rsidR="00C32D3C" w:rsidRPr="00932809" w14:paraId="5781689F" w14:textId="77777777">
        <w:trPr>
          <w:trHeight w:val="729"/>
          <w:jc w:val="center"/>
        </w:trPr>
        <w:tc>
          <w:tcPr>
            <w:tcW w:w="663" w:type="dxa"/>
            <w:vAlign w:val="center"/>
          </w:tcPr>
          <w:p w14:paraId="2B98E618"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sz w:val="24"/>
                <w:szCs w:val="24"/>
              </w:rPr>
              <w:t>2.2.4</w:t>
            </w:r>
            <w:r w:rsidRPr="00932809">
              <w:rPr>
                <w:rFonts w:ascii="Times New Roman" w:hAnsi="Times New Roman" w:cs="Times New Roman"/>
                <w:sz w:val="24"/>
                <w:szCs w:val="24"/>
              </w:rPr>
              <w:t>（</w:t>
            </w:r>
            <w:r w:rsidRPr="00932809">
              <w:rPr>
                <w:rFonts w:ascii="Times New Roman" w:hAnsi="Times New Roman" w:cs="Times New Roman"/>
                <w:sz w:val="24"/>
                <w:szCs w:val="24"/>
              </w:rPr>
              <w:t>3</w:t>
            </w:r>
            <w:r w:rsidRPr="00932809">
              <w:rPr>
                <w:rFonts w:ascii="Times New Roman" w:hAnsi="Times New Roman" w:cs="Times New Roman"/>
                <w:sz w:val="24"/>
                <w:szCs w:val="24"/>
              </w:rPr>
              <w:t>）</w:t>
            </w:r>
          </w:p>
        </w:tc>
        <w:tc>
          <w:tcPr>
            <w:tcW w:w="3196" w:type="dxa"/>
            <w:gridSpan w:val="3"/>
            <w:vAlign w:val="center"/>
          </w:tcPr>
          <w:p w14:paraId="23C00162" w14:textId="77777777" w:rsidR="00C32D3C" w:rsidRPr="00932809" w:rsidRDefault="00000000">
            <w:pPr>
              <w:adjustRightInd w:val="0"/>
              <w:snapToGrid w:val="0"/>
              <w:spacing w:after="0" w:line="312" w:lineRule="auto"/>
              <w:jc w:val="center"/>
              <w:rPr>
                <w:rFonts w:ascii="Times New Roman" w:hAnsi="Times New Roman" w:cs="Times New Roman"/>
                <w:sz w:val="24"/>
                <w:szCs w:val="24"/>
              </w:rPr>
            </w:pPr>
            <w:r w:rsidRPr="00932809">
              <w:rPr>
                <w:rFonts w:ascii="Times New Roman" w:hAnsi="Times New Roman" w:cs="Times New Roman" w:hint="eastAsia"/>
                <w:sz w:val="24"/>
                <w:szCs w:val="24"/>
              </w:rPr>
              <w:t>投标</w:t>
            </w:r>
            <w:r w:rsidRPr="00932809">
              <w:rPr>
                <w:rFonts w:ascii="Times New Roman" w:hAnsi="Times New Roman" w:cs="Times New Roman"/>
                <w:sz w:val="24"/>
                <w:szCs w:val="24"/>
              </w:rPr>
              <w:t>报价</w:t>
            </w:r>
            <w:r w:rsidRPr="00932809">
              <w:rPr>
                <w:rFonts w:ascii="Times New Roman" w:hAnsi="Times New Roman" w:cs="Times New Roman" w:hint="eastAsia"/>
                <w:sz w:val="24"/>
                <w:szCs w:val="24"/>
              </w:rPr>
              <w:t>（</w:t>
            </w:r>
            <w:r w:rsidRPr="00932809">
              <w:rPr>
                <w:rFonts w:ascii="Times New Roman" w:hAnsi="Times New Roman" w:cs="Times New Roman"/>
                <w:sz w:val="24"/>
                <w:szCs w:val="24"/>
              </w:rPr>
              <w:t>3</w:t>
            </w:r>
            <w:r w:rsidRPr="00932809">
              <w:rPr>
                <w:rFonts w:ascii="Times New Roman" w:hAnsi="Times New Roman" w:cs="Times New Roman" w:hint="eastAsia"/>
                <w:sz w:val="24"/>
                <w:szCs w:val="24"/>
              </w:rPr>
              <w:t>0</w:t>
            </w:r>
            <w:r w:rsidRPr="00932809">
              <w:rPr>
                <w:rFonts w:ascii="Times New Roman" w:hAnsi="Times New Roman" w:cs="Times New Roman" w:hint="eastAsia"/>
                <w:sz w:val="24"/>
                <w:szCs w:val="24"/>
              </w:rPr>
              <w:t>分）</w:t>
            </w:r>
          </w:p>
        </w:tc>
        <w:tc>
          <w:tcPr>
            <w:tcW w:w="4846" w:type="dxa"/>
            <w:vAlign w:val="center"/>
          </w:tcPr>
          <w:p w14:paraId="1801DE34" w14:textId="77777777" w:rsidR="00C32D3C" w:rsidRPr="00932809" w:rsidRDefault="00000000">
            <w:pPr>
              <w:adjustRightInd w:val="0"/>
              <w:snapToGrid w:val="0"/>
              <w:spacing w:after="0" w:line="312" w:lineRule="auto"/>
              <w:rPr>
                <w:rFonts w:ascii="Times New Roman" w:hAnsi="Times New Roman" w:cs="Times New Roman"/>
                <w:sz w:val="24"/>
                <w:szCs w:val="24"/>
              </w:rPr>
            </w:pPr>
            <w:r w:rsidRPr="00932809">
              <w:rPr>
                <w:rFonts w:ascii="Times New Roman" w:hAnsi="Times New Roman" w:cs="Times New Roman" w:hint="eastAsia"/>
                <w:sz w:val="24"/>
                <w:szCs w:val="24"/>
              </w:rPr>
              <w:t>评标基准价：全部有效投标报价的平均值作为基准价。投标人的报价每高于或低于基准价</w:t>
            </w:r>
            <w:r w:rsidRPr="00932809">
              <w:rPr>
                <w:rFonts w:ascii="Times New Roman" w:hAnsi="Times New Roman" w:cs="Times New Roman" w:hint="eastAsia"/>
                <w:sz w:val="24"/>
                <w:szCs w:val="24"/>
              </w:rPr>
              <w:t>1%,</w:t>
            </w:r>
            <w:r w:rsidRPr="00932809">
              <w:rPr>
                <w:rFonts w:ascii="Times New Roman" w:hAnsi="Times New Roman" w:cs="Times New Roman" w:hint="eastAsia"/>
                <w:sz w:val="24"/>
                <w:szCs w:val="24"/>
              </w:rPr>
              <w:t>扣</w:t>
            </w:r>
            <w:r w:rsidRPr="00932809">
              <w:rPr>
                <w:rFonts w:ascii="Times New Roman" w:hAnsi="Times New Roman" w:cs="Times New Roman" w:hint="eastAsia"/>
                <w:sz w:val="24"/>
                <w:szCs w:val="24"/>
              </w:rPr>
              <w:t>0.5</w:t>
            </w:r>
            <w:r w:rsidRPr="00932809">
              <w:rPr>
                <w:rFonts w:ascii="Times New Roman" w:hAnsi="Times New Roman" w:cs="Times New Roman" w:hint="eastAsia"/>
                <w:sz w:val="24"/>
                <w:szCs w:val="24"/>
              </w:rPr>
              <w:t>分，投标报价满分为</w:t>
            </w:r>
            <w:r w:rsidRPr="00932809">
              <w:rPr>
                <w:rFonts w:ascii="Times New Roman" w:hAnsi="Times New Roman" w:cs="Times New Roman" w:hint="eastAsia"/>
                <w:sz w:val="24"/>
                <w:szCs w:val="24"/>
              </w:rPr>
              <w:t>30</w:t>
            </w:r>
            <w:r w:rsidRPr="00932809">
              <w:rPr>
                <w:rFonts w:ascii="Times New Roman" w:hAnsi="Times New Roman" w:cs="Times New Roman" w:hint="eastAsia"/>
                <w:sz w:val="24"/>
                <w:szCs w:val="24"/>
              </w:rPr>
              <w:t>分。</w:t>
            </w:r>
          </w:p>
          <w:p w14:paraId="1AB61CF3" w14:textId="77777777" w:rsidR="00C32D3C" w:rsidRPr="00932809" w:rsidRDefault="00000000">
            <w:pPr>
              <w:adjustRightInd w:val="0"/>
              <w:snapToGrid w:val="0"/>
              <w:spacing w:after="0" w:line="312" w:lineRule="auto"/>
            </w:pPr>
            <w:r w:rsidRPr="00932809">
              <w:rPr>
                <w:rFonts w:ascii="Times New Roman" w:hAnsi="Times New Roman" w:cs="Times New Roman" w:hint="eastAsia"/>
                <w:sz w:val="24"/>
                <w:szCs w:val="24"/>
              </w:rPr>
              <w:t>（报价得分小数点后保留两位）</w:t>
            </w:r>
          </w:p>
        </w:tc>
      </w:tr>
      <w:tr w:rsidR="00C32D3C" w:rsidRPr="00932809" w14:paraId="323687E9" w14:textId="77777777">
        <w:trPr>
          <w:trHeight w:val="729"/>
          <w:jc w:val="center"/>
        </w:trPr>
        <w:tc>
          <w:tcPr>
            <w:tcW w:w="8705" w:type="dxa"/>
            <w:gridSpan w:val="5"/>
            <w:vAlign w:val="center"/>
          </w:tcPr>
          <w:p w14:paraId="1A978D81" w14:textId="77777777" w:rsidR="00C32D3C" w:rsidRPr="00932809" w:rsidRDefault="00000000">
            <w:pPr>
              <w:pStyle w:val="af2"/>
              <w:adjustRightInd w:val="0"/>
              <w:snapToGrid w:val="0"/>
              <w:spacing w:after="0" w:line="312" w:lineRule="auto"/>
              <w:rPr>
                <w:rFonts w:ascii="Times New Roman" w:eastAsiaTheme="minorEastAsia" w:hAnsi="Times New Roman"/>
                <w:szCs w:val="24"/>
              </w:rPr>
            </w:pPr>
            <w:r w:rsidRPr="00932809">
              <w:rPr>
                <w:rFonts w:ascii="Times New Roman" w:eastAsiaTheme="minorEastAsia" w:hAnsi="Times New Roman" w:hint="eastAsia"/>
                <w:szCs w:val="24"/>
              </w:rPr>
              <w:t>注：</w:t>
            </w:r>
            <w:r w:rsidRPr="00932809">
              <w:rPr>
                <w:rFonts w:ascii="Times New Roman" w:eastAsiaTheme="minorEastAsia" w:hAnsi="Times New Roman" w:hint="eastAsia"/>
                <w:szCs w:val="24"/>
              </w:rPr>
              <w:t>1.</w:t>
            </w:r>
            <w:r w:rsidRPr="00932809">
              <w:rPr>
                <w:rFonts w:ascii="Times New Roman" w:eastAsiaTheme="minorEastAsia" w:hAnsi="Times New Roman" w:hint="eastAsia"/>
                <w:szCs w:val="24"/>
              </w:rPr>
              <w:t>评委评分后，所有评委评分的算术平均值，作为该投标人的最终得分；</w:t>
            </w:r>
          </w:p>
          <w:p w14:paraId="431C5D5D" w14:textId="77777777" w:rsidR="00C32D3C" w:rsidRPr="00932809" w:rsidRDefault="00000000">
            <w:pPr>
              <w:pStyle w:val="af2"/>
              <w:adjustRightInd w:val="0"/>
              <w:snapToGrid w:val="0"/>
              <w:spacing w:after="0" w:line="312" w:lineRule="auto"/>
              <w:ind w:firstLineChars="200" w:firstLine="480"/>
              <w:rPr>
                <w:rFonts w:ascii="Times New Roman" w:eastAsiaTheme="minorEastAsia" w:hAnsi="Times New Roman"/>
                <w:szCs w:val="24"/>
              </w:rPr>
            </w:pPr>
            <w:r w:rsidRPr="00932809">
              <w:rPr>
                <w:rFonts w:ascii="Times New Roman" w:eastAsiaTheme="minorEastAsia" w:hAnsi="Times New Roman" w:hint="eastAsia"/>
                <w:szCs w:val="24"/>
              </w:rPr>
              <w:t>2.</w:t>
            </w:r>
            <w:r w:rsidRPr="00932809">
              <w:rPr>
                <w:rFonts w:ascii="Times New Roman" w:eastAsiaTheme="minorEastAsia" w:hAnsi="Times New Roman" w:hint="eastAsia"/>
                <w:szCs w:val="24"/>
              </w:rPr>
              <w:t>本办法计算过程中分值按四舍五入保留两位小数。</w:t>
            </w:r>
          </w:p>
        </w:tc>
      </w:tr>
    </w:tbl>
    <w:p w14:paraId="7108C84A" w14:textId="77777777" w:rsidR="00C32D3C" w:rsidRPr="00932809" w:rsidRDefault="00000000">
      <w:pPr>
        <w:spacing w:line="20" w:lineRule="exact"/>
        <w:rPr>
          <w:rFonts w:ascii="Times New Roman" w:hAnsi="Times New Roman" w:cs="Times New Roman"/>
          <w:sz w:val="18"/>
        </w:rPr>
      </w:pPr>
      <w:r w:rsidRPr="00932809">
        <w:rPr>
          <w:rFonts w:ascii="Times New Roman" w:hAnsi="Times New Roman" w:cs="Times New Roman"/>
          <w:noProof/>
        </w:rPr>
        <mc:AlternateContent>
          <mc:Choice Requires="wps">
            <w:drawing>
              <wp:anchor distT="0" distB="0" distL="114300" distR="114300" simplePos="0" relativeHeight="251660288" behindDoc="1" locked="0" layoutInCell="1" allowOverlap="1" wp14:anchorId="1D04363B" wp14:editId="45A1465B">
                <wp:simplePos x="0" y="0"/>
                <wp:positionH relativeFrom="column">
                  <wp:posOffset>222250</wp:posOffset>
                </wp:positionH>
                <wp:positionV relativeFrom="paragraph">
                  <wp:posOffset>-3202940</wp:posOffset>
                </wp:positionV>
                <wp:extent cx="12700" cy="20320"/>
                <wp:effectExtent l="0" t="0" r="6350" b="0"/>
                <wp:wrapNone/>
                <wp:docPr id="1483682025" name="矩形 16"/>
                <wp:cNvGraphicFramePr/>
                <a:graphic xmlns:a="http://schemas.openxmlformats.org/drawingml/2006/main">
                  <a:graphicData uri="http://schemas.microsoft.com/office/word/2010/wordprocessingShape">
                    <wps:wsp>
                      <wps:cNvSpPr/>
                      <wps:spPr>
                        <a:xfrm>
                          <a:off x="0" y="0"/>
                          <a:ext cx="12700" cy="20320"/>
                        </a:xfrm>
                        <a:prstGeom prst="rect">
                          <a:avLst/>
                        </a:prstGeom>
                        <a:solidFill>
                          <a:srgbClr val="000000"/>
                        </a:solidFill>
                        <a:ln w="9525" cap="flat" cmpd="sng">
                          <a:solidFill>
                            <a:srgbClr val="FFFFFF"/>
                          </a:solidFill>
                          <a:prstDash val="solid"/>
                          <a:miter/>
                          <a:headEnd type="none" w="med" len="med"/>
                          <a:tailEnd type="none" w="med" len="med"/>
                        </a:ln>
                      </wps:spPr>
                      <wps:txbx>
                        <w:txbxContent>
                          <w:p w14:paraId="25BDD5AA" w14:textId="77777777" w:rsidR="00C32D3C" w:rsidRDefault="00C32D3C">
                            <w:pPr>
                              <w:jc w:val="center"/>
                            </w:pPr>
                          </w:p>
                        </w:txbxContent>
                      </wps:txbx>
                      <wps:bodyPr upright="1"/>
                    </wps:wsp>
                  </a:graphicData>
                </a:graphic>
              </wp:anchor>
            </w:drawing>
          </mc:Choice>
          <mc:Fallback>
            <w:pict>
              <v:rect w14:anchorId="1D04363B" id="矩形 16" o:spid="_x0000_s1026" style="position:absolute;margin-left:17.5pt;margin-top:-252.2pt;width:1pt;height:1.6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" fillcolor="black" strokecolor="white">
                <v:textbox>
                  <w:txbxContent>
                    <w:p w14:paraId="25BDD5AA" w14:textId="77777777" w:rsidR="00C32D3C" w:rsidRDefault="00C32D3C">
                      <w:pPr>
                        <w:jc w:val="center"/>
                      </w:pPr>
                    </w:p>
                  </w:txbxContent>
                </v:textbox>
              </v:rect>
            </w:pict>
          </mc:Fallback>
        </mc:AlternateContent>
      </w:r>
      <w:r w:rsidRPr="00932809">
        <w:rPr>
          <w:rFonts w:ascii="Times New Roman" w:hAnsi="Times New Roman" w:cs="Times New Roman"/>
          <w:noProof/>
        </w:rPr>
        <mc:AlternateContent>
          <mc:Choice Requires="wps">
            <w:drawing>
              <wp:anchor distT="0" distB="0" distL="114300" distR="114300" simplePos="0" relativeHeight="251661312" behindDoc="1" locked="0" layoutInCell="1" allowOverlap="1" wp14:anchorId="5714F17D" wp14:editId="59813FD8">
                <wp:simplePos x="0" y="0"/>
                <wp:positionH relativeFrom="column">
                  <wp:posOffset>793750</wp:posOffset>
                </wp:positionH>
                <wp:positionV relativeFrom="paragraph">
                  <wp:posOffset>-3202940</wp:posOffset>
                </wp:positionV>
                <wp:extent cx="12700" cy="20320"/>
                <wp:effectExtent l="0" t="0" r="6350" b="0"/>
                <wp:wrapNone/>
                <wp:docPr id="2009614097" name="矩形 15"/>
                <wp:cNvGraphicFramePr/>
                <a:graphic xmlns:a="http://schemas.openxmlformats.org/drawingml/2006/main">
                  <a:graphicData uri="http://schemas.microsoft.com/office/word/2010/wordprocessingShape">
                    <wps:wsp>
                      <wps:cNvSpPr/>
                      <wps:spPr>
                        <a:xfrm>
                          <a:off x="0" y="0"/>
                          <a:ext cx="12700" cy="20320"/>
                        </a:xfrm>
                        <a:prstGeom prst="rect">
                          <a:avLst/>
                        </a:prstGeom>
                        <a:solidFill>
                          <a:srgbClr val="000000"/>
                        </a:solidFill>
                        <a:ln w="9525" cap="flat" cmpd="sng">
                          <a:solidFill>
                            <a:srgbClr val="FFFFFF"/>
                          </a:solidFill>
                          <a:prstDash val="solid"/>
                          <a:miter/>
                          <a:headEnd type="none" w="med" len="med"/>
                          <a:tailEnd type="none" w="med" len="med"/>
                        </a:ln>
                      </wps:spPr>
                      <wps:txbx>
                        <w:txbxContent>
                          <w:p w14:paraId="5A6771FF" w14:textId="77777777" w:rsidR="00C32D3C" w:rsidRDefault="00C32D3C">
                            <w:pPr>
                              <w:jc w:val="center"/>
                            </w:pPr>
                          </w:p>
                        </w:txbxContent>
                      </wps:txbx>
                      <wps:bodyPr upright="1"/>
                    </wps:wsp>
                  </a:graphicData>
                </a:graphic>
              </wp:anchor>
            </w:drawing>
          </mc:Choice>
          <mc:Fallback>
            <w:pict>
              <v:rect w14:anchorId="5714F17D" id="矩形 15" o:spid="_x0000_s1027" style="position:absolute;margin-left:62.5pt;margin-top:-252.2pt;width:1pt;height:1.6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" fillcolor="black" strokecolor="white">
                <v:textbox>
                  <w:txbxContent>
                    <w:p w14:paraId="5A6771FF" w14:textId="77777777" w:rsidR="00C32D3C" w:rsidRDefault="00C32D3C">
                      <w:pPr>
                        <w:jc w:val="center"/>
                      </w:pPr>
                    </w:p>
                  </w:txbxContent>
                </v:textbox>
              </v:rect>
            </w:pict>
          </mc:Fallback>
        </mc:AlternateContent>
      </w:r>
      <w:bookmarkStart w:id="226" w:name="page46"/>
      <w:bookmarkEnd w:id="226"/>
    </w:p>
    <w:p w14:paraId="78F8A622" w14:textId="77777777" w:rsidR="00C32D3C" w:rsidRPr="00932809" w:rsidRDefault="00000000">
      <w:pPr>
        <w:spacing w:line="20" w:lineRule="exact"/>
        <w:rPr>
          <w:rFonts w:ascii="Times New Roman" w:hAnsi="Times New Roman" w:cs="Times New Roman"/>
          <w:sz w:val="18"/>
        </w:rPr>
        <w:sectPr w:rsidR="00C32D3C" w:rsidRPr="00932809">
          <w:pgSz w:w="11906" w:h="16838"/>
          <w:pgMar w:top="1440" w:right="1644" w:bottom="1440" w:left="1644" w:header="850" w:footer="850" w:gutter="0"/>
          <w:cols w:space="720"/>
          <w:docGrid w:linePitch="360"/>
        </w:sectPr>
      </w:pPr>
      <w:r w:rsidRPr="00932809">
        <w:rPr>
          <w:rFonts w:ascii="Times New Roman" w:hAnsi="Times New Roman" w:cs="Times New Roman"/>
          <w:noProof/>
        </w:rPr>
        <mc:AlternateContent>
          <mc:Choice Requires="wps">
            <w:drawing>
              <wp:anchor distT="0" distB="0" distL="114300" distR="114300" simplePos="0" relativeHeight="251662336" behindDoc="1" locked="0" layoutInCell="1" allowOverlap="1" wp14:anchorId="4E7B2FD6" wp14:editId="66E713EF">
                <wp:simplePos x="0" y="0"/>
                <wp:positionH relativeFrom="column">
                  <wp:posOffset>222250</wp:posOffset>
                </wp:positionH>
                <wp:positionV relativeFrom="paragraph">
                  <wp:posOffset>-1520825</wp:posOffset>
                </wp:positionV>
                <wp:extent cx="12700" cy="19685"/>
                <wp:effectExtent l="0" t="0" r="6350" b="0"/>
                <wp:wrapNone/>
                <wp:docPr id="1298952614" name="矩形 14"/>
                <wp:cNvGraphicFramePr/>
                <a:graphic xmlns:a="http://schemas.openxmlformats.org/drawingml/2006/main">
                  <a:graphicData uri="http://schemas.microsoft.com/office/word/2010/wordprocessingShape">
                    <wps:wsp>
                      <wps:cNvSpPr/>
                      <wps:spPr>
                        <a:xfrm>
                          <a:off x="0" y="0"/>
                          <a:ext cx="12700" cy="19685"/>
                        </a:xfrm>
                        <a:prstGeom prst="rect">
                          <a:avLst/>
                        </a:prstGeom>
                        <a:solidFill>
                          <a:srgbClr val="000000"/>
                        </a:solidFill>
                        <a:ln w="9525" cap="flat" cmpd="sng">
                          <a:solidFill>
                            <a:srgbClr val="FFFFFF"/>
                          </a:solidFill>
                          <a:prstDash val="solid"/>
                          <a:miter/>
                          <a:headEnd type="none" w="med" len="med"/>
                          <a:tailEnd type="none" w="med" len="med"/>
                        </a:ln>
                      </wps:spPr>
                      <wps:txbx>
                        <w:txbxContent>
                          <w:p w14:paraId="3B099379" w14:textId="77777777" w:rsidR="00C32D3C" w:rsidRDefault="00C32D3C">
                            <w:pPr>
                              <w:jc w:val="center"/>
                            </w:pPr>
                          </w:p>
                        </w:txbxContent>
                      </wps:txbx>
                      <wps:bodyPr upright="1"/>
                    </wps:wsp>
                  </a:graphicData>
                </a:graphic>
              </wp:anchor>
            </w:drawing>
          </mc:Choice>
          <mc:Fallback>
            <w:pict>
              <v:rect w14:anchorId="4E7B2FD6" id="矩形 14" o:spid="_x0000_s1028" style="position:absolute;margin-left:17.5pt;margin-top:-119.75pt;width:1pt;height:1.5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" fillcolor="black" strokecolor="white">
                <v:textbox>
                  <w:txbxContent>
                    <w:p w14:paraId="3B099379" w14:textId="77777777" w:rsidR="00C32D3C" w:rsidRDefault="00C32D3C">
                      <w:pPr>
                        <w:jc w:val="center"/>
                      </w:pPr>
                    </w:p>
                  </w:txbxContent>
                </v:textbox>
              </v:rect>
            </w:pict>
          </mc:Fallback>
        </mc:AlternateContent>
      </w:r>
      <w:r w:rsidRPr="00932809">
        <w:rPr>
          <w:rFonts w:ascii="Times New Roman" w:hAnsi="Times New Roman" w:cs="Times New Roman"/>
          <w:noProof/>
        </w:rPr>
        <mc:AlternateContent>
          <mc:Choice Requires="wps">
            <w:drawing>
              <wp:anchor distT="0" distB="0" distL="114300" distR="114300" simplePos="0" relativeHeight="251663360" behindDoc="1" locked="0" layoutInCell="1" allowOverlap="1" wp14:anchorId="49F4A6F1" wp14:editId="49B553B3">
                <wp:simplePos x="0" y="0"/>
                <wp:positionH relativeFrom="column">
                  <wp:posOffset>793750</wp:posOffset>
                </wp:positionH>
                <wp:positionV relativeFrom="paragraph">
                  <wp:posOffset>-1520825</wp:posOffset>
                </wp:positionV>
                <wp:extent cx="12700" cy="19685"/>
                <wp:effectExtent l="0" t="0" r="6350" b="0"/>
                <wp:wrapNone/>
                <wp:docPr id="878476113" name="矩形 13"/>
                <wp:cNvGraphicFramePr/>
                <a:graphic xmlns:a="http://schemas.openxmlformats.org/drawingml/2006/main">
                  <a:graphicData uri="http://schemas.microsoft.com/office/word/2010/wordprocessingShape">
                    <wps:wsp>
                      <wps:cNvSpPr/>
                      <wps:spPr>
                        <a:xfrm>
                          <a:off x="0" y="0"/>
                          <a:ext cx="12700" cy="19685"/>
                        </a:xfrm>
                        <a:prstGeom prst="rect">
                          <a:avLst/>
                        </a:prstGeom>
                        <a:solidFill>
                          <a:srgbClr val="000000"/>
                        </a:solidFill>
                        <a:ln w="9525" cap="flat" cmpd="sng">
                          <a:solidFill>
                            <a:srgbClr val="FFFFFF"/>
                          </a:solidFill>
                          <a:prstDash val="solid"/>
                          <a:miter/>
                          <a:headEnd type="none" w="med" len="med"/>
                          <a:tailEnd type="none" w="med" len="med"/>
                        </a:ln>
                      </wps:spPr>
                      <wps:txbx>
                        <w:txbxContent>
                          <w:p w14:paraId="2849B751" w14:textId="77777777" w:rsidR="00C32D3C" w:rsidRDefault="00C32D3C">
                            <w:pPr>
                              <w:jc w:val="center"/>
                            </w:pPr>
                          </w:p>
                        </w:txbxContent>
                      </wps:txbx>
                      <wps:bodyPr upright="1"/>
                    </wps:wsp>
                  </a:graphicData>
                </a:graphic>
              </wp:anchor>
            </w:drawing>
          </mc:Choice>
          <mc:Fallback>
            <w:pict>
              <v:rect w14:anchorId="49F4A6F1" id="矩形 13" o:spid="_x0000_s1029" style="position:absolute;margin-left:62.5pt;margin-top:-119.75pt;width:1pt;height:1.5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" fillcolor="black" strokecolor="white">
                <v:textbox>
                  <w:txbxContent>
                    <w:p w14:paraId="2849B751" w14:textId="77777777" w:rsidR="00C32D3C" w:rsidRDefault="00C32D3C">
                      <w:pPr>
                        <w:jc w:val="center"/>
                      </w:pPr>
                    </w:p>
                  </w:txbxContent>
                </v:textbox>
              </v:rect>
            </w:pict>
          </mc:Fallback>
        </mc:AlternateContent>
      </w:r>
    </w:p>
    <w:p w14:paraId="760A4BE0" w14:textId="77777777" w:rsidR="00C32D3C" w:rsidRPr="00932809" w:rsidRDefault="00000000">
      <w:pPr>
        <w:tabs>
          <w:tab w:val="left" w:pos="760"/>
        </w:tabs>
        <w:adjustRightInd w:val="0"/>
        <w:snapToGrid w:val="0"/>
        <w:spacing w:beforeLines="50" w:before="120" w:afterLines="50" w:after="120" w:line="312" w:lineRule="auto"/>
        <w:rPr>
          <w:rFonts w:ascii="Times New Roman" w:eastAsia="黑体" w:hAnsi="Times New Roman" w:cs="Times New Roman"/>
          <w:b/>
          <w:bCs/>
          <w:sz w:val="32"/>
          <w:szCs w:val="32"/>
        </w:rPr>
      </w:pPr>
      <w:r w:rsidRPr="00932809">
        <w:rPr>
          <w:rFonts w:ascii="Times New Roman" w:eastAsia="黑体" w:hAnsi="Times New Roman" w:cs="Times New Roman"/>
          <w:b/>
          <w:bCs/>
          <w:sz w:val="32"/>
          <w:szCs w:val="32"/>
        </w:rPr>
        <w:lastRenderedPageBreak/>
        <w:t>1.</w:t>
      </w:r>
      <w:r w:rsidRPr="00932809">
        <w:rPr>
          <w:rFonts w:ascii="Times New Roman" w:eastAsia="黑体" w:hAnsi="Times New Roman" w:cs="Times New Roman"/>
          <w:b/>
          <w:bCs/>
          <w:sz w:val="32"/>
          <w:szCs w:val="32"/>
        </w:rPr>
        <w:t>评标方法</w:t>
      </w:r>
      <w:r w:rsidRPr="00932809">
        <w:rPr>
          <w:rFonts w:ascii="Times New Roman" w:eastAsia="黑体" w:hAnsi="Times New Roman" w:cs="Times New Roman"/>
          <w:b/>
          <w:bCs/>
          <w:sz w:val="32"/>
          <w:szCs w:val="32"/>
        </w:rPr>
        <w:t xml:space="preserve"> </w:t>
      </w:r>
    </w:p>
    <w:p w14:paraId="040DD560" w14:textId="77777777" w:rsidR="00C32D3C" w:rsidRPr="00932809" w:rsidRDefault="00000000">
      <w:pPr>
        <w:widowControl w:val="0"/>
        <w:adjustRightInd w:val="0"/>
        <w:snapToGrid w:val="0"/>
        <w:spacing w:before="50" w:after="50" w:line="312" w:lineRule="auto"/>
        <w:ind w:firstLineChars="200" w:firstLine="480"/>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本次评标采用综合评估法。评标委员会对满足招标文件实质性要求的投标文件，按照本章第</w:t>
      </w:r>
      <w:r w:rsidRPr="00932809">
        <w:rPr>
          <w:rFonts w:ascii="Times New Roman" w:eastAsia="宋体" w:hAnsi="Times New Roman" w:cs="Times New Roman"/>
          <w:kern w:val="2"/>
          <w:sz w:val="24"/>
          <w:szCs w:val="24"/>
        </w:rPr>
        <w:t xml:space="preserve">2.2 </w:t>
      </w:r>
      <w:r w:rsidRPr="00932809">
        <w:rPr>
          <w:rFonts w:ascii="Times New Roman" w:eastAsia="宋体" w:hAnsi="Times New Roman" w:cs="Times New Roman"/>
          <w:kern w:val="2"/>
          <w:sz w:val="24"/>
          <w:szCs w:val="24"/>
        </w:rPr>
        <w:t>款规定的评分标准进行打分，并按得分由高到低顺序推荐中标候选人，但投标报价低于其成本的除外。综合评分相等时，以投标报价低的优先；投标报价也相等的，以技术得分高的优先；如果技术得分也相等，按照评标办法前附表的规定确定中标候选人顺序。</w:t>
      </w:r>
      <w:r w:rsidRPr="00932809">
        <w:rPr>
          <w:rFonts w:ascii="Times New Roman" w:eastAsia="宋体" w:hAnsi="Times New Roman" w:cs="Times New Roman"/>
          <w:kern w:val="2"/>
          <w:sz w:val="24"/>
          <w:szCs w:val="24"/>
        </w:rPr>
        <w:t xml:space="preserve"> </w:t>
      </w:r>
    </w:p>
    <w:p w14:paraId="21BF873D" w14:textId="77777777" w:rsidR="00C32D3C" w:rsidRPr="00932809" w:rsidRDefault="00000000">
      <w:pPr>
        <w:tabs>
          <w:tab w:val="left" w:pos="760"/>
        </w:tabs>
        <w:adjustRightInd w:val="0"/>
        <w:snapToGrid w:val="0"/>
        <w:spacing w:before="50" w:after="50" w:line="312" w:lineRule="auto"/>
        <w:rPr>
          <w:rFonts w:ascii="Times New Roman" w:eastAsia="宋体" w:hAnsi="Times New Roman" w:cs="Times New Roman"/>
          <w:kern w:val="2"/>
          <w:sz w:val="22"/>
          <w:szCs w:val="24"/>
        </w:rPr>
      </w:pPr>
      <w:r w:rsidRPr="00932809">
        <w:rPr>
          <w:rFonts w:ascii="Times New Roman" w:eastAsia="黑体" w:hAnsi="Times New Roman" w:cs="Times New Roman"/>
          <w:b/>
          <w:bCs/>
          <w:sz w:val="32"/>
          <w:szCs w:val="32"/>
        </w:rPr>
        <w:t>2.</w:t>
      </w:r>
      <w:r w:rsidRPr="00932809">
        <w:rPr>
          <w:rFonts w:ascii="Times New Roman" w:eastAsia="黑体" w:hAnsi="Times New Roman" w:cs="Times New Roman"/>
          <w:b/>
          <w:bCs/>
          <w:sz w:val="32"/>
          <w:szCs w:val="32"/>
        </w:rPr>
        <w:t>评审标准</w:t>
      </w:r>
      <w:r w:rsidRPr="00932809">
        <w:rPr>
          <w:rFonts w:ascii="Times New Roman" w:eastAsia="宋体" w:hAnsi="Times New Roman" w:cs="Times New Roman"/>
          <w:kern w:val="2"/>
          <w:sz w:val="22"/>
          <w:szCs w:val="24"/>
        </w:rPr>
        <w:t xml:space="preserve"> </w:t>
      </w:r>
    </w:p>
    <w:p w14:paraId="4BB3EDF3" w14:textId="77777777" w:rsidR="00C32D3C" w:rsidRPr="00932809" w:rsidRDefault="00000000">
      <w:pPr>
        <w:widowControl w:val="0"/>
        <w:adjustRightInd w:val="0"/>
        <w:snapToGrid w:val="0"/>
        <w:spacing w:before="50" w:after="50" w:line="312" w:lineRule="auto"/>
        <w:ind w:firstLineChars="50" w:firstLine="120"/>
        <w:jc w:val="both"/>
        <w:rPr>
          <w:rFonts w:ascii="Times New Roman" w:eastAsia="宋体" w:hAnsi="Times New Roman" w:cs="Times New Roman"/>
          <w:kern w:val="2"/>
        </w:rPr>
      </w:pPr>
      <w:r w:rsidRPr="00932809">
        <w:rPr>
          <w:rFonts w:ascii="Times New Roman" w:eastAsia="宋体" w:hAnsi="Times New Roman" w:cs="Times New Roman"/>
          <w:b/>
          <w:bCs/>
          <w:kern w:val="2"/>
          <w:sz w:val="24"/>
          <w:szCs w:val="28"/>
        </w:rPr>
        <w:t xml:space="preserve">2.1 </w:t>
      </w:r>
      <w:r w:rsidRPr="00932809">
        <w:rPr>
          <w:rFonts w:ascii="Times New Roman" w:eastAsia="宋体" w:hAnsi="Times New Roman" w:cs="Times New Roman"/>
          <w:b/>
          <w:bCs/>
          <w:kern w:val="2"/>
          <w:sz w:val="24"/>
          <w:szCs w:val="28"/>
        </w:rPr>
        <w:t>初步评审标准</w:t>
      </w:r>
    </w:p>
    <w:p w14:paraId="50BC655C"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2.1.1 </w:t>
      </w:r>
      <w:r w:rsidRPr="00932809">
        <w:rPr>
          <w:rFonts w:ascii="Times New Roman" w:eastAsia="宋体" w:hAnsi="Times New Roman" w:cs="Times New Roman"/>
          <w:kern w:val="2"/>
          <w:sz w:val="24"/>
          <w:szCs w:val="24"/>
        </w:rPr>
        <w:t>形式评审标准：见评标办法前附表。</w:t>
      </w:r>
    </w:p>
    <w:p w14:paraId="66894B5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2.1.2 </w:t>
      </w:r>
      <w:r w:rsidRPr="00932809">
        <w:rPr>
          <w:rFonts w:ascii="Times New Roman" w:eastAsia="宋体" w:hAnsi="Times New Roman" w:cs="Times New Roman"/>
          <w:kern w:val="2"/>
          <w:sz w:val="24"/>
          <w:szCs w:val="24"/>
        </w:rPr>
        <w:t>资格评审标准：见评标办法前附表。</w:t>
      </w:r>
    </w:p>
    <w:p w14:paraId="3C1C4F67"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2.1.3 </w:t>
      </w:r>
      <w:r w:rsidRPr="00932809">
        <w:rPr>
          <w:rFonts w:ascii="Times New Roman" w:eastAsia="宋体" w:hAnsi="Times New Roman" w:cs="Times New Roman"/>
          <w:kern w:val="2"/>
          <w:sz w:val="24"/>
          <w:szCs w:val="24"/>
        </w:rPr>
        <w:t>响应性评审标准：见评标办法前附表。</w:t>
      </w:r>
    </w:p>
    <w:p w14:paraId="251EF37E" w14:textId="77777777" w:rsidR="00C32D3C" w:rsidRPr="00932809" w:rsidRDefault="00000000">
      <w:pPr>
        <w:widowControl w:val="0"/>
        <w:adjustRightInd w:val="0"/>
        <w:snapToGrid w:val="0"/>
        <w:spacing w:before="50" w:after="50" w:line="312" w:lineRule="auto"/>
        <w:ind w:firstLineChars="50" w:firstLine="120"/>
        <w:jc w:val="both"/>
        <w:rPr>
          <w:rFonts w:ascii="Times New Roman" w:eastAsia="宋体" w:hAnsi="Times New Roman" w:cs="Times New Roman"/>
          <w:b/>
          <w:bCs/>
          <w:kern w:val="2"/>
          <w:sz w:val="24"/>
          <w:szCs w:val="28"/>
        </w:rPr>
      </w:pPr>
      <w:r w:rsidRPr="00932809">
        <w:rPr>
          <w:rFonts w:ascii="Times New Roman" w:eastAsia="宋体" w:hAnsi="Times New Roman" w:cs="Times New Roman"/>
          <w:b/>
          <w:bCs/>
          <w:kern w:val="2"/>
          <w:sz w:val="24"/>
          <w:szCs w:val="28"/>
        </w:rPr>
        <w:t xml:space="preserve">2.2 </w:t>
      </w:r>
      <w:r w:rsidRPr="00932809">
        <w:rPr>
          <w:rFonts w:ascii="Times New Roman" w:eastAsia="宋体" w:hAnsi="Times New Roman" w:cs="Times New Roman"/>
          <w:b/>
          <w:bCs/>
          <w:kern w:val="2"/>
          <w:sz w:val="24"/>
          <w:szCs w:val="28"/>
        </w:rPr>
        <w:t>分值构成与评分标准</w:t>
      </w:r>
    </w:p>
    <w:p w14:paraId="2F6FF0C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2.2.1 </w:t>
      </w:r>
      <w:r w:rsidRPr="00932809">
        <w:rPr>
          <w:rFonts w:ascii="Times New Roman" w:eastAsia="宋体" w:hAnsi="Times New Roman" w:cs="Times New Roman"/>
          <w:kern w:val="2"/>
          <w:sz w:val="24"/>
          <w:szCs w:val="24"/>
        </w:rPr>
        <w:t>分值构成</w:t>
      </w:r>
    </w:p>
    <w:p w14:paraId="7474F17C"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kern w:val="2"/>
          <w:sz w:val="24"/>
          <w:szCs w:val="24"/>
        </w:rPr>
        <w:t>）商务部分：见评标办法前附表；</w:t>
      </w:r>
    </w:p>
    <w:p w14:paraId="4561112A"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2</w:t>
      </w:r>
      <w:r w:rsidRPr="00932809">
        <w:rPr>
          <w:rFonts w:ascii="Times New Roman" w:eastAsia="宋体" w:hAnsi="Times New Roman" w:cs="Times New Roman"/>
          <w:kern w:val="2"/>
          <w:sz w:val="24"/>
          <w:szCs w:val="24"/>
        </w:rPr>
        <w:t>）技术部分：见评标办法前附表；</w:t>
      </w:r>
    </w:p>
    <w:p w14:paraId="37DC607C"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3</w:t>
      </w:r>
      <w:r w:rsidRPr="00932809">
        <w:rPr>
          <w:rFonts w:ascii="Times New Roman" w:eastAsia="宋体" w:hAnsi="Times New Roman" w:cs="Times New Roman"/>
          <w:kern w:val="2"/>
          <w:sz w:val="24"/>
          <w:szCs w:val="24"/>
        </w:rPr>
        <w:t>）投标报价：见评标办法前附表；</w:t>
      </w:r>
    </w:p>
    <w:p w14:paraId="1C6E41ED"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4</w:t>
      </w:r>
      <w:r w:rsidRPr="00932809">
        <w:rPr>
          <w:rFonts w:ascii="Times New Roman" w:eastAsia="宋体" w:hAnsi="Times New Roman" w:cs="Times New Roman"/>
          <w:kern w:val="2"/>
          <w:sz w:val="24"/>
          <w:szCs w:val="24"/>
        </w:rPr>
        <w:t>）其他评分因素：见评标办法前附表。</w:t>
      </w:r>
    </w:p>
    <w:p w14:paraId="4CE3E282"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2.2.2 </w:t>
      </w:r>
      <w:r w:rsidRPr="00932809">
        <w:rPr>
          <w:rFonts w:ascii="Times New Roman" w:eastAsia="宋体" w:hAnsi="Times New Roman" w:cs="Times New Roman"/>
          <w:kern w:val="2"/>
          <w:sz w:val="24"/>
          <w:szCs w:val="24"/>
        </w:rPr>
        <w:t>评标基准价计算</w:t>
      </w:r>
    </w:p>
    <w:p w14:paraId="5D758505"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评标基准价计算方法：见评标办法前附表。</w:t>
      </w:r>
    </w:p>
    <w:p w14:paraId="007CEAF6"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2.2.3 </w:t>
      </w:r>
      <w:r w:rsidRPr="00932809">
        <w:rPr>
          <w:rFonts w:ascii="Times New Roman" w:eastAsia="宋体" w:hAnsi="Times New Roman" w:cs="Times New Roman"/>
          <w:kern w:val="2"/>
          <w:sz w:val="24"/>
          <w:szCs w:val="24"/>
        </w:rPr>
        <w:t>投标报价的偏差率计算</w:t>
      </w:r>
    </w:p>
    <w:p w14:paraId="534E802F"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投标报价的偏差率计算公式：见评标办法前附表。</w:t>
      </w:r>
    </w:p>
    <w:p w14:paraId="05987A59"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2.2.4 </w:t>
      </w:r>
      <w:r w:rsidRPr="00932809">
        <w:rPr>
          <w:rFonts w:ascii="Times New Roman" w:eastAsia="宋体" w:hAnsi="Times New Roman" w:cs="Times New Roman"/>
          <w:kern w:val="2"/>
          <w:sz w:val="24"/>
          <w:szCs w:val="24"/>
        </w:rPr>
        <w:t>评分标准</w:t>
      </w:r>
    </w:p>
    <w:p w14:paraId="459A5D2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kern w:val="2"/>
          <w:sz w:val="24"/>
          <w:szCs w:val="24"/>
        </w:rPr>
        <w:t>）商务评分标准：见评标办法前附表；</w:t>
      </w:r>
    </w:p>
    <w:p w14:paraId="4DF4A38B"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2</w:t>
      </w:r>
      <w:r w:rsidRPr="00932809">
        <w:rPr>
          <w:rFonts w:ascii="Times New Roman" w:eastAsia="宋体" w:hAnsi="Times New Roman" w:cs="Times New Roman"/>
          <w:kern w:val="2"/>
          <w:sz w:val="24"/>
          <w:szCs w:val="24"/>
        </w:rPr>
        <w:t>）技术评分标准：见评标办法前附表；</w:t>
      </w:r>
    </w:p>
    <w:p w14:paraId="3D32E76F"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3</w:t>
      </w:r>
      <w:r w:rsidRPr="00932809">
        <w:rPr>
          <w:rFonts w:ascii="Times New Roman" w:eastAsia="宋体" w:hAnsi="Times New Roman" w:cs="Times New Roman"/>
          <w:kern w:val="2"/>
          <w:sz w:val="24"/>
          <w:szCs w:val="24"/>
        </w:rPr>
        <w:t>）投标报价评分标准：见评标办法前附表；</w:t>
      </w:r>
    </w:p>
    <w:p w14:paraId="64E5624A" w14:textId="77777777" w:rsidR="00C32D3C" w:rsidRPr="00932809" w:rsidRDefault="00000000">
      <w:pPr>
        <w:tabs>
          <w:tab w:val="left" w:pos="760"/>
        </w:tabs>
        <w:adjustRightInd w:val="0"/>
        <w:snapToGrid w:val="0"/>
        <w:spacing w:before="50" w:after="50" w:line="312" w:lineRule="auto"/>
        <w:rPr>
          <w:rFonts w:ascii="Times New Roman" w:eastAsia="黑体" w:hAnsi="Times New Roman" w:cs="Times New Roman"/>
          <w:b/>
          <w:bCs/>
          <w:sz w:val="32"/>
          <w:szCs w:val="32"/>
        </w:rPr>
      </w:pPr>
      <w:r w:rsidRPr="00932809">
        <w:rPr>
          <w:rFonts w:ascii="Times New Roman" w:eastAsia="黑体" w:hAnsi="Times New Roman" w:cs="Times New Roman"/>
          <w:b/>
          <w:bCs/>
          <w:sz w:val="32"/>
          <w:szCs w:val="32"/>
        </w:rPr>
        <w:t>3.</w:t>
      </w:r>
      <w:r w:rsidRPr="00932809">
        <w:rPr>
          <w:rFonts w:ascii="Times New Roman" w:eastAsia="黑体" w:hAnsi="Times New Roman" w:cs="Times New Roman"/>
          <w:b/>
          <w:bCs/>
          <w:sz w:val="32"/>
          <w:szCs w:val="32"/>
        </w:rPr>
        <w:t>评标程序</w:t>
      </w:r>
    </w:p>
    <w:p w14:paraId="4EF8B056" w14:textId="77777777" w:rsidR="00C32D3C" w:rsidRPr="00932809" w:rsidRDefault="00000000">
      <w:pPr>
        <w:widowControl w:val="0"/>
        <w:adjustRightInd w:val="0"/>
        <w:snapToGrid w:val="0"/>
        <w:spacing w:before="50" w:after="50" w:line="312" w:lineRule="auto"/>
        <w:ind w:firstLineChars="50" w:firstLine="120"/>
        <w:jc w:val="both"/>
        <w:rPr>
          <w:rFonts w:ascii="Times New Roman" w:eastAsia="宋体" w:hAnsi="Times New Roman" w:cs="Times New Roman"/>
          <w:b/>
          <w:bCs/>
          <w:kern w:val="2"/>
          <w:sz w:val="24"/>
          <w:szCs w:val="28"/>
        </w:rPr>
      </w:pPr>
      <w:r w:rsidRPr="00932809">
        <w:rPr>
          <w:rFonts w:ascii="Times New Roman" w:eastAsia="宋体" w:hAnsi="Times New Roman" w:cs="Times New Roman"/>
          <w:b/>
          <w:bCs/>
          <w:kern w:val="2"/>
          <w:sz w:val="24"/>
          <w:szCs w:val="28"/>
        </w:rPr>
        <w:t xml:space="preserve">3.1 </w:t>
      </w:r>
      <w:r w:rsidRPr="00932809">
        <w:rPr>
          <w:rFonts w:ascii="Times New Roman" w:eastAsia="宋体" w:hAnsi="Times New Roman" w:cs="Times New Roman"/>
          <w:b/>
          <w:bCs/>
          <w:kern w:val="2"/>
          <w:sz w:val="24"/>
          <w:szCs w:val="28"/>
        </w:rPr>
        <w:t>初步评审</w:t>
      </w:r>
    </w:p>
    <w:p w14:paraId="3591ABF5"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3.1.1 </w:t>
      </w:r>
      <w:r w:rsidRPr="00932809">
        <w:rPr>
          <w:rFonts w:ascii="Times New Roman" w:eastAsia="宋体" w:hAnsi="Times New Roman" w:cs="Times New Roman"/>
          <w:kern w:val="2"/>
          <w:sz w:val="24"/>
          <w:szCs w:val="24"/>
        </w:rPr>
        <w:t>评标委员会可以要求投标人提交第二章</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投标人须知</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规定的有关证明和证件的原件，以便核验。评标委员会依据本章第</w:t>
      </w:r>
      <w:r w:rsidRPr="00932809">
        <w:rPr>
          <w:rFonts w:ascii="Times New Roman" w:eastAsia="宋体" w:hAnsi="Times New Roman" w:cs="Times New Roman"/>
          <w:kern w:val="2"/>
          <w:sz w:val="24"/>
          <w:szCs w:val="24"/>
        </w:rPr>
        <w:t xml:space="preserve"> 2.1 </w:t>
      </w:r>
      <w:r w:rsidRPr="00932809">
        <w:rPr>
          <w:rFonts w:ascii="Times New Roman" w:eastAsia="宋体" w:hAnsi="Times New Roman" w:cs="Times New Roman"/>
          <w:kern w:val="2"/>
          <w:sz w:val="24"/>
          <w:szCs w:val="24"/>
        </w:rPr>
        <w:t>款规定的标准对投标文件进行初步评审。有一项不符合评审标准的，评标委员会应当否决其投标。</w:t>
      </w:r>
    </w:p>
    <w:p w14:paraId="307EB23E"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lastRenderedPageBreak/>
        <w:t xml:space="preserve">3.1.2 </w:t>
      </w:r>
      <w:r w:rsidRPr="00932809">
        <w:rPr>
          <w:rFonts w:ascii="Times New Roman" w:eastAsia="宋体" w:hAnsi="Times New Roman" w:cs="Times New Roman"/>
          <w:kern w:val="2"/>
          <w:sz w:val="24"/>
          <w:szCs w:val="24"/>
        </w:rPr>
        <w:t>投标人有以下情形之一的，评标委员会应当否决其投标：</w:t>
      </w:r>
    </w:p>
    <w:p w14:paraId="0788BF02"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kern w:val="2"/>
          <w:sz w:val="24"/>
          <w:szCs w:val="24"/>
        </w:rPr>
        <w:t>）投标文件没有对招标文件的实质性要求和条件作出响应，或者对招标文件的偏差超出招标文件规定的偏差范围或最高项数；</w:t>
      </w:r>
    </w:p>
    <w:p w14:paraId="241451F9"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2</w:t>
      </w:r>
      <w:r w:rsidRPr="00932809">
        <w:rPr>
          <w:rFonts w:ascii="Times New Roman" w:eastAsia="宋体" w:hAnsi="Times New Roman" w:cs="Times New Roman"/>
          <w:kern w:val="2"/>
          <w:sz w:val="24"/>
          <w:szCs w:val="24"/>
        </w:rPr>
        <w:t>）有串通投标、弄虚作假、行贿等违法行为。</w:t>
      </w:r>
    </w:p>
    <w:p w14:paraId="3A99714F"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3.1.3 </w:t>
      </w:r>
      <w:r w:rsidRPr="00932809">
        <w:rPr>
          <w:rFonts w:ascii="Times New Roman" w:eastAsia="宋体" w:hAnsi="Times New Roman" w:cs="Times New Roman"/>
          <w:kern w:val="2"/>
          <w:sz w:val="24"/>
          <w:szCs w:val="24"/>
        </w:rPr>
        <w:t>投标报价有算术错误及其他错误的，评标委员会按以下原则要求投标人对投标报价进行修正，并要求投标人书面澄清确认。投标人拒不澄清确认的，评标委员会应当否决其投标：</w:t>
      </w:r>
    </w:p>
    <w:p w14:paraId="2B9CB1DA"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kern w:val="2"/>
          <w:sz w:val="24"/>
          <w:szCs w:val="24"/>
        </w:rPr>
        <w:t>）投标文件中的大写金额与小写金额不一致的，以大写金额为准；</w:t>
      </w:r>
    </w:p>
    <w:p w14:paraId="355FBCFB"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2</w:t>
      </w:r>
      <w:r w:rsidRPr="00932809">
        <w:rPr>
          <w:rFonts w:ascii="Times New Roman" w:eastAsia="宋体" w:hAnsi="Times New Roman" w:cs="Times New Roman"/>
          <w:kern w:val="2"/>
          <w:sz w:val="24"/>
          <w:szCs w:val="24"/>
        </w:rPr>
        <w:t>）总价金额与单价金额不一致的，以单价金额为准，但单价金额小数点有明显错误的除外；</w:t>
      </w:r>
    </w:p>
    <w:p w14:paraId="34E1B94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3</w:t>
      </w:r>
      <w:r w:rsidRPr="00932809">
        <w:rPr>
          <w:rFonts w:ascii="Times New Roman" w:eastAsia="宋体" w:hAnsi="Times New Roman" w:cs="Times New Roman"/>
          <w:kern w:val="2"/>
          <w:sz w:val="24"/>
          <w:szCs w:val="24"/>
        </w:rPr>
        <w:t>）投标报价为各分项报价金额之和，投标报价与分项报价的合价不一致的，应以各分项合价累计数为准，修正投标报价；</w:t>
      </w:r>
    </w:p>
    <w:p w14:paraId="528DDFAA"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4</w:t>
      </w:r>
      <w:r w:rsidRPr="00932809">
        <w:rPr>
          <w:rFonts w:ascii="Times New Roman" w:eastAsia="宋体" w:hAnsi="Times New Roman" w:cs="Times New Roman"/>
          <w:kern w:val="2"/>
          <w:sz w:val="24"/>
          <w:szCs w:val="24"/>
        </w:rPr>
        <w:t>）如果分项报价中存在缺漏项，则视为缺漏项价格已包含在其他分项报价之中。</w:t>
      </w:r>
    </w:p>
    <w:p w14:paraId="27CA54CD" w14:textId="77777777" w:rsidR="00C32D3C" w:rsidRPr="00932809" w:rsidRDefault="00000000">
      <w:pPr>
        <w:widowControl w:val="0"/>
        <w:adjustRightInd w:val="0"/>
        <w:snapToGrid w:val="0"/>
        <w:spacing w:before="50" w:after="50" w:line="312" w:lineRule="auto"/>
        <w:ind w:firstLineChars="50" w:firstLine="120"/>
        <w:jc w:val="both"/>
        <w:rPr>
          <w:rFonts w:ascii="Times New Roman" w:eastAsia="宋体" w:hAnsi="Times New Roman" w:cs="Times New Roman"/>
          <w:b/>
          <w:bCs/>
          <w:kern w:val="2"/>
          <w:sz w:val="24"/>
          <w:szCs w:val="28"/>
        </w:rPr>
      </w:pPr>
      <w:r w:rsidRPr="00932809">
        <w:rPr>
          <w:rFonts w:ascii="Times New Roman" w:eastAsia="宋体" w:hAnsi="Times New Roman" w:cs="Times New Roman"/>
          <w:b/>
          <w:bCs/>
          <w:kern w:val="2"/>
          <w:sz w:val="24"/>
          <w:szCs w:val="28"/>
        </w:rPr>
        <w:t xml:space="preserve">3.2 </w:t>
      </w:r>
      <w:r w:rsidRPr="00932809">
        <w:rPr>
          <w:rFonts w:ascii="Times New Roman" w:eastAsia="宋体" w:hAnsi="Times New Roman" w:cs="Times New Roman"/>
          <w:b/>
          <w:bCs/>
          <w:kern w:val="2"/>
          <w:sz w:val="24"/>
          <w:szCs w:val="28"/>
        </w:rPr>
        <w:t>详细评审</w:t>
      </w:r>
    </w:p>
    <w:p w14:paraId="1824005C"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3.2.1 </w:t>
      </w:r>
      <w:r w:rsidRPr="00932809">
        <w:rPr>
          <w:rFonts w:ascii="Times New Roman" w:eastAsia="宋体" w:hAnsi="Times New Roman" w:cs="Times New Roman"/>
          <w:kern w:val="2"/>
          <w:sz w:val="24"/>
          <w:szCs w:val="24"/>
        </w:rPr>
        <w:t>评标委员会按本章第</w:t>
      </w:r>
      <w:r w:rsidRPr="00932809">
        <w:rPr>
          <w:rFonts w:ascii="Times New Roman" w:eastAsia="宋体" w:hAnsi="Times New Roman" w:cs="Times New Roman"/>
          <w:kern w:val="2"/>
          <w:sz w:val="24"/>
          <w:szCs w:val="24"/>
        </w:rPr>
        <w:t xml:space="preserve"> 2.2 </w:t>
      </w:r>
      <w:r w:rsidRPr="00932809">
        <w:rPr>
          <w:rFonts w:ascii="Times New Roman" w:eastAsia="宋体" w:hAnsi="Times New Roman" w:cs="Times New Roman"/>
          <w:kern w:val="2"/>
          <w:sz w:val="24"/>
          <w:szCs w:val="24"/>
        </w:rPr>
        <w:t>款规定的量化因素和分值进行打分，并计算出综合评估得分。</w:t>
      </w:r>
    </w:p>
    <w:p w14:paraId="382E92A1"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kern w:val="2"/>
          <w:sz w:val="24"/>
          <w:szCs w:val="24"/>
        </w:rPr>
        <w:t>）按本章第</w:t>
      </w:r>
      <w:r w:rsidRPr="00932809">
        <w:rPr>
          <w:rFonts w:ascii="Times New Roman" w:eastAsia="宋体" w:hAnsi="Times New Roman" w:cs="Times New Roman"/>
          <w:kern w:val="2"/>
          <w:sz w:val="24"/>
          <w:szCs w:val="24"/>
        </w:rPr>
        <w:t xml:space="preserve"> 2.2.</w:t>
      </w:r>
      <w:r w:rsidRPr="00932809">
        <w:rPr>
          <w:rFonts w:ascii="Times New Roman" w:eastAsia="宋体" w:hAnsi="Times New Roman" w:cs="Times New Roman" w:hint="eastAsia"/>
          <w:kern w:val="2"/>
          <w:sz w:val="24"/>
          <w:szCs w:val="24"/>
        </w:rPr>
        <w:t>2</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1</w:t>
      </w:r>
      <w:r w:rsidRPr="00932809">
        <w:rPr>
          <w:rFonts w:ascii="Times New Roman" w:eastAsia="宋体" w:hAnsi="Times New Roman" w:cs="Times New Roman"/>
          <w:kern w:val="2"/>
          <w:sz w:val="24"/>
          <w:szCs w:val="24"/>
        </w:rPr>
        <w:t>）目规定的评审因素和分值对商务部分计算出得分</w:t>
      </w:r>
      <w:r w:rsidRPr="00932809">
        <w:rPr>
          <w:rFonts w:ascii="Times New Roman" w:eastAsia="宋体" w:hAnsi="Times New Roman" w:cs="Times New Roman"/>
          <w:kern w:val="2"/>
          <w:sz w:val="24"/>
          <w:szCs w:val="24"/>
        </w:rPr>
        <w:t xml:space="preserve"> A</w:t>
      </w:r>
      <w:r w:rsidRPr="00932809">
        <w:rPr>
          <w:rFonts w:ascii="Times New Roman" w:eastAsia="宋体" w:hAnsi="Times New Roman" w:cs="Times New Roman"/>
          <w:kern w:val="2"/>
          <w:sz w:val="24"/>
          <w:szCs w:val="24"/>
        </w:rPr>
        <w:t>；</w:t>
      </w:r>
    </w:p>
    <w:p w14:paraId="6DBBEFB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2</w:t>
      </w:r>
      <w:r w:rsidRPr="00932809">
        <w:rPr>
          <w:rFonts w:ascii="Times New Roman" w:eastAsia="宋体" w:hAnsi="Times New Roman" w:cs="Times New Roman"/>
          <w:kern w:val="2"/>
          <w:sz w:val="24"/>
          <w:szCs w:val="24"/>
        </w:rPr>
        <w:t>）按本章第</w:t>
      </w:r>
      <w:r w:rsidRPr="00932809">
        <w:rPr>
          <w:rFonts w:ascii="Times New Roman" w:eastAsia="宋体" w:hAnsi="Times New Roman" w:cs="Times New Roman"/>
          <w:kern w:val="2"/>
          <w:sz w:val="24"/>
          <w:szCs w:val="24"/>
        </w:rPr>
        <w:t xml:space="preserve"> 2.2.</w:t>
      </w:r>
      <w:r w:rsidRPr="00932809">
        <w:rPr>
          <w:rFonts w:ascii="Times New Roman" w:eastAsia="宋体" w:hAnsi="Times New Roman" w:cs="Times New Roman" w:hint="eastAsia"/>
          <w:kern w:val="2"/>
          <w:sz w:val="24"/>
          <w:szCs w:val="24"/>
        </w:rPr>
        <w:t>2</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2</w:t>
      </w:r>
      <w:r w:rsidRPr="00932809">
        <w:rPr>
          <w:rFonts w:ascii="Times New Roman" w:eastAsia="宋体" w:hAnsi="Times New Roman" w:cs="Times New Roman"/>
          <w:kern w:val="2"/>
          <w:sz w:val="24"/>
          <w:szCs w:val="24"/>
        </w:rPr>
        <w:t>）目规定的评审因素和分值对技术部分计算出得分</w:t>
      </w:r>
      <w:r w:rsidRPr="00932809">
        <w:rPr>
          <w:rFonts w:ascii="Times New Roman" w:eastAsia="宋体" w:hAnsi="Times New Roman" w:cs="Times New Roman"/>
          <w:kern w:val="2"/>
          <w:sz w:val="24"/>
          <w:szCs w:val="24"/>
        </w:rPr>
        <w:t xml:space="preserve"> B</w:t>
      </w:r>
      <w:r w:rsidRPr="00932809">
        <w:rPr>
          <w:rFonts w:ascii="Times New Roman" w:eastAsia="宋体" w:hAnsi="Times New Roman" w:cs="Times New Roman"/>
          <w:kern w:val="2"/>
          <w:sz w:val="24"/>
          <w:szCs w:val="24"/>
        </w:rPr>
        <w:t>；</w:t>
      </w:r>
    </w:p>
    <w:p w14:paraId="5DE85FC0"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3</w:t>
      </w:r>
      <w:r w:rsidRPr="00932809">
        <w:rPr>
          <w:rFonts w:ascii="Times New Roman" w:eastAsia="宋体" w:hAnsi="Times New Roman" w:cs="Times New Roman"/>
          <w:kern w:val="2"/>
          <w:sz w:val="24"/>
          <w:szCs w:val="24"/>
        </w:rPr>
        <w:t>）按本章第</w:t>
      </w:r>
      <w:r w:rsidRPr="00932809">
        <w:rPr>
          <w:rFonts w:ascii="Times New Roman" w:eastAsia="宋体" w:hAnsi="Times New Roman" w:cs="Times New Roman"/>
          <w:kern w:val="2"/>
          <w:sz w:val="24"/>
          <w:szCs w:val="24"/>
        </w:rPr>
        <w:t xml:space="preserve"> 2.2.</w:t>
      </w:r>
      <w:r w:rsidRPr="00932809">
        <w:rPr>
          <w:rFonts w:ascii="Times New Roman" w:eastAsia="宋体" w:hAnsi="Times New Roman" w:cs="Times New Roman" w:hint="eastAsia"/>
          <w:kern w:val="2"/>
          <w:sz w:val="24"/>
          <w:szCs w:val="24"/>
        </w:rPr>
        <w:t>2</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3</w:t>
      </w:r>
      <w:r w:rsidRPr="00932809">
        <w:rPr>
          <w:rFonts w:ascii="Times New Roman" w:eastAsia="宋体" w:hAnsi="Times New Roman" w:cs="Times New Roman"/>
          <w:kern w:val="2"/>
          <w:sz w:val="24"/>
          <w:szCs w:val="24"/>
        </w:rPr>
        <w:t>）目规定的评审因素和分值对投标报价计算出得分</w:t>
      </w:r>
      <w:r w:rsidRPr="00932809">
        <w:rPr>
          <w:rFonts w:ascii="Times New Roman" w:eastAsia="宋体" w:hAnsi="Times New Roman" w:cs="Times New Roman"/>
          <w:kern w:val="2"/>
          <w:sz w:val="24"/>
          <w:szCs w:val="24"/>
        </w:rPr>
        <w:t xml:space="preserve"> C</w:t>
      </w:r>
      <w:r w:rsidRPr="00932809">
        <w:rPr>
          <w:rFonts w:ascii="Times New Roman" w:eastAsia="宋体" w:hAnsi="Times New Roman" w:cs="Times New Roman"/>
          <w:kern w:val="2"/>
          <w:sz w:val="24"/>
          <w:szCs w:val="24"/>
        </w:rPr>
        <w:t>；</w:t>
      </w:r>
    </w:p>
    <w:p w14:paraId="36AE36F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3.2.2 </w:t>
      </w:r>
      <w:r w:rsidRPr="00932809">
        <w:rPr>
          <w:rFonts w:ascii="Times New Roman" w:eastAsia="宋体" w:hAnsi="Times New Roman" w:cs="Times New Roman"/>
          <w:kern w:val="2"/>
          <w:sz w:val="24"/>
          <w:szCs w:val="24"/>
        </w:rPr>
        <w:t>评分分值计算保留小数点后两位，小数点后第三位</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四舍五入</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w:t>
      </w:r>
    </w:p>
    <w:p w14:paraId="547FA95A"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3.2.3 </w:t>
      </w:r>
      <w:r w:rsidRPr="00932809">
        <w:rPr>
          <w:rFonts w:ascii="Times New Roman" w:eastAsia="宋体" w:hAnsi="Times New Roman" w:cs="Times New Roman"/>
          <w:kern w:val="2"/>
          <w:sz w:val="24"/>
          <w:szCs w:val="24"/>
        </w:rPr>
        <w:t>投标人得分</w:t>
      </w:r>
      <w:r w:rsidRPr="00932809">
        <w:rPr>
          <w:rFonts w:ascii="Times New Roman" w:eastAsia="宋体" w:hAnsi="Times New Roman" w:cs="Times New Roman"/>
          <w:kern w:val="2"/>
          <w:sz w:val="24"/>
          <w:szCs w:val="24"/>
        </w:rPr>
        <w:t>=A+B+C</w:t>
      </w:r>
      <w:r w:rsidRPr="00932809">
        <w:rPr>
          <w:rFonts w:ascii="Times New Roman" w:eastAsia="宋体" w:hAnsi="Times New Roman" w:cs="Times New Roman"/>
          <w:kern w:val="2"/>
          <w:sz w:val="24"/>
          <w:szCs w:val="24"/>
        </w:rPr>
        <w:t>。</w:t>
      </w:r>
    </w:p>
    <w:p w14:paraId="4090B2B1"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3.2.4 </w:t>
      </w:r>
      <w:r w:rsidRPr="00932809">
        <w:rPr>
          <w:rFonts w:ascii="Times New Roman" w:eastAsia="宋体" w:hAnsi="Times New Roman" w:cs="Times New Roman"/>
          <w:kern w:val="2"/>
          <w:sz w:val="24"/>
          <w:szCs w:val="24"/>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14:paraId="0A2417B5" w14:textId="77777777" w:rsidR="00C32D3C" w:rsidRPr="00932809" w:rsidRDefault="00000000">
      <w:pPr>
        <w:widowControl w:val="0"/>
        <w:adjustRightInd w:val="0"/>
        <w:snapToGrid w:val="0"/>
        <w:spacing w:before="50" w:after="50" w:line="312" w:lineRule="auto"/>
        <w:ind w:firstLineChars="50" w:firstLine="120"/>
        <w:jc w:val="both"/>
        <w:rPr>
          <w:rFonts w:ascii="Times New Roman" w:eastAsia="宋体" w:hAnsi="Times New Roman" w:cs="Times New Roman"/>
          <w:b/>
          <w:bCs/>
          <w:kern w:val="2"/>
          <w:sz w:val="24"/>
          <w:szCs w:val="28"/>
        </w:rPr>
      </w:pPr>
      <w:r w:rsidRPr="00932809">
        <w:rPr>
          <w:rFonts w:ascii="Times New Roman" w:eastAsia="宋体" w:hAnsi="Times New Roman" w:cs="Times New Roman"/>
          <w:b/>
          <w:bCs/>
          <w:kern w:val="2"/>
          <w:sz w:val="24"/>
          <w:szCs w:val="28"/>
        </w:rPr>
        <w:t xml:space="preserve">3.3 </w:t>
      </w:r>
      <w:r w:rsidRPr="00932809">
        <w:rPr>
          <w:rFonts w:ascii="Times New Roman" w:eastAsia="宋体" w:hAnsi="Times New Roman" w:cs="Times New Roman"/>
          <w:b/>
          <w:bCs/>
          <w:kern w:val="2"/>
          <w:sz w:val="24"/>
          <w:szCs w:val="28"/>
        </w:rPr>
        <w:t>投标文件的澄清</w:t>
      </w:r>
    </w:p>
    <w:p w14:paraId="25AE2158"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3.3.1 </w:t>
      </w:r>
      <w:r w:rsidRPr="00932809">
        <w:rPr>
          <w:rFonts w:ascii="Times New Roman" w:eastAsia="宋体" w:hAnsi="Times New Roman" w:cs="Times New Roman"/>
          <w:kern w:val="2"/>
          <w:sz w:val="24"/>
          <w:szCs w:val="24"/>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2441F55A"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3.3.2 </w:t>
      </w:r>
      <w:r w:rsidRPr="00932809">
        <w:rPr>
          <w:rFonts w:ascii="Times New Roman" w:eastAsia="宋体" w:hAnsi="Times New Roman" w:cs="Times New Roman"/>
          <w:kern w:val="2"/>
          <w:sz w:val="24"/>
          <w:szCs w:val="24"/>
        </w:rPr>
        <w:t>澄清、说明或补正不得超出投标文件的范围且不得改变投标文件的实质</w:t>
      </w:r>
      <w:r w:rsidRPr="00932809">
        <w:rPr>
          <w:rFonts w:ascii="Times New Roman" w:eastAsia="宋体" w:hAnsi="Times New Roman" w:cs="Times New Roman"/>
          <w:kern w:val="2"/>
          <w:sz w:val="24"/>
          <w:szCs w:val="24"/>
        </w:rPr>
        <w:lastRenderedPageBreak/>
        <w:t>性内容，并构成投标文件的组成部分。</w:t>
      </w:r>
    </w:p>
    <w:p w14:paraId="116E4302"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3.3.3 </w:t>
      </w:r>
      <w:r w:rsidRPr="00932809">
        <w:rPr>
          <w:rFonts w:ascii="Times New Roman" w:eastAsia="宋体" w:hAnsi="Times New Roman" w:cs="Times New Roman"/>
          <w:kern w:val="2"/>
          <w:sz w:val="24"/>
          <w:szCs w:val="24"/>
        </w:rPr>
        <w:t>评标委员会对投标人提交的澄清、说明或补正有疑问的，可以要求投标人进一步澄清、说明或补正，直至满足评标委员会的要求。</w:t>
      </w:r>
    </w:p>
    <w:p w14:paraId="4E0D57E0" w14:textId="77777777" w:rsidR="00C32D3C" w:rsidRPr="00932809" w:rsidRDefault="00000000">
      <w:pPr>
        <w:widowControl w:val="0"/>
        <w:adjustRightInd w:val="0"/>
        <w:snapToGrid w:val="0"/>
        <w:spacing w:before="50" w:after="50" w:line="312" w:lineRule="auto"/>
        <w:ind w:firstLineChars="50" w:firstLine="120"/>
        <w:jc w:val="both"/>
        <w:rPr>
          <w:rFonts w:ascii="Times New Roman" w:eastAsia="宋体" w:hAnsi="Times New Roman" w:cs="Times New Roman"/>
          <w:b/>
          <w:bCs/>
          <w:kern w:val="2"/>
          <w:sz w:val="24"/>
          <w:szCs w:val="28"/>
        </w:rPr>
      </w:pPr>
      <w:r w:rsidRPr="00932809">
        <w:rPr>
          <w:rFonts w:ascii="Times New Roman" w:eastAsia="宋体" w:hAnsi="Times New Roman" w:cs="Times New Roman"/>
          <w:b/>
          <w:bCs/>
          <w:kern w:val="2"/>
          <w:sz w:val="24"/>
          <w:szCs w:val="28"/>
        </w:rPr>
        <w:t xml:space="preserve">3.4 </w:t>
      </w:r>
      <w:r w:rsidRPr="00932809">
        <w:rPr>
          <w:rFonts w:ascii="Times New Roman" w:eastAsia="宋体" w:hAnsi="Times New Roman" w:cs="Times New Roman"/>
          <w:b/>
          <w:bCs/>
          <w:kern w:val="2"/>
          <w:sz w:val="24"/>
          <w:szCs w:val="28"/>
        </w:rPr>
        <w:t>评标结果</w:t>
      </w:r>
    </w:p>
    <w:p w14:paraId="70F11665"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3.4.1 </w:t>
      </w:r>
      <w:r w:rsidRPr="00932809">
        <w:rPr>
          <w:rFonts w:ascii="Times New Roman" w:eastAsia="宋体" w:hAnsi="Times New Roman" w:cs="Times New Roman"/>
          <w:kern w:val="2"/>
          <w:sz w:val="24"/>
          <w:szCs w:val="24"/>
        </w:rPr>
        <w:t>除第二章</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投标人须知</w:t>
      </w:r>
      <w:r w:rsidRPr="00932809">
        <w:rPr>
          <w:rFonts w:ascii="Times New Roman" w:eastAsia="宋体" w:hAnsi="Times New Roman" w:cs="Times New Roman"/>
          <w:kern w:val="2"/>
          <w:sz w:val="24"/>
          <w:szCs w:val="24"/>
        </w:rPr>
        <w:t>”</w:t>
      </w:r>
      <w:r w:rsidRPr="00932809">
        <w:rPr>
          <w:rFonts w:ascii="Times New Roman" w:eastAsia="宋体" w:hAnsi="Times New Roman" w:cs="Times New Roman"/>
          <w:kern w:val="2"/>
          <w:sz w:val="24"/>
          <w:szCs w:val="24"/>
        </w:rPr>
        <w:t>前附表授权直接确定中标人外，评标委员会按照得分由高到低的顺序推荐中标候选人，并标明排序。</w:t>
      </w:r>
    </w:p>
    <w:p w14:paraId="6BF521B7" w14:textId="77777777" w:rsidR="00C32D3C" w:rsidRPr="00932809" w:rsidRDefault="00000000">
      <w:pPr>
        <w:widowControl w:val="0"/>
        <w:adjustRightInd w:val="0"/>
        <w:snapToGrid w:val="0"/>
        <w:spacing w:before="50" w:after="50" w:line="312" w:lineRule="auto"/>
        <w:ind w:firstLineChars="193" w:firstLine="463"/>
        <w:jc w:val="both"/>
        <w:rPr>
          <w:rFonts w:ascii="Times New Roman" w:eastAsia="宋体" w:hAnsi="Times New Roman" w:cs="Times New Roman"/>
          <w:kern w:val="2"/>
          <w:sz w:val="24"/>
          <w:szCs w:val="24"/>
        </w:rPr>
      </w:pPr>
      <w:r w:rsidRPr="00932809">
        <w:rPr>
          <w:rFonts w:ascii="Times New Roman" w:eastAsia="宋体" w:hAnsi="Times New Roman" w:cs="Times New Roman"/>
          <w:kern w:val="2"/>
          <w:sz w:val="24"/>
          <w:szCs w:val="24"/>
        </w:rPr>
        <w:t xml:space="preserve">3.4.2 </w:t>
      </w:r>
      <w:r w:rsidRPr="00932809">
        <w:rPr>
          <w:rFonts w:ascii="Times New Roman" w:eastAsia="宋体" w:hAnsi="Times New Roman" w:cs="Times New Roman"/>
          <w:kern w:val="2"/>
          <w:sz w:val="24"/>
          <w:szCs w:val="24"/>
        </w:rPr>
        <w:t>评标委员会完成评标后，应当向招标人提交书面评标报告和中标候选人名单。</w:t>
      </w:r>
    </w:p>
    <w:p w14:paraId="361B6197" w14:textId="77777777" w:rsidR="00C32D3C" w:rsidRPr="00932809" w:rsidRDefault="00000000">
      <w:pPr>
        <w:rPr>
          <w:rFonts w:ascii="Times New Roman" w:hAnsi="Times New Roman" w:cs="Times New Roman"/>
        </w:rPr>
      </w:pPr>
      <w:r w:rsidRPr="00932809">
        <w:rPr>
          <w:rFonts w:ascii="Times New Roman" w:hAnsi="Times New Roman" w:cs="Times New Roman"/>
        </w:rPr>
        <w:br w:type="page"/>
      </w:r>
    </w:p>
    <w:p w14:paraId="537BBE4A" w14:textId="77777777" w:rsidR="00C32D3C" w:rsidRPr="00932809" w:rsidRDefault="00C32D3C">
      <w:pPr>
        <w:rPr>
          <w:rFonts w:ascii="Times New Roman" w:hAnsi="Times New Roman" w:cs="Times New Roman"/>
        </w:rPr>
      </w:pPr>
    </w:p>
    <w:p w14:paraId="4D3FEDF4" w14:textId="77777777" w:rsidR="00C32D3C" w:rsidRPr="00932809" w:rsidRDefault="00000000">
      <w:pPr>
        <w:pStyle w:val="1"/>
        <w:spacing w:beforeLines="50" w:before="120" w:afterLines="50" w:after="120" w:line="240" w:lineRule="auto"/>
        <w:rPr>
          <w:rFonts w:ascii="Times New Roman" w:hAnsi="Times New Roman" w:cs="Times New Roman"/>
        </w:rPr>
      </w:pPr>
      <w:bookmarkStart w:id="227" w:name="_Toc166145876"/>
      <w:bookmarkStart w:id="228" w:name="_Toc191565521"/>
      <w:r w:rsidRPr="00932809">
        <w:rPr>
          <w:rFonts w:ascii="Times New Roman" w:hAnsi="Times New Roman" w:cs="Times New Roman"/>
        </w:rPr>
        <w:t>第四章</w:t>
      </w:r>
      <w:r w:rsidRPr="00932809">
        <w:rPr>
          <w:rFonts w:ascii="Times New Roman" w:hAnsi="Times New Roman" w:cs="Times New Roman" w:hint="eastAsia"/>
        </w:rPr>
        <w:t xml:space="preserve"> </w:t>
      </w:r>
      <w:r w:rsidRPr="00932809">
        <w:rPr>
          <w:rFonts w:ascii="Times New Roman" w:hAnsi="Times New Roman" w:cs="Times New Roman"/>
        </w:rPr>
        <w:t xml:space="preserve"> </w:t>
      </w:r>
      <w:r w:rsidRPr="00932809">
        <w:rPr>
          <w:rFonts w:ascii="Times New Roman" w:hAnsi="Times New Roman" w:cs="Times New Roman"/>
        </w:rPr>
        <w:t>合同条款及格式</w:t>
      </w:r>
      <w:bookmarkEnd w:id="227"/>
      <w:bookmarkEnd w:id="228"/>
    </w:p>
    <w:p w14:paraId="28989803" w14:textId="77777777" w:rsidR="00C32D3C" w:rsidRPr="00932809" w:rsidRDefault="00C32D3C">
      <w:pPr>
        <w:pStyle w:val="24"/>
        <w:ind w:leftChars="0" w:left="0" w:firstLineChars="0" w:firstLine="0"/>
      </w:pPr>
    </w:p>
    <w:p w14:paraId="010C73ED" w14:textId="77777777" w:rsidR="00C32D3C" w:rsidRPr="00932809" w:rsidRDefault="00000000">
      <w:pPr>
        <w:rPr>
          <w:rFonts w:ascii="Times New Roman" w:eastAsia="宋体" w:hAnsi="Times New Roman" w:cs="Times New Roman"/>
          <w:sz w:val="40"/>
          <w:szCs w:val="24"/>
        </w:rPr>
      </w:pPr>
      <w:r w:rsidRPr="00932809">
        <w:rPr>
          <w:rFonts w:ascii="Times New Roman" w:eastAsia="宋体" w:hAnsi="Times New Roman" w:cs="Times New Roman" w:hint="eastAsia"/>
          <w:sz w:val="40"/>
          <w:szCs w:val="24"/>
        </w:rPr>
        <w:t>详见附件：《设备买卖合同》</w:t>
      </w:r>
    </w:p>
    <w:p w14:paraId="55C7ED7D" w14:textId="77777777" w:rsidR="00C32D3C" w:rsidRPr="00932809" w:rsidRDefault="00C32D3C">
      <w:pPr>
        <w:pStyle w:val="24"/>
        <w:ind w:leftChars="0" w:left="0" w:firstLineChars="0" w:firstLine="0"/>
      </w:pPr>
    </w:p>
    <w:p w14:paraId="71EEBC8F" w14:textId="77777777" w:rsidR="00C32D3C" w:rsidRPr="00932809" w:rsidRDefault="00C32D3C">
      <w:pPr>
        <w:pStyle w:val="1"/>
        <w:spacing w:beforeLines="50" w:before="120" w:afterLines="50" w:after="120" w:line="240" w:lineRule="auto"/>
        <w:rPr>
          <w:rFonts w:ascii="Times New Roman" w:hAnsi="Times New Roman" w:cs="Times New Roman"/>
        </w:rPr>
        <w:sectPr w:rsidR="00C32D3C" w:rsidRPr="00932809">
          <w:pgSz w:w="11906" w:h="16838"/>
          <w:pgMar w:top="1440" w:right="1644" w:bottom="1440" w:left="1644" w:header="851" w:footer="851" w:gutter="0"/>
          <w:cols w:space="720"/>
          <w:docGrid w:linePitch="360"/>
        </w:sectPr>
      </w:pPr>
      <w:bookmarkStart w:id="229" w:name="page72"/>
      <w:bookmarkStart w:id="230" w:name="_Toc166145878"/>
      <w:bookmarkEnd w:id="229"/>
    </w:p>
    <w:p w14:paraId="6EC4B1AF" w14:textId="77777777" w:rsidR="00C32D3C" w:rsidRPr="00932809" w:rsidRDefault="00000000">
      <w:pPr>
        <w:pStyle w:val="1"/>
        <w:spacing w:beforeLines="50" w:before="120" w:afterLines="50" w:after="120" w:line="240" w:lineRule="auto"/>
        <w:rPr>
          <w:rFonts w:ascii="Times New Roman" w:hAnsi="Times New Roman" w:cs="Times New Roman"/>
        </w:rPr>
      </w:pPr>
      <w:bookmarkStart w:id="231" w:name="_Toc191565522"/>
      <w:r w:rsidRPr="00932809">
        <w:rPr>
          <w:rFonts w:ascii="Times New Roman" w:hAnsi="Times New Roman" w:cs="Times New Roman"/>
        </w:rPr>
        <w:lastRenderedPageBreak/>
        <w:t>第五章</w:t>
      </w:r>
      <w:r w:rsidRPr="00932809">
        <w:rPr>
          <w:rFonts w:ascii="Times New Roman" w:hAnsi="Times New Roman" w:cs="Times New Roman" w:hint="eastAsia"/>
        </w:rPr>
        <w:t xml:space="preserve"> </w:t>
      </w:r>
      <w:r w:rsidRPr="00932809">
        <w:rPr>
          <w:rFonts w:ascii="Times New Roman" w:hAnsi="Times New Roman" w:cs="Times New Roman"/>
        </w:rPr>
        <w:t xml:space="preserve"> </w:t>
      </w:r>
      <w:r w:rsidRPr="00932809">
        <w:rPr>
          <w:rFonts w:ascii="Times New Roman" w:hAnsi="Times New Roman" w:cs="Times New Roman"/>
        </w:rPr>
        <w:t>供货要求</w:t>
      </w:r>
      <w:bookmarkEnd w:id="230"/>
      <w:bookmarkEnd w:id="231"/>
    </w:p>
    <w:p w14:paraId="0AE16A9B" w14:textId="77777777" w:rsidR="00C32D3C" w:rsidRPr="00932809" w:rsidRDefault="00C32D3C">
      <w:pPr>
        <w:pStyle w:val="22"/>
        <w:tabs>
          <w:tab w:val="left" w:pos="902"/>
        </w:tabs>
        <w:spacing w:after="0" w:line="360" w:lineRule="auto"/>
        <w:ind w:leftChars="0" w:left="0"/>
        <w:jc w:val="left"/>
        <w:rPr>
          <w:b/>
          <w:sz w:val="24"/>
          <w:szCs w:val="24"/>
        </w:rPr>
      </w:pPr>
    </w:p>
    <w:p w14:paraId="04C382AC" w14:textId="77777777" w:rsidR="00C32D3C" w:rsidRPr="00932809" w:rsidRDefault="00000000">
      <w:pPr>
        <w:widowControl w:val="0"/>
        <w:adjustRightInd w:val="0"/>
        <w:snapToGrid w:val="0"/>
        <w:spacing w:after="0" w:line="312" w:lineRule="auto"/>
        <w:jc w:val="center"/>
        <w:rPr>
          <w:rFonts w:ascii="宋体" w:eastAsia="宋体" w:hAnsi="宋体" w:cs="Times New Roman" w:hint="eastAsia"/>
          <w:b/>
          <w:kern w:val="2"/>
          <w:sz w:val="32"/>
          <w:szCs w:val="36"/>
        </w:rPr>
      </w:pPr>
      <w:r w:rsidRPr="00932809">
        <w:rPr>
          <w:rFonts w:ascii="宋体" w:eastAsia="宋体" w:hAnsi="宋体" w:cs="Times New Roman" w:hint="eastAsia"/>
          <w:b/>
          <w:kern w:val="2"/>
          <w:sz w:val="32"/>
          <w:szCs w:val="36"/>
        </w:rPr>
        <w:t>开料机购机标准</w:t>
      </w:r>
    </w:p>
    <w:p w14:paraId="5B78A31A" w14:textId="77777777" w:rsidR="00C32D3C" w:rsidRPr="00932809" w:rsidRDefault="00000000">
      <w:pPr>
        <w:widowControl w:val="0"/>
        <w:adjustRightInd w:val="0"/>
        <w:snapToGrid w:val="0"/>
        <w:spacing w:after="0" w:line="312" w:lineRule="auto"/>
        <w:rPr>
          <w:rFonts w:ascii="宋体" w:eastAsia="宋体" w:hAnsi="宋体" w:cs="Times New Roman" w:hint="eastAsia"/>
          <w:b/>
          <w:kern w:val="2"/>
          <w:szCs w:val="21"/>
        </w:rPr>
      </w:pPr>
      <w:r w:rsidRPr="00932809">
        <w:rPr>
          <w:rFonts w:ascii="宋体" w:eastAsia="宋体" w:hAnsi="宋体" w:cs="Times New Roman" w:hint="eastAsia"/>
          <w:b/>
          <w:kern w:val="2"/>
          <w:szCs w:val="21"/>
        </w:rPr>
        <w:t>一、全自动开料线</w:t>
      </w:r>
    </w:p>
    <w:p w14:paraId="3E15F323"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b/>
          <w:bCs/>
          <w:kern w:val="2"/>
          <w:szCs w:val="21"/>
        </w:rPr>
      </w:pPr>
      <w:r w:rsidRPr="00932809">
        <w:rPr>
          <w:rFonts w:ascii="宋体" w:eastAsia="宋体" w:hAnsi="宋体" w:cs="Times New Roman" w:hint="eastAsia"/>
          <w:b/>
          <w:bCs/>
          <w:kern w:val="2"/>
          <w:szCs w:val="21"/>
        </w:rPr>
        <w:t>1、目的：</w:t>
      </w:r>
    </w:p>
    <w:p w14:paraId="6B1D659F"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kern w:val="2"/>
          <w:szCs w:val="21"/>
        </w:rPr>
      </w:pPr>
      <w:r w:rsidRPr="00932809">
        <w:rPr>
          <w:rFonts w:ascii="宋体" w:eastAsia="宋体" w:hAnsi="宋体" w:cs="Times New Roman" w:hint="eastAsia"/>
          <w:kern w:val="2"/>
          <w:szCs w:val="21"/>
        </w:rPr>
        <w:t xml:space="preserve">    为提高开料工序自动化水平及减少搬运，精益生产，开料工序计划购买全自动开料线，该设备的流程如下：自动上料→自动开料→磨边→字唛→圆角→打孔（双面板）→洗板→收板，为使购买设备能满足公司品质及生产产能要求，为此制订购机标准，同时要求供应商提供方案进行综合评估。                                                              </w:t>
      </w:r>
    </w:p>
    <w:p w14:paraId="61D071C8"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b/>
          <w:bCs/>
          <w:kern w:val="2"/>
          <w:szCs w:val="21"/>
        </w:rPr>
      </w:pPr>
      <w:r w:rsidRPr="00932809">
        <w:rPr>
          <w:rFonts w:ascii="宋体" w:eastAsia="宋体" w:hAnsi="宋体" w:cs="Times New Roman" w:hint="eastAsia"/>
          <w:b/>
          <w:bCs/>
          <w:kern w:val="2"/>
          <w:szCs w:val="21"/>
        </w:rPr>
        <w:t>2、内容：</w:t>
      </w:r>
    </w:p>
    <w:p w14:paraId="14A9EA96"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b/>
          <w:bCs/>
          <w:kern w:val="2"/>
          <w:szCs w:val="21"/>
        </w:rPr>
      </w:pPr>
      <w:r w:rsidRPr="00932809">
        <w:rPr>
          <w:rFonts w:ascii="宋体" w:eastAsia="宋体" w:hAnsi="宋体" w:cs="Times New Roman" w:hint="eastAsia"/>
          <w:b/>
          <w:bCs/>
          <w:kern w:val="2"/>
          <w:szCs w:val="21"/>
        </w:rPr>
        <w:t xml:space="preserve">   1.设备工艺能力及要求：</w:t>
      </w:r>
    </w:p>
    <w:tbl>
      <w:tblPr>
        <w:tblStyle w:val="1f3"/>
        <w:tblW w:w="9852" w:type="dxa"/>
        <w:tblInd w:w="-454" w:type="dxa"/>
        <w:tblLayout w:type="fixed"/>
        <w:tblLook w:val="04A0" w:firstRow="1" w:lastRow="0" w:firstColumn="1" w:lastColumn="0" w:noHBand="0" w:noVBand="1"/>
      </w:tblPr>
      <w:tblGrid>
        <w:gridCol w:w="676"/>
        <w:gridCol w:w="871"/>
        <w:gridCol w:w="1510"/>
        <w:gridCol w:w="3202"/>
        <w:gridCol w:w="1516"/>
        <w:gridCol w:w="2077"/>
      </w:tblGrid>
      <w:tr w:rsidR="00C32D3C" w:rsidRPr="00932809" w14:paraId="2EFB2282" w14:textId="77777777">
        <w:trPr>
          <w:trHeight w:val="273"/>
          <w:tblHeader/>
        </w:trPr>
        <w:tc>
          <w:tcPr>
            <w:tcW w:w="676" w:type="dxa"/>
            <w:vAlign w:val="center"/>
          </w:tcPr>
          <w:p w14:paraId="559949A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Arial" w:eastAsia="宋体" w:hAnsi="Arial" w:hint="eastAsia"/>
                <w:sz w:val="18"/>
                <w:szCs w:val="18"/>
              </w:rPr>
              <w:t>序号</w:t>
            </w:r>
          </w:p>
        </w:tc>
        <w:tc>
          <w:tcPr>
            <w:tcW w:w="871" w:type="dxa"/>
            <w:vAlign w:val="center"/>
          </w:tcPr>
          <w:p w14:paraId="74AC0267"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流程类别</w:t>
            </w:r>
          </w:p>
        </w:tc>
        <w:tc>
          <w:tcPr>
            <w:tcW w:w="4712" w:type="dxa"/>
            <w:gridSpan w:val="2"/>
            <w:vAlign w:val="center"/>
          </w:tcPr>
          <w:p w14:paraId="05E52F18"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Times New Roman" w:eastAsia="宋体" w:hAnsi="Times New Roman" w:cs="Times New Roman"/>
                <w:sz w:val="18"/>
                <w:szCs w:val="18"/>
              </w:rPr>
              <w:t>购机</w:t>
            </w:r>
            <w:r w:rsidRPr="00932809">
              <w:rPr>
                <w:rFonts w:ascii="宋体" w:eastAsia="宋体" w:hAnsi="宋体" w:cs="Times New Roman" w:hint="eastAsia"/>
                <w:sz w:val="18"/>
                <w:szCs w:val="18"/>
              </w:rPr>
              <w:t>要求</w:t>
            </w:r>
          </w:p>
        </w:tc>
        <w:tc>
          <w:tcPr>
            <w:tcW w:w="1516" w:type="dxa"/>
            <w:vAlign w:val="center"/>
          </w:tcPr>
          <w:p w14:paraId="444C60FE"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备注</w:t>
            </w:r>
          </w:p>
        </w:tc>
        <w:tc>
          <w:tcPr>
            <w:tcW w:w="2077" w:type="dxa"/>
            <w:vAlign w:val="center"/>
          </w:tcPr>
          <w:p w14:paraId="4131CFB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厂商标准（投标方回复）</w:t>
            </w:r>
          </w:p>
        </w:tc>
      </w:tr>
      <w:tr w:rsidR="00C32D3C" w:rsidRPr="00932809" w14:paraId="58A6CE40" w14:textId="77777777">
        <w:trPr>
          <w:trHeight w:val="424"/>
        </w:trPr>
        <w:tc>
          <w:tcPr>
            <w:tcW w:w="676" w:type="dxa"/>
            <w:vAlign w:val="center"/>
          </w:tcPr>
          <w:p w14:paraId="7367AC71"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w:t>
            </w:r>
          </w:p>
        </w:tc>
        <w:tc>
          <w:tcPr>
            <w:tcW w:w="871" w:type="dxa"/>
            <w:vMerge w:val="restart"/>
            <w:vAlign w:val="center"/>
          </w:tcPr>
          <w:p w14:paraId="6B4F555F"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生产</w:t>
            </w:r>
          </w:p>
          <w:p w14:paraId="5D8B141F" w14:textId="77777777" w:rsidR="00C32D3C" w:rsidRPr="00932809" w:rsidRDefault="00C32D3C">
            <w:pPr>
              <w:adjustRightInd w:val="0"/>
              <w:snapToGrid w:val="0"/>
              <w:spacing w:line="312" w:lineRule="auto"/>
              <w:jc w:val="center"/>
              <w:rPr>
                <w:rFonts w:ascii="宋体" w:eastAsia="宋体" w:hAnsi="宋体" w:hint="eastAsia"/>
                <w:sz w:val="18"/>
                <w:szCs w:val="18"/>
              </w:rPr>
            </w:pPr>
          </w:p>
          <w:p w14:paraId="3B8FD7C8"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能力</w:t>
            </w:r>
          </w:p>
        </w:tc>
        <w:tc>
          <w:tcPr>
            <w:tcW w:w="1510" w:type="dxa"/>
            <w:vAlign w:val="center"/>
          </w:tcPr>
          <w:p w14:paraId="1855EA6D"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大料生产尺寸</w:t>
            </w:r>
          </w:p>
        </w:tc>
        <w:tc>
          <w:tcPr>
            <w:tcW w:w="3202" w:type="dxa"/>
            <w:vAlign w:val="center"/>
          </w:tcPr>
          <w:p w14:paraId="330F181D"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Max:49 inch * 86 inch</w:t>
            </w:r>
          </w:p>
        </w:tc>
        <w:tc>
          <w:tcPr>
            <w:tcW w:w="1516" w:type="dxa"/>
            <w:vAlign w:val="center"/>
          </w:tcPr>
          <w:p w14:paraId="651CD31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1DDA3EC5"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835CB85" w14:textId="77777777">
        <w:trPr>
          <w:trHeight w:val="519"/>
        </w:trPr>
        <w:tc>
          <w:tcPr>
            <w:tcW w:w="676" w:type="dxa"/>
            <w:vAlign w:val="center"/>
          </w:tcPr>
          <w:p w14:paraId="1243606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2*</w:t>
            </w:r>
          </w:p>
        </w:tc>
        <w:tc>
          <w:tcPr>
            <w:tcW w:w="871" w:type="dxa"/>
            <w:vMerge/>
            <w:vAlign w:val="center"/>
          </w:tcPr>
          <w:p w14:paraId="3DD6A35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1510" w:type="dxa"/>
            <w:vAlign w:val="center"/>
          </w:tcPr>
          <w:p w14:paraId="6E4427F9"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开小料生产尺寸</w:t>
            </w:r>
          </w:p>
        </w:tc>
        <w:tc>
          <w:tcPr>
            <w:tcW w:w="3202" w:type="dxa"/>
            <w:vAlign w:val="center"/>
          </w:tcPr>
          <w:p w14:paraId="47BE7B96"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Min:13 inch * 13 inch</w:t>
            </w:r>
          </w:p>
          <w:p w14:paraId="7197F458"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Max:24.5inch * 29 inch</w:t>
            </w:r>
          </w:p>
        </w:tc>
        <w:tc>
          <w:tcPr>
            <w:tcW w:w="1516" w:type="dxa"/>
            <w:vAlign w:val="center"/>
          </w:tcPr>
          <w:p w14:paraId="6D85BF6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3F0D31A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916CCCD" w14:textId="77777777">
        <w:trPr>
          <w:trHeight w:val="426"/>
        </w:trPr>
        <w:tc>
          <w:tcPr>
            <w:tcW w:w="676" w:type="dxa"/>
            <w:vAlign w:val="center"/>
          </w:tcPr>
          <w:p w14:paraId="42CDABF2"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w:t>
            </w:r>
          </w:p>
        </w:tc>
        <w:tc>
          <w:tcPr>
            <w:tcW w:w="871" w:type="dxa"/>
            <w:vMerge/>
            <w:vAlign w:val="center"/>
          </w:tcPr>
          <w:p w14:paraId="674A3BD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1510" w:type="dxa"/>
            <w:vAlign w:val="center"/>
          </w:tcPr>
          <w:p w14:paraId="25E70B57"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生产板厚</w:t>
            </w:r>
          </w:p>
        </w:tc>
        <w:tc>
          <w:tcPr>
            <w:tcW w:w="3202" w:type="dxa"/>
            <w:vAlign w:val="center"/>
          </w:tcPr>
          <w:p w14:paraId="2BAAC6B9"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Min:0.05mm  Max:4.0mm</w:t>
            </w:r>
          </w:p>
        </w:tc>
        <w:tc>
          <w:tcPr>
            <w:tcW w:w="1516" w:type="dxa"/>
            <w:vAlign w:val="center"/>
          </w:tcPr>
          <w:p w14:paraId="519670F0"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不含铜</w:t>
            </w:r>
          </w:p>
        </w:tc>
        <w:tc>
          <w:tcPr>
            <w:tcW w:w="2077" w:type="dxa"/>
            <w:vAlign w:val="center"/>
          </w:tcPr>
          <w:p w14:paraId="137776D7" w14:textId="77777777" w:rsidR="00C32D3C" w:rsidRPr="00932809" w:rsidRDefault="00C32D3C">
            <w:pPr>
              <w:adjustRightInd w:val="0"/>
              <w:snapToGrid w:val="0"/>
              <w:spacing w:line="312" w:lineRule="auto"/>
              <w:jc w:val="center"/>
              <w:rPr>
                <w:rFonts w:ascii="宋体" w:eastAsia="宋体" w:hAnsi="宋体" w:hint="eastAsia"/>
                <w:sz w:val="18"/>
                <w:szCs w:val="18"/>
              </w:rPr>
            </w:pPr>
          </w:p>
        </w:tc>
      </w:tr>
      <w:tr w:rsidR="00C32D3C" w:rsidRPr="00932809" w14:paraId="2C3B0698" w14:textId="77777777">
        <w:trPr>
          <w:trHeight w:val="777"/>
        </w:trPr>
        <w:tc>
          <w:tcPr>
            <w:tcW w:w="676" w:type="dxa"/>
            <w:vAlign w:val="center"/>
          </w:tcPr>
          <w:p w14:paraId="2ABBC53E"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w:t>
            </w:r>
          </w:p>
        </w:tc>
        <w:tc>
          <w:tcPr>
            <w:tcW w:w="871" w:type="dxa"/>
            <w:vMerge/>
            <w:vAlign w:val="center"/>
          </w:tcPr>
          <w:p w14:paraId="008A9D2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1510" w:type="dxa"/>
            <w:vAlign w:val="center"/>
          </w:tcPr>
          <w:p w14:paraId="60BC0C3A"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产能（万尺/月）</w:t>
            </w:r>
          </w:p>
        </w:tc>
        <w:tc>
          <w:tcPr>
            <w:tcW w:w="3202" w:type="dxa"/>
            <w:vAlign w:val="center"/>
          </w:tcPr>
          <w:p w14:paraId="292E0136"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≥232</w:t>
            </w:r>
          </w:p>
        </w:tc>
        <w:tc>
          <w:tcPr>
            <w:tcW w:w="1516" w:type="dxa"/>
            <w:vAlign w:val="center"/>
          </w:tcPr>
          <w:p w14:paraId="64F14863"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平均PNL面积2.58尺,有效工作时间1050分钟/天,稼动率95%</w:t>
            </w:r>
          </w:p>
        </w:tc>
        <w:tc>
          <w:tcPr>
            <w:tcW w:w="2077" w:type="dxa"/>
            <w:vAlign w:val="center"/>
          </w:tcPr>
          <w:p w14:paraId="1772DAA7"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37041809" w14:textId="77777777">
        <w:trPr>
          <w:trHeight w:val="256"/>
        </w:trPr>
        <w:tc>
          <w:tcPr>
            <w:tcW w:w="676" w:type="dxa"/>
            <w:vAlign w:val="center"/>
          </w:tcPr>
          <w:p w14:paraId="6F78CB75"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5</w:t>
            </w:r>
          </w:p>
        </w:tc>
        <w:tc>
          <w:tcPr>
            <w:tcW w:w="871" w:type="dxa"/>
            <w:vMerge/>
            <w:vAlign w:val="center"/>
          </w:tcPr>
          <w:p w14:paraId="08224A55"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1510" w:type="dxa"/>
            <w:vAlign w:val="center"/>
          </w:tcPr>
          <w:p w14:paraId="268A580D"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开料尺寸偏差</w:t>
            </w:r>
          </w:p>
        </w:tc>
        <w:tc>
          <w:tcPr>
            <w:tcW w:w="3202" w:type="dxa"/>
            <w:vAlign w:val="center"/>
          </w:tcPr>
          <w:p w14:paraId="2460B4E7"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±0.5mm</w:t>
            </w:r>
          </w:p>
        </w:tc>
        <w:tc>
          <w:tcPr>
            <w:tcW w:w="1516" w:type="dxa"/>
            <w:vAlign w:val="center"/>
          </w:tcPr>
          <w:p w14:paraId="2D08D50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46E0BEC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477CEF9E" w14:textId="77777777">
        <w:trPr>
          <w:trHeight w:val="262"/>
        </w:trPr>
        <w:tc>
          <w:tcPr>
            <w:tcW w:w="676" w:type="dxa"/>
            <w:vAlign w:val="center"/>
          </w:tcPr>
          <w:p w14:paraId="331AE424"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6</w:t>
            </w:r>
          </w:p>
        </w:tc>
        <w:tc>
          <w:tcPr>
            <w:tcW w:w="871" w:type="dxa"/>
            <w:vMerge/>
            <w:vAlign w:val="center"/>
          </w:tcPr>
          <w:p w14:paraId="29AF0ED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1510" w:type="dxa"/>
            <w:vAlign w:val="center"/>
          </w:tcPr>
          <w:p w14:paraId="3BDA5A07"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对角线偏差</w:t>
            </w:r>
          </w:p>
        </w:tc>
        <w:tc>
          <w:tcPr>
            <w:tcW w:w="3202" w:type="dxa"/>
            <w:vAlign w:val="center"/>
          </w:tcPr>
          <w:p w14:paraId="42BC904A"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±1.0mm</w:t>
            </w:r>
          </w:p>
        </w:tc>
        <w:tc>
          <w:tcPr>
            <w:tcW w:w="1516" w:type="dxa"/>
            <w:vAlign w:val="center"/>
          </w:tcPr>
          <w:p w14:paraId="56F8473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0DD1DFA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43894E2A" w14:textId="77777777">
        <w:trPr>
          <w:trHeight w:val="1543"/>
        </w:trPr>
        <w:tc>
          <w:tcPr>
            <w:tcW w:w="676" w:type="dxa"/>
            <w:vAlign w:val="center"/>
          </w:tcPr>
          <w:p w14:paraId="1F0148D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7*</w:t>
            </w:r>
          </w:p>
        </w:tc>
        <w:tc>
          <w:tcPr>
            <w:tcW w:w="871" w:type="dxa"/>
            <w:vMerge/>
            <w:vAlign w:val="center"/>
          </w:tcPr>
          <w:p w14:paraId="0F54C5D7"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1510" w:type="dxa"/>
            <w:vAlign w:val="center"/>
          </w:tcPr>
          <w:p w14:paraId="42367922"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流程设计</w:t>
            </w:r>
          </w:p>
        </w:tc>
        <w:tc>
          <w:tcPr>
            <w:tcW w:w="3202" w:type="dxa"/>
            <w:vAlign w:val="center"/>
          </w:tcPr>
          <w:p w14:paraId="3ED1F7C0" w14:textId="77777777" w:rsidR="00C32D3C" w:rsidRPr="00932809" w:rsidRDefault="00000000">
            <w:pPr>
              <w:numPr>
                <w:ilvl w:val="0"/>
                <w:numId w:val="6"/>
              </w:num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开料后连接-切槽（区分横直料用）-磨边-字唛-圆角-打孔（双面板）-洗板-烘干-收板</w:t>
            </w:r>
          </w:p>
          <w:p w14:paraId="181A57E5" w14:textId="77777777" w:rsidR="00C32D3C" w:rsidRPr="00932809" w:rsidRDefault="00000000">
            <w:pPr>
              <w:numPr>
                <w:ilvl w:val="0"/>
                <w:numId w:val="6"/>
              </w:num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有自动测量铜厚与板厚功能</w:t>
            </w:r>
          </w:p>
          <w:p w14:paraId="45AAA92F" w14:textId="77777777" w:rsidR="00C32D3C" w:rsidRPr="00932809" w:rsidRDefault="00000000">
            <w:pPr>
              <w:numPr>
                <w:ilvl w:val="0"/>
                <w:numId w:val="6"/>
              </w:num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扫码LOT卡信息与铜板包装信息自动核对</w:t>
            </w:r>
          </w:p>
          <w:p w14:paraId="3F29445E" w14:textId="77777777" w:rsidR="00C32D3C" w:rsidRPr="00932809" w:rsidRDefault="00000000">
            <w:pPr>
              <w:numPr>
                <w:ilvl w:val="0"/>
                <w:numId w:val="6"/>
              </w:num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对接厂内MES且能自动生成报表</w:t>
            </w:r>
          </w:p>
        </w:tc>
        <w:tc>
          <w:tcPr>
            <w:tcW w:w="1516" w:type="dxa"/>
            <w:vAlign w:val="center"/>
          </w:tcPr>
          <w:p w14:paraId="2D30B140" w14:textId="77777777" w:rsidR="00C32D3C" w:rsidRPr="00932809" w:rsidRDefault="00C32D3C">
            <w:pPr>
              <w:adjustRightInd w:val="0"/>
              <w:snapToGrid w:val="0"/>
              <w:spacing w:line="312" w:lineRule="auto"/>
              <w:rPr>
                <w:rFonts w:ascii="宋体" w:eastAsia="宋体" w:hAnsi="宋体" w:cs="Times New Roman" w:hint="eastAsia"/>
                <w:sz w:val="18"/>
                <w:szCs w:val="18"/>
              </w:rPr>
            </w:pPr>
          </w:p>
        </w:tc>
        <w:tc>
          <w:tcPr>
            <w:tcW w:w="2077" w:type="dxa"/>
            <w:vAlign w:val="center"/>
          </w:tcPr>
          <w:p w14:paraId="400CBBB1" w14:textId="77777777" w:rsidR="00C32D3C" w:rsidRPr="00932809" w:rsidRDefault="00C32D3C">
            <w:pPr>
              <w:adjustRightInd w:val="0"/>
              <w:snapToGrid w:val="0"/>
              <w:spacing w:line="312" w:lineRule="auto"/>
              <w:rPr>
                <w:rFonts w:ascii="宋体" w:eastAsia="宋体" w:hAnsi="宋体" w:cs="Times New Roman" w:hint="eastAsia"/>
                <w:sz w:val="18"/>
                <w:szCs w:val="18"/>
              </w:rPr>
            </w:pPr>
          </w:p>
        </w:tc>
      </w:tr>
      <w:tr w:rsidR="00C32D3C" w:rsidRPr="00932809" w14:paraId="622F40C1" w14:textId="77777777">
        <w:trPr>
          <w:trHeight w:val="522"/>
        </w:trPr>
        <w:tc>
          <w:tcPr>
            <w:tcW w:w="676" w:type="dxa"/>
            <w:vAlign w:val="center"/>
          </w:tcPr>
          <w:p w14:paraId="05888B6F"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8</w:t>
            </w:r>
          </w:p>
        </w:tc>
        <w:tc>
          <w:tcPr>
            <w:tcW w:w="871" w:type="dxa"/>
            <w:vMerge w:val="restart"/>
            <w:vAlign w:val="center"/>
          </w:tcPr>
          <w:p w14:paraId="6259E38F"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入板段</w:t>
            </w:r>
          </w:p>
        </w:tc>
        <w:tc>
          <w:tcPr>
            <w:tcW w:w="4712" w:type="dxa"/>
            <w:gridSpan w:val="2"/>
            <w:vAlign w:val="center"/>
          </w:tcPr>
          <w:p w14:paraId="2D7BD4AB"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sz w:val="18"/>
                <w:szCs w:val="18"/>
              </w:rPr>
              <w:t>大料水平摆放，横向全自动上料，吸板无掉板，无吸咀印，无擦花；</w:t>
            </w:r>
          </w:p>
        </w:tc>
        <w:tc>
          <w:tcPr>
            <w:tcW w:w="1516" w:type="dxa"/>
            <w:vAlign w:val="center"/>
          </w:tcPr>
          <w:p w14:paraId="029A774C"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ADF438C"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22BE2750" w14:textId="77777777">
        <w:trPr>
          <w:trHeight w:val="329"/>
        </w:trPr>
        <w:tc>
          <w:tcPr>
            <w:tcW w:w="676" w:type="dxa"/>
            <w:vAlign w:val="center"/>
          </w:tcPr>
          <w:p w14:paraId="49D41670"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9*</w:t>
            </w:r>
          </w:p>
        </w:tc>
        <w:tc>
          <w:tcPr>
            <w:tcW w:w="871" w:type="dxa"/>
            <w:vMerge/>
            <w:vAlign w:val="center"/>
          </w:tcPr>
          <w:p w14:paraId="686D96DC"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4F415D66"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sz w:val="18"/>
                <w:szCs w:val="18"/>
              </w:rPr>
              <w:t>每次取一张，确保无粘板</w:t>
            </w:r>
          </w:p>
        </w:tc>
        <w:tc>
          <w:tcPr>
            <w:tcW w:w="1516" w:type="dxa"/>
            <w:vAlign w:val="center"/>
          </w:tcPr>
          <w:p w14:paraId="19A8E5F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F8B6C1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8A793A2" w14:textId="77777777">
        <w:trPr>
          <w:trHeight w:val="386"/>
        </w:trPr>
        <w:tc>
          <w:tcPr>
            <w:tcW w:w="676" w:type="dxa"/>
            <w:vAlign w:val="center"/>
          </w:tcPr>
          <w:p w14:paraId="73F6FF34"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10*</w:t>
            </w:r>
          </w:p>
        </w:tc>
        <w:tc>
          <w:tcPr>
            <w:tcW w:w="871" w:type="dxa"/>
            <w:vMerge/>
            <w:vAlign w:val="center"/>
          </w:tcPr>
          <w:p w14:paraId="65A9513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2B9EB255"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color w:val="0000FF"/>
                <w:sz w:val="18"/>
                <w:szCs w:val="18"/>
              </w:rPr>
              <w:t>可对接轨道从提升机位置到开料机自动转运铜板，大料长方向与轨道方向一致，双层架转向对接吸板区，吸板区采用升降台，上升高度与开料台面一致，具体需供应商提供规划图确认，软件对接</w:t>
            </w:r>
          </w:p>
        </w:tc>
        <w:tc>
          <w:tcPr>
            <w:tcW w:w="1516" w:type="dxa"/>
            <w:vAlign w:val="center"/>
          </w:tcPr>
          <w:p w14:paraId="022C358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50F57C8"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115CE9DE" w14:textId="77777777">
        <w:trPr>
          <w:trHeight w:val="576"/>
        </w:trPr>
        <w:tc>
          <w:tcPr>
            <w:tcW w:w="676" w:type="dxa"/>
            <w:vAlign w:val="center"/>
          </w:tcPr>
          <w:p w14:paraId="7FD7A80E"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11*</w:t>
            </w:r>
          </w:p>
        </w:tc>
        <w:tc>
          <w:tcPr>
            <w:tcW w:w="871" w:type="dxa"/>
            <w:vMerge w:val="restart"/>
            <w:vAlign w:val="center"/>
          </w:tcPr>
          <w:p w14:paraId="0F572B1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开料段</w:t>
            </w:r>
          </w:p>
        </w:tc>
        <w:tc>
          <w:tcPr>
            <w:tcW w:w="4712" w:type="dxa"/>
            <w:gridSpan w:val="2"/>
            <w:vAlign w:val="center"/>
          </w:tcPr>
          <w:p w14:paraId="1E1D74C4"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可扫lot卡自动调出开料尺寸并按开料尺寸自动调刀</w:t>
            </w:r>
          </w:p>
          <w:p w14:paraId="6B154164"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可扫lot卡自动根据总块数自动统计出需要开料大料的张</w:t>
            </w:r>
            <w:r w:rsidRPr="00932809">
              <w:rPr>
                <w:rFonts w:ascii="宋体" w:eastAsia="宋体" w:hAnsi="宋体" w:hint="eastAsia"/>
                <w:sz w:val="18"/>
                <w:szCs w:val="18"/>
              </w:rPr>
              <w:lastRenderedPageBreak/>
              <w:t>数并进行开料</w:t>
            </w:r>
          </w:p>
        </w:tc>
        <w:tc>
          <w:tcPr>
            <w:tcW w:w="1516" w:type="dxa"/>
            <w:vAlign w:val="center"/>
          </w:tcPr>
          <w:p w14:paraId="297A906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5E0217E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CC23C8A" w14:textId="77777777">
        <w:trPr>
          <w:trHeight w:val="271"/>
        </w:trPr>
        <w:tc>
          <w:tcPr>
            <w:tcW w:w="676" w:type="dxa"/>
            <w:vAlign w:val="center"/>
          </w:tcPr>
          <w:p w14:paraId="3484AC69"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12</w:t>
            </w:r>
          </w:p>
        </w:tc>
        <w:tc>
          <w:tcPr>
            <w:tcW w:w="871" w:type="dxa"/>
            <w:vMerge/>
            <w:vAlign w:val="center"/>
          </w:tcPr>
          <w:p w14:paraId="60D70BE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34F0ECB2"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设定首板暂停功能，首板确认OK后才能批量生产</w:t>
            </w:r>
          </w:p>
        </w:tc>
        <w:tc>
          <w:tcPr>
            <w:tcW w:w="1516" w:type="dxa"/>
            <w:vAlign w:val="center"/>
          </w:tcPr>
          <w:p w14:paraId="19B53698"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57FC1519"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2BED8D12" w14:textId="77777777">
        <w:trPr>
          <w:trHeight w:val="299"/>
        </w:trPr>
        <w:tc>
          <w:tcPr>
            <w:tcW w:w="676" w:type="dxa"/>
            <w:vAlign w:val="center"/>
          </w:tcPr>
          <w:p w14:paraId="42997FE1"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13*</w:t>
            </w:r>
          </w:p>
        </w:tc>
        <w:tc>
          <w:tcPr>
            <w:tcW w:w="871" w:type="dxa"/>
            <w:vMerge/>
            <w:vAlign w:val="center"/>
          </w:tcPr>
          <w:p w14:paraId="15CBBD6C"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442E942D"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边料一次过裁断送到废料区，不可多次裁切，浪费刀具及生产效率</w:t>
            </w:r>
          </w:p>
        </w:tc>
        <w:tc>
          <w:tcPr>
            <w:tcW w:w="1516" w:type="dxa"/>
            <w:vAlign w:val="center"/>
          </w:tcPr>
          <w:p w14:paraId="49F7682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33645A6B"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3F23DE44" w14:textId="77777777">
        <w:trPr>
          <w:trHeight w:val="432"/>
        </w:trPr>
        <w:tc>
          <w:tcPr>
            <w:tcW w:w="676" w:type="dxa"/>
            <w:vAlign w:val="center"/>
          </w:tcPr>
          <w:p w14:paraId="5349A8F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14*</w:t>
            </w:r>
          </w:p>
        </w:tc>
        <w:tc>
          <w:tcPr>
            <w:tcW w:w="871" w:type="dxa"/>
            <w:vMerge/>
            <w:vAlign w:val="center"/>
          </w:tcPr>
          <w:p w14:paraId="4BE47CE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17995E7A"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能横、直料混开，满足86inch边入板，裁切后的横料暂存区需整齐放板，挡板可根据横料尺寸自动移动调节</w:t>
            </w:r>
          </w:p>
        </w:tc>
        <w:tc>
          <w:tcPr>
            <w:tcW w:w="1516" w:type="dxa"/>
            <w:vAlign w:val="center"/>
          </w:tcPr>
          <w:p w14:paraId="71CA21A5"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279A10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16469D09" w14:textId="77777777">
        <w:trPr>
          <w:trHeight w:val="432"/>
        </w:trPr>
        <w:tc>
          <w:tcPr>
            <w:tcW w:w="676" w:type="dxa"/>
            <w:vAlign w:val="center"/>
          </w:tcPr>
          <w:p w14:paraId="5E12A441"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15</w:t>
            </w:r>
          </w:p>
        </w:tc>
        <w:tc>
          <w:tcPr>
            <w:tcW w:w="871" w:type="dxa"/>
            <w:vMerge/>
            <w:vAlign w:val="center"/>
          </w:tcPr>
          <w:p w14:paraId="0C342B6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4870F2F1"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开料刀使用次数自动统计，待换刀时提前预警提醒，到寿命自动报警,更换新刀具及翻磨刀具不需要调试；</w:t>
            </w:r>
          </w:p>
        </w:tc>
        <w:tc>
          <w:tcPr>
            <w:tcW w:w="1516" w:type="dxa"/>
            <w:vAlign w:val="center"/>
          </w:tcPr>
          <w:p w14:paraId="3024E510"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127464AB"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4FAA026" w14:textId="77777777">
        <w:trPr>
          <w:trHeight w:val="334"/>
        </w:trPr>
        <w:tc>
          <w:tcPr>
            <w:tcW w:w="676" w:type="dxa"/>
            <w:vAlign w:val="center"/>
          </w:tcPr>
          <w:p w14:paraId="2E031C7E"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16</w:t>
            </w:r>
          </w:p>
        </w:tc>
        <w:tc>
          <w:tcPr>
            <w:tcW w:w="871" w:type="dxa"/>
            <w:vAlign w:val="center"/>
          </w:tcPr>
          <w:p w14:paraId="4868C66B"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切槽</w:t>
            </w:r>
          </w:p>
        </w:tc>
        <w:tc>
          <w:tcPr>
            <w:tcW w:w="4712" w:type="dxa"/>
            <w:gridSpan w:val="2"/>
            <w:vAlign w:val="center"/>
          </w:tcPr>
          <w:p w14:paraId="7690DCFF"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可根据不同类型板设定切槽数量，切槽数不少于10个</w:t>
            </w:r>
          </w:p>
        </w:tc>
        <w:tc>
          <w:tcPr>
            <w:tcW w:w="1516" w:type="dxa"/>
            <w:vAlign w:val="center"/>
          </w:tcPr>
          <w:p w14:paraId="2E7B1295" w14:textId="77777777" w:rsidR="00C32D3C" w:rsidRPr="00932809" w:rsidRDefault="00C32D3C">
            <w:pPr>
              <w:adjustRightInd w:val="0"/>
              <w:snapToGrid w:val="0"/>
              <w:spacing w:line="312" w:lineRule="auto"/>
              <w:jc w:val="center"/>
              <w:rPr>
                <w:rFonts w:ascii="宋体" w:eastAsia="宋体" w:hAnsi="宋体" w:cs="Times New Roman" w:hint="eastAsia"/>
                <w:color w:val="0000FF"/>
                <w:sz w:val="18"/>
                <w:szCs w:val="18"/>
              </w:rPr>
            </w:pPr>
          </w:p>
        </w:tc>
        <w:tc>
          <w:tcPr>
            <w:tcW w:w="2077" w:type="dxa"/>
            <w:vAlign w:val="center"/>
          </w:tcPr>
          <w:p w14:paraId="42849FFE" w14:textId="77777777" w:rsidR="00C32D3C" w:rsidRPr="00932809" w:rsidRDefault="00C32D3C">
            <w:pPr>
              <w:adjustRightInd w:val="0"/>
              <w:snapToGrid w:val="0"/>
              <w:spacing w:line="312" w:lineRule="auto"/>
              <w:jc w:val="center"/>
              <w:rPr>
                <w:rFonts w:ascii="宋体" w:eastAsia="宋体" w:hAnsi="宋体" w:cs="Times New Roman" w:hint="eastAsia"/>
                <w:color w:val="0000FF"/>
                <w:sz w:val="18"/>
                <w:szCs w:val="18"/>
              </w:rPr>
            </w:pPr>
          </w:p>
        </w:tc>
      </w:tr>
      <w:tr w:rsidR="00C32D3C" w:rsidRPr="00932809" w14:paraId="2AA17CBA" w14:textId="77777777">
        <w:trPr>
          <w:trHeight w:val="305"/>
        </w:trPr>
        <w:tc>
          <w:tcPr>
            <w:tcW w:w="676" w:type="dxa"/>
            <w:vAlign w:val="center"/>
          </w:tcPr>
          <w:p w14:paraId="4DDEB994"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17</w:t>
            </w:r>
          </w:p>
        </w:tc>
        <w:tc>
          <w:tcPr>
            <w:tcW w:w="871" w:type="dxa"/>
            <w:vMerge w:val="restart"/>
            <w:vAlign w:val="center"/>
          </w:tcPr>
          <w:p w14:paraId="748252A1"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磨边段</w:t>
            </w:r>
          </w:p>
        </w:tc>
        <w:tc>
          <w:tcPr>
            <w:tcW w:w="4712" w:type="dxa"/>
            <w:gridSpan w:val="2"/>
            <w:vAlign w:val="center"/>
          </w:tcPr>
          <w:p w14:paraId="46A8F1F5"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磨边前有居中拍板机功能，并且居中拍板机有独立吸板放板功能</w:t>
            </w:r>
          </w:p>
        </w:tc>
        <w:tc>
          <w:tcPr>
            <w:tcW w:w="1516" w:type="dxa"/>
            <w:vAlign w:val="center"/>
          </w:tcPr>
          <w:p w14:paraId="5A572D6D" w14:textId="77777777" w:rsidR="00C32D3C" w:rsidRPr="00932809" w:rsidRDefault="00C32D3C">
            <w:pPr>
              <w:adjustRightInd w:val="0"/>
              <w:snapToGrid w:val="0"/>
              <w:spacing w:line="312" w:lineRule="auto"/>
              <w:jc w:val="center"/>
              <w:rPr>
                <w:rFonts w:ascii="宋体" w:eastAsia="宋体" w:hAnsi="宋体" w:cs="Times New Roman" w:hint="eastAsia"/>
                <w:color w:val="0000FF"/>
                <w:sz w:val="18"/>
                <w:szCs w:val="18"/>
              </w:rPr>
            </w:pPr>
          </w:p>
        </w:tc>
        <w:tc>
          <w:tcPr>
            <w:tcW w:w="2077" w:type="dxa"/>
            <w:vAlign w:val="center"/>
          </w:tcPr>
          <w:p w14:paraId="5D769E3D" w14:textId="77777777" w:rsidR="00C32D3C" w:rsidRPr="00932809" w:rsidRDefault="00C32D3C">
            <w:pPr>
              <w:adjustRightInd w:val="0"/>
              <w:snapToGrid w:val="0"/>
              <w:spacing w:line="312" w:lineRule="auto"/>
              <w:jc w:val="center"/>
              <w:rPr>
                <w:rFonts w:ascii="宋体" w:eastAsia="宋体" w:hAnsi="宋体" w:cs="Times New Roman" w:hint="eastAsia"/>
                <w:color w:val="0000FF"/>
                <w:sz w:val="18"/>
                <w:szCs w:val="18"/>
              </w:rPr>
            </w:pPr>
          </w:p>
        </w:tc>
      </w:tr>
      <w:tr w:rsidR="00C32D3C" w:rsidRPr="00932809" w14:paraId="13985F17" w14:textId="77777777">
        <w:trPr>
          <w:trHeight w:val="514"/>
        </w:trPr>
        <w:tc>
          <w:tcPr>
            <w:tcW w:w="676" w:type="dxa"/>
            <w:vAlign w:val="center"/>
          </w:tcPr>
          <w:p w14:paraId="103ABAFF"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18</w:t>
            </w:r>
          </w:p>
        </w:tc>
        <w:tc>
          <w:tcPr>
            <w:tcW w:w="871" w:type="dxa"/>
            <w:vMerge/>
            <w:vAlign w:val="center"/>
          </w:tcPr>
          <w:p w14:paraId="382490CB"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6DD39283"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磨边刀可自动调节，能依尺寸准确自动调节定位，同时根据扫码信息自动根据板厚确认是否磨边；</w:t>
            </w:r>
          </w:p>
        </w:tc>
        <w:tc>
          <w:tcPr>
            <w:tcW w:w="1516" w:type="dxa"/>
            <w:vMerge w:val="restart"/>
            <w:vAlign w:val="center"/>
          </w:tcPr>
          <w:p w14:paraId="68A89277"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板厚0.5mm以下可不磨边</w:t>
            </w:r>
          </w:p>
        </w:tc>
        <w:tc>
          <w:tcPr>
            <w:tcW w:w="2077" w:type="dxa"/>
            <w:vAlign w:val="center"/>
          </w:tcPr>
          <w:p w14:paraId="2607C835" w14:textId="77777777" w:rsidR="00C32D3C" w:rsidRPr="00932809" w:rsidRDefault="00C32D3C">
            <w:pPr>
              <w:adjustRightInd w:val="0"/>
              <w:snapToGrid w:val="0"/>
              <w:spacing w:line="312" w:lineRule="auto"/>
              <w:jc w:val="center"/>
              <w:rPr>
                <w:rFonts w:ascii="宋体" w:eastAsia="宋体" w:hAnsi="宋体" w:hint="eastAsia"/>
                <w:sz w:val="18"/>
                <w:szCs w:val="18"/>
              </w:rPr>
            </w:pPr>
          </w:p>
        </w:tc>
      </w:tr>
      <w:tr w:rsidR="00C32D3C" w:rsidRPr="00932809" w14:paraId="000D5C5A" w14:textId="77777777">
        <w:trPr>
          <w:trHeight w:val="262"/>
        </w:trPr>
        <w:tc>
          <w:tcPr>
            <w:tcW w:w="676" w:type="dxa"/>
            <w:vAlign w:val="center"/>
          </w:tcPr>
          <w:p w14:paraId="5784B3EB"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19</w:t>
            </w:r>
          </w:p>
        </w:tc>
        <w:tc>
          <w:tcPr>
            <w:tcW w:w="871" w:type="dxa"/>
            <w:vMerge/>
            <w:vAlign w:val="center"/>
          </w:tcPr>
          <w:p w14:paraId="18F731EA"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5E4294EE"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0.5-4.0mm不同厚度的板，磨边刀规格≤4种</w:t>
            </w:r>
          </w:p>
        </w:tc>
        <w:tc>
          <w:tcPr>
            <w:tcW w:w="1516" w:type="dxa"/>
            <w:vMerge/>
            <w:vAlign w:val="center"/>
          </w:tcPr>
          <w:p w14:paraId="3B584DC5"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45AC5A3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E14C0FE" w14:textId="77777777">
        <w:trPr>
          <w:trHeight w:val="514"/>
        </w:trPr>
        <w:tc>
          <w:tcPr>
            <w:tcW w:w="676" w:type="dxa"/>
            <w:vAlign w:val="center"/>
          </w:tcPr>
          <w:p w14:paraId="1B9CABE9"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20</w:t>
            </w:r>
          </w:p>
        </w:tc>
        <w:tc>
          <w:tcPr>
            <w:tcW w:w="871" w:type="dxa"/>
            <w:vMerge/>
            <w:vAlign w:val="center"/>
          </w:tcPr>
          <w:p w14:paraId="647BBA7F"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79AE9218"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密封无粉屑泄漏,有单独的吸尘管道及保养清洁管道，可设置停机多少时长后自动关闭阀门节省能耗</w:t>
            </w:r>
          </w:p>
        </w:tc>
        <w:tc>
          <w:tcPr>
            <w:tcW w:w="1516" w:type="dxa"/>
            <w:vMerge/>
            <w:vAlign w:val="center"/>
          </w:tcPr>
          <w:p w14:paraId="39279B8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3F857636"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277BA482" w14:textId="77777777">
        <w:trPr>
          <w:trHeight w:val="306"/>
        </w:trPr>
        <w:tc>
          <w:tcPr>
            <w:tcW w:w="676" w:type="dxa"/>
            <w:vAlign w:val="center"/>
          </w:tcPr>
          <w:p w14:paraId="7D3CC622"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21</w:t>
            </w:r>
          </w:p>
        </w:tc>
        <w:tc>
          <w:tcPr>
            <w:tcW w:w="871" w:type="dxa"/>
            <w:vMerge/>
            <w:vAlign w:val="center"/>
          </w:tcPr>
          <w:p w14:paraId="1F89FBEB"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0B9219B3"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磨边块数自动统计，待更换刀具时报警提醒</w:t>
            </w:r>
          </w:p>
        </w:tc>
        <w:tc>
          <w:tcPr>
            <w:tcW w:w="1516" w:type="dxa"/>
            <w:vMerge/>
            <w:vAlign w:val="center"/>
          </w:tcPr>
          <w:p w14:paraId="7EF0ABC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1FA3978"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5FA435BE" w14:textId="77777777">
        <w:trPr>
          <w:trHeight w:val="336"/>
        </w:trPr>
        <w:tc>
          <w:tcPr>
            <w:tcW w:w="676" w:type="dxa"/>
            <w:vAlign w:val="center"/>
          </w:tcPr>
          <w:p w14:paraId="4D62E911"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22</w:t>
            </w:r>
          </w:p>
        </w:tc>
        <w:tc>
          <w:tcPr>
            <w:tcW w:w="871" w:type="dxa"/>
            <w:vMerge/>
            <w:vAlign w:val="center"/>
          </w:tcPr>
          <w:p w14:paraId="669402D8"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573E1838"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磨边耗损量为单边＜1mm ，对角线＜2mm</w:t>
            </w:r>
          </w:p>
        </w:tc>
        <w:tc>
          <w:tcPr>
            <w:tcW w:w="1516" w:type="dxa"/>
            <w:vMerge/>
            <w:vAlign w:val="center"/>
          </w:tcPr>
          <w:p w14:paraId="043410F0"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5C7A6C93"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199A1FB3" w14:textId="77777777">
        <w:trPr>
          <w:trHeight w:val="315"/>
        </w:trPr>
        <w:tc>
          <w:tcPr>
            <w:tcW w:w="676" w:type="dxa"/>
            <w:vAlign w:val="center"/>
          </w:tcPr>
          <w:p w14:paraId="39AE9AE8"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23</w:t>
            </w:r>
          </w:p>
        </w:tc>
        <w:tc>
          <w:tcPr>
            <w:tcW w:w="871" w:type="dxa"/>
            <w:vMerge/>
            <w:vAlign w:val="center"/>
          </w:tcPr>
          <w:p w14:paraId="7A798ACC"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23CEB01E"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磨边刀寿命自动统计，待换刀时提前预警提醒，到寿命自动报警</w:t>
            </w:r>
          </w:p>
        </w:tc>
        <w:tc>
          <w:tcPr>
            <w:tcW w:w="1516" w:type="dxa"/>
            <w:vAlign w:val="center"/>
          </w:tcPr>
          <w:p w14:paraId="4B473A0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068AE5A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0D40AE9" w14:textId="77777777">
        <w:trPr>
          <w:trHeight w:val="325"/>
        </w:trPr>
        <w:tc>
          <w:tcPr>
            <w:tcW w:w="676" w:type="dxa"/>
            <w:vAlign w:val="center"/>
          </w:tcPr>
          <w:p w14:paraId="48BEE78D"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24</w:t>
            </w:r>
          </w:p>
        </w:tc>
        <w:tc>
          <w:tcPr>
            <w:tcW w:w="871" w:type="dxa"/>
            <w:vMerge/>
            <w:vAlign w:val="center"/>
          </w:tcPr>
          <w:p w14:paraId="5EC5D7AD" w14:textId="77777777" w:rsidR="00C32D3C" w:rsidRPr="00932809" w:rsidRDefault="00C32D3C">
            <w:pPr>
              <w:adjustRightInd w:val="0"/>
              <w:snapToGrid w:val="0"/>
              <w:spacing w:line="312" w:lineRule="auto"/>
              <w:rPr>
                <w:rFonts w:ascii="宋体" w:eastAsia="宋体" w:hAnsi="宋体" w:hint="eastAsia"/>
                <w:sz w:val="18"/>
                <w:szCs w:val="18"/>
              </w:rPr>
            </w:pPr>
          </w:p>
        </w:tc>
        <w:tc>
          <w:tcPr>
            <w:tcW w:w="4712" w:type="dxa"/>
            <w:gridSpan w:val="2"/>
            <w:vAlign w:val="center"/>
          </w:tcPr>
          <w:p w14:paraId="66EFDE50"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磨边段的导轨、滑块、联轴器必须为不易磨损配件</w:t>
            </w:r>
          </w:p>
        </w:tc>
        <w:tc>
          <w:tcPr>
            <w:tcW w:w="1516" w:type="dxa"/>
            <w:vAlign w:val="center"/>
          </w:tcPr>
          <w:p w14:paraId="1B30946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31BB12FC"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09595235" w14:textId="77777777">
        <w:trPr>
          <w:trHeight w:val="522"/>
        </w:trPr>
        <w:tc>
          <w:tcPr>
            <w:tcW w:w="676" w:type="dxa"/>
            <w:vAlign w:val="center"/>
          </w:tcPr>
          <w:p w14:paraId="11B383C9" w14:textId="77777777" w:rsidR="00C32D3C" w:rsidRPr="00932809" w:rsidRDefault="00000000">
            <w:pPr>
              <w:adjustRightInd w:val="0"/>
              <w:snapToGrid w:val="0"/>
              <w:spacing w:line="312" w:lineRule="auto"/>
              <w:jc w:val="center"/>
              <w:rPr>
                <w:rFonts w:ascii="宋体" w:eastAsia="宋体" w:hAnsi="宋体" w:hint="eastAsia"/>
                <w:sz w:val="18"/>
                <w:szCs w:val="18"/>
              </w:rPr>
            </w:pPr>
            <w:r w:rsidRPr="00932809">
              <w:rPr>
                <w:rFonts w:ascii="宋体" w:eastAsia="宋体" w:hAnsi="宋体" w:hint="eastAsia"/>
                <w:sz w:val="18"/>
                <w:szCs w:val="18"/>
              </w:rPr>
              <w:t>25</w:t>
            </w:r>
          </w:p>
        </w:tc>
        <w:tc>
          <w:tcPr>
            <w:tcW w:w="871" w:type="dxa"/>
            <w:vAlign w:val="center"/>
          </w:tcPr>
          <w:p w14:paraId="2ED3624E"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字唛段</w:t>
            </w:r>
          </w:p>
        </w:tc>
        <w:tc>
          <w:tcPr>
            <w:tcW w:w="4712" w:type="dxa"/>
            <w:gridSpan w:val="2"/>
            <w:vAlign w:val="center"/>
          </w:tcPr>
          <w:p w14:paraId="7E6F0B38"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激光打码，打码时图形大小可调，≤6mm，且能够识别图形码；</w:t>
            </w:r>
          </w:p>
          <w:p w14:paraId="050E6F17"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铜厚≤2OZ的板需将铜面打穿，基材是否打穿不作具体要求；</w:t>
            </w:r>
          </w:p>
          <w:p w14:paraId="15C86FB1"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两边字唛需联动打字唛及计数，并按顺序及每lot数量自动跳转；</w:t>
            </w:r>
          </w:p>
          <w:p w14:paraId="4571A4D4"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可同时打明码、暗码，明码字数不少于18位；</w:t>
            </w:r>
          </w:p>
          <w:p w14:paraId="33CD3674"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打码字体或图形清晰，可追溯到每</w:t>
            </w:r>
            <w:proofErr w:type="spellStart"/>
            <w:r w:rsidRPr="00932809">
              <w:rPr>
                <w:rFonts w:ascii="宋体" w:eastAsia="宋体" w:hAnsi="宋体" w:hint="eastAsia"/>
                <w:sz w:val="18"/>
                <w:szCs w:val="18"/>
              </w:rPr>
              <w:t>pnl</w:t>
            </w:r>
            <w:proofErr w:type="spellEnd"/>
            <w:r w:rsidRPr="00932809">
              <w:rPr>
                <w:rFonts w:ascii="宋体" w:eastAsia="宋体" w:hAnsi="宋体" w:hint="eastAsia"/>
                <w:sz w:val="18"/>
                <w:szCs w:val="18"/>
              </w:rPr>
              <w:t>板；</w:t>
            </w:r>
          </w:p>
          <w:p w14:paraId="62AEC705"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打码精度±0.6mm，定位精度±0.6mm，激光功率：100W</w:t>
            </w:r>
          </w:p>
        </w:tc>
        <w:tc>
          <w:tcPr>
            <w:tcW w:w="1516" w:type="dxa"/>
            <w:vAlign w:val="center"/>
          </w:tcPr>
          <w:p w14:paraId="66160493" w14:textId="77777777" w:rsidR="00C32D3C" w:rsidRPr="00932809" w:rsidRDefault="00C32D3C">
            <w:pPr>
              <w:adjustRightInd w:val="0"/>
              <w:snapToGrid w:val="0"/>
              <w:spacing w:line="312" w:lineRule="auto"/>
              <w:jc w:val="center"/>
              <w:rPr>
                <w:rFonts w:ascii="宋体" w:eastAsia="宋体" w:hAnsi="宋体" w:cs="Times New Roman" w:hint="eastAsia"/>
                <w:color w:val="0000FF"/>
                <w:sz w:val="18"/>
                <w:szCs w:val="18"/>
              </w:rPr>
            </w:pPr>
          </w:p>
        </w:tc>
        <w:tc>
          <w:tcPr>
            <w:tcW w:w="2077" w:type="dxa"/>
            <w:vAlign w:val="center"/>
          </w:tcPr>
          <w:p w14:paraId="75BA5B9B" w14:textId="77777777" w:rsidR="00C32D3C" w:rsidRPr="00932809" w:rsidRDefault="00C32D3C">
            <w:pPr>
              <w:adjustRightInd w:val="0"/>
              <w:snapToGrid w:val="0"/>
              <w:spacing w:line="312" w:lineRule="auto"/>
              <w:jc w:val="center"/>
              <w:rPr>
                <w:rFonts w:ascii="宋体" w:eastAsia="宋体" w:hAnsi="宋体" w:cs="Times New Roman" w:hint="eastAsia"/>
                <w:color w:val="0000FF"/>
                <w:sz w:val="18"/>
                <w:szCs w:val="18"/>
              </w:rPr>
            </w:pPr>
          </w:p>
        </w:tc>
      </w:tr>
      <w:tr w:rsidR="00C32D3C" w:rsidRPr="00932809" w14:paraId="326B44B3" w14:textId="77777777">
        <w:trPr>
          <w:trHeight w:val="256"/>
        </w:trPr>
        <w:tc>
          <w:tcPr>
            <w:tcW w:w="676" w:type="dxa"/>
            <w:vAlign w:val="center"/>
          </w:tcPr>
          <w:p w14:paraId="42B36956"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26</w:t>
            </w:r>
          </w:p>
        </w:tc>
        <w:tc>
          <w:tcPr>
            <w:tcW w:w="871" w:type="dxa"/>
            <w:vMerge w:val="restart"/>
            <w:vAlign w:val="center"/>
          </w:tcPr>
          <w:p w14:paraId="77DCD6EA"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圆角段</w:t>
            </w:r>
          </w:p>
        </w:tc>
        <w:tc>
          <w:tcPr>
            <w:tcW w:w="4712" w:type="dxa"/>
            <w:gridSpan w:val="2"/>
            <w:vAlign w:val="center"/>
          </w:tcPr>
          <w:p w14:paraId="6E2DC491"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铜板固定，圆角刀运动自动圆角，要求无披锋、毛刺</w:t>
            </w:r>
          </w:p>
        </w:tc>
        <w:tc>
          <w:tcPr>
            <w:tcW w:w="1516" w:type="dxa"/>
            <w:vMerge w:val="restart"/>
            <w:vAlign w:val="center"/>
          </w:tcPr>
          <w:p w14:paraId="6CDAEEBA"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板厚≤0.4mm以下不圆角</w:t>
            </w:r>
          </w:p>
        </w:tc>
        <w:tc>
          <w:tcPr>
            <w:tcW w:w="2077" w:type="dxa"/>
            <w:vAlign w:val="center"/>
          </w:tcPr>
          <w:p w14:paraId="26053FBF" w14:textId="77777777" w:rsidR="00C32D3C" w:rsidRPr="00932809" w:rsidRDefault="00C32D3C">
            <w:pPr>
              <w:adjustRightInd w:val="0"/>
              <w:snapToGrid w:val="0"/>
              <w:spacing w:line="312" w:lineRule="auto"/>
              <w:jc w:val="center"/>
              <w:rPr>
                <w:rFonts w:ascii="宋体" w:eastAsia="宋体" w:hAnsi="宋体" w:hint="eastAsia"/>
                <w:sz w:val="18"/>
                <w:szCs w:val="18"/>
              </w:rPr>
            </w:pPr>
          </w:p>
        </w:tc>
      </w:tr>
      <w:tr w:rsidR="00C32D3C" w:rsidRPr="00932809" w14:paraId="7DEC7968" w14:textId="77777777">
        <w:trPr>
          <w:trHeight w:val="271"/>
        </w:trPr>
        <w:tc>
          <w:tcPr>
            <w:tcW w:w="676" w:type="dxa"/>
            <w:vAlign w:val="center"/>
          </w:tcPr>
          <w:p w14:paraId="58375759"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27</w:t>
            </w:r>
          </w:p>
        </w:tc>
        <w:tc>
          <w:tcPr>
            <w:tcW w:w="871" w:type="dxa"/>
            <w:vMerge/>
            <w:vAlign w:val="center"/>
          </w:tcPr>
          <w:p w14:paraId="5E1EE6B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6286F910"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 xml:space="preserve">圆角刀寿命自动统计,待换刀时提前预警提醒，到寿命自动报警 </w:t>
            </w:r>
          </w:p>
        </w:tc>
        <w:tc>
          <w:tcPr>
            <w:tcW w:w="1516" w:type="dxa"/>
            <w:vMerge/>
            <w:vAlign w:val="center"/>
          </w:tcPr>
          <w:p w14:paraId="6F0DC62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E78DE13"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2A92A83" w14:textId="77777777">
        <w:trPr>
          <w:trHeight w:val="271"/>
        </w:trPr>
        <w:tc>
          <w:tcPr>
            <w:tcW w:w="676" w:type="dxa"/>
            <w:vAlign w:val="center"/>
          </w:tcPr>
          <w:p w14:paraId="73FA8A62"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28</w:t>
            </w:r>
          </w:p>
        </w:tc>
        <w:tc>
          <w:tcPr>
            <w:tcW w:w="871" w:type="dxa"/>
            <w:vAlign w:val="center"/>
          </w:tcPr>
          <w:p w14:paraId="6D9BB853"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打孔段</w:t>
            </w:r>
          </w:p>
        </w:tc>
        <w:tc>
          <w:tcPr>
            <w:tcW w:w="4712" w:type="dxa"/>
            <w:gridSpan w:val="2"/>
            <w:vAlign w:val="center"/>
          </w:tcPr>
          <w:p w14:paraId="09FB498F"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满足双面板左右对称打孔，上下孔边到板边距离1mm</w:t>
            </w:r>
          </w:p>
        </w:tc>
        <w:tc>
          <w:tcPr>
            <w:tcW w:w="1516" w:type="dxa"/>
            <w:vAlign w:val="center"/>
          </w:tcPr>
          <w:p w14:paraId="08419ABD"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孔径为3.2mm</w:t>
            </w:r>
          </w:p>
        </w:tc>
        <w:tc>
          <w:tcPr>
            <w:tcW w:w="2077" w:type="dxa"/>
            <w:vAlign w:val="center"/>
          </w:tcPr>
          <w:p w14:paraId="57DA097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1696324C" w14:textId="77777777">
        <w:trPr>
          <w:trHeight w:val="262"/>
        </w:trPr>
        <w:tc>
          <w:tcPr>
            <w:tcW w:w="676" w:type="dxa"/>
            <w:vAlign w:val="center"/>
          </w:tcPr>
          <w:p w14:paraId="0ED0C41A"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29</w:t>
            </w:r>
          </w:p>
        </w:tc>
        <w:tc>
          <w:tcPr>
            <w:tcW w:w="871" w:type="dxa"/>
            <w:vMerge w:val="restart"/>
            <w:vAlign w:val="center"/>
          </w:tcPr>
          <w:p w14:paraId="79FFCB1F"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洗板段</w:t>
            </w:r>
          </w:p>
        </w:tc>
        <w:tc>
          <w:tcPr>
            <w:tcW w:w="4712" w:type="dxa"/>
            <w:gridSpan w:val="2"/>
            <w:vAlign w:val="center"/>
          </w:tcPr>
          <w:p w14:paraId="65204E82"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sz w:val="18"/>
                <w:szCs w:val="18"/>
              </w:rPr>
              <w:t>流程：</w:t>
            </w:r>
            <w:r w:rsidRPr="00932809">
              <w:rPr>
                <w:rFonts w:ascii="宋体" w:eastAsia="宋体" w:hAnsi="宋体" w:cs="Times New Roman" w:hint="eastAsia"/>
                <w:sz w:val="18"/>
                <w:szCs w:val="18"/>
              </w:rPr>
              <w:t>入板→加压水洗1.2.3→清水洗→干板组合→出板</w:t>
            </w:r>
          </w:p>
        </w:tc>
        <w:tc>
          <w:tcPr>
            <w:tcW w:w="1516" w:type="dxa"/>
            <w:vAlign w:val="center"/>
          </w:tcPr>
          <w:p w14:paraId="2370C0F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37A6D716"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6A8A303" w14:textId="77777777">
        <w:trPr>
          <w:trHeight w:val="256"/>
        </w:trPr>
        <w:tc>
          <w:tcPr>
            <w:tcW w:w="676" w:type="dxa"/>
            <w:vAlign w:val="center"/>
          </w:tcPr>
          <w:p w14:paraId="1B145624"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30</w:t>
            </w:r>
          </w:p>
        </w:tc>
        <w:tc>
          <w:tcPr>
            <w:tcW w:w="871" w:type="dxa"/>
            <w:vMerge/>
            <w:vAlign w:val="center"/>
          </w:tcPr>
          <w:p w14:paraId="7639765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157D206D"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水洗压力：</w:t>
            </w:r>
            <w:r w:rsidRPr="00932809">
              <w:rPr>
                <w:rFonts w:ascii="宋体" w:eastAsia="宋体" w:hAnsi="宋体" w:cs="Times New Roman" w:hint="eastAsia"/>
                <w:bCs/>
                <w:sz w:val="18"/>
                <w:szCs w:val="18"/>
              </w:rPr>
              <w:t>1-3kg/cm</w:t>
            </w:r>
            <w:r w:rsidRPr="00932809">
              <w:rPr>
                <w:rFonts w:ascii="宋体" w:eastAsia="宋体" w:hAnsi="宋体" w:cs="Times New Roman" w:hint="eastAsia"/>
                <w:bCs/>
                <w:sz w:val="18"/>
                <w:szCs w:val="18"/>
                <w:vertAlign w:val="superscript"/>
              </w:rPr>
              <w:t>2</w:t>
            </w:r>
          </w:p>
        </w:tc>
        <w:tc>
          <w:tcPr>
            <w:tcW w:w="1516" w:type="dxa"/>
            <w:vAlign w:val="center"/>
          </w:tcPr>
          <w:p w14:paraId="7C51BA27"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665F7216"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4ED0FA53" w14:textId="77777777">
        <w:trPr>
          <w:trHeight w:val="256"/>
        </w:trPr>
        <w:tc>
          <w:tcPr>
            <w:tcW w:w="676" w:type="dxa"/>
            <w:vAlign w:val="center"/>
          </w:tcPr>
          <w:p w14:paraId="3E828EF2"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31</w:t>
            </w:r>
          </w:p>
        </w:tc>
        <w:tc>
          <w:tcPr>
            <w:tcW w:w="871" w:type="dxa"/>
            <w:vMerge/>
            <w:vAlign w:val="center"/>
          </w:tcPr>
          <w:p w14:paraId="31B2A046"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2CBB6669"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清水洗从后向前溢流</w:t>
            </w:r>
          </w:p>
        </w:tc>
        <w:tc>
          <w:tcPr>
            <w:tcW w:w="1516" w:type="dxa"/>
            <w:vAlign w:val="center"/>
          </w:tcPr>
          <w:p w14:paraId="2C54A0D7"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45AB11A6"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4100D266" w14:textId="77777777">
        <w:trPr>
          <w:trHeight w:val="519"/>
        </w:trPr>
        <w:tc>
          <w:tcPr>
            <w:tcW w:w="676" w:type="dxa"/>
            <w:vAlign w:val="center"/>
          </w:tcPr>
          <w:p w14:paraId="42202702"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32</w:t>
            </w:r>
          </w:p>
        </w:tc>
        <w:tc>
          <w:tcPr>
            <w:tcW w:w="871" w:type="dxa"/>
            <w:vMerge/>
            <w:vAlign w:val="center"/>
          </w:tcPr>
          <w:p w14:paraId="66853DE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20A5DB3C"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bCs/>
                <w:sz w:val="18"/>
                <w:szCs w:val="18"/>
              </w:rPr>
              <w:t>烘干温度：85±10℃，显示值与实测值偏差</w:t>
            </w:r>
            <w:r w:rsidRPr="00932809">
              <w:rPr>
                <w:rFonts w:ascii="宋体" w:eastAsia="宋体" w:hAnsi="宋体" w:cs="宋体" w:hint="eastAsia"/>
                <w:bCs/>
                <w:sz w:val="18"/>
                <w:szCs w:val="18"/>
              </w:rPr>
              <w:t>±3℃以内</w:t>
            </w:r>
            <w:r w:rsidRPr="00932809">
              <w:rPr>
                <w:rFonts w:ascii="宋体" w:eastAsia="宋体" w:hAnsi="宋体" w:cs="Times New Roman" w:hint="eastAsia"/>
                <w:bCs/>
                <w:sz w:val="18"/>
                <w:szCs w:val="18"/>
              </w:rPr>
              <w:t>，温度未达标整条线不可启动，出板板面无水印、氧化</w:t>
            </w:r>
          </w:p>
        </w:tc>
        <w:tc>
          <w:tcPr>
            <w:tcW w:w="1516" w:type="dxa"/>
            <w:vAlign w:val="center"/>
          </w:tcPr>
          <w:p w14:paraId="15D8455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24EA064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48D61E7B" w14:textId="77777777">
        <w:trPr>
          <w:trHeight w:val="514"/>
        </w:trPr>
        <w:tc>
          <w:tcPr>
            <w:tcW w:w="676" w:type="dxa"/>
            <w:vAlign w:val="center"/>
          </w:tcPr>
          <w:p w14:paraId="57947AC1"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33</w:t>
            </w:r>
          </w:p>
        </w:tc>
        <w:tc>
          <w:tcPr>
            <w:tcW w:w="871" w:type="dxa"/>
            <w:vMerge/>
            <w:vAlign w:val="center"/>
          </w:tcPr>
          <w:p w14:paraId="763626E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1680A373"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bCs/>
                <w:sz w:val="18"/>
                <w:szCs w:val="18"/>
              </w:rPr>
              <w:t>干板热风需经过滤系统且空气过滤网方便更换，腔内可用水清洗，并配置高压水枪；</w:t>
            </w:r>
          </w:p>
        </w:tc>
        <w:tc>
          <w:tcPr>
            <w:tcW w:w="1516" w:type="dxa"/>
            <w:vAlign w:val="center"/>
          </w:tcPr>
          <w:p w14:paraId="600B39BC"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29B2BBA9"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27471A34" w14:textId="77777777">
        <w:trPr>
          <w:trHeight w:val="77"/>
        </w:trPr>
        <w:tc>
          <w:tcPr>
            <w:tcW w:w="676" w:type="dxa"/>
            <w:vAlign w:val="center"/>
          </w:tcPr>
          <w:p w14:paraId="595C3796"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lastRenderedPageBreak/>
              <w:t>34</w:t>
            </w:r>
          </w:p>
        </w:tc>
        <w:tc>
          <w:tcPr>
            <w:tcW w:w="871" w:type="dxa"/>
            <w:vMerge/>
            <w:vAlign w:val="center"/>
          </w:tcPr>
          <w:p w14:paraId="41CD6CB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00D00EDC"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bCs/>
                <w:sz w:val="18"/>
                <w:szCs w:val="18"/>
              </w:rPr>
              <w:t>具有无板停机功能、水洗压力表、温度/速度等为数显表盘</w:t>
            </w:r>
          </w:p>
        </w:tc>
        <w:tc>
          <w:tcPr>
            <w:tcW w:w="1516" w:type="dxa"/>
            <w:vAlign w:val="center"/>
          </w:tcPr>
          <w:p w14:paraId="48D6BCC0"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113FFB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363E4625" w14:textId="77777777">
        <w:trPr>
          <w:trHeight w:val="256"/>
        </w:trPr>
        <w:tc>
          <w:tcPr>
            <w:tcW w:w="676" w:type="dxa"/>
            <w:vAlign w:val="center"/>
          </w:tcPr>
          <w:p w14:paraId="6DC5123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35</w:t>
            </w:r>
          </w:p>
        </w:tc>
        <w:tc>
          <w:tcPr>
            <w:tcW w:w="871" w:type="dxa"/>
            <w:vMerge w:val="restart"/>
            <w:vAlign w:val="center"/>
          </w:tcPr>
          <w:p w14:paraId="3C595D5E"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收板段</w:t>
            </w:r>
          </w:p>
        </w:tc>
        <w:tc>
          <w:tcPr>
            <w:tcW w:w="4712" w:type="dxa"/>
            <w:gridSpan w:val="2"/>
            <w:vAlign w:val="center"/>
          </w:tcPr>
          <w:p w14:paraId="4B5FA368"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sz w:val="18"/>
                <w:szCs w:val="18"/>
              </w:rPr>
              <w:t>吸板无掉板，无吸咀印，具有拍板居中功能</w:t>
            </w:r>
          </w:p>
        </w:tc>
        <w:tc>
          <w:tcPr>
            <w:tcW w:w="1516" w:type="dxa"/>
            <w:vAlign w:val="center"/>
          </w:tcPr>
          <w:p w14:paraId="2F0CB8D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161B7403"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E51412E" w14:textId="77777777">
        <w:trPr>
          <w:trHeight w:val="514"/>
        </w:trPr>
        <w:tc>
          <w:tcPr>
            <w:tcW w:w="676" w:type="dxa"/>
            <w:vAlign w:val="center"/>
          </w:tcPr>
          <w:p w14:paraId="0E15D5FB"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36</w:t>
            </w:r>
          </w:p>
        </w:tc>
        <w:tc>
          <w:tcPr>
            <w:tcW w:w="871" w:type="dxa"/>
            <w:vMerge/>
            <w:vAlign w:val="center"/>
          </w:tcPr>
          <w:p w14:paraId="76BEBE2B" w14:textId="77777777" w:rsidR="00C32D3C" w:rsidRPr="00932809" w:rsidRDefault="00C32D3C">
            <w:pPr>
              <w:adjustRightInd w:val="0"/>
              <w:snapToGrid w:val="0"/>
              <w:spacing w:line="312" w:lineRule="auto"/>
              <w:jc w:val="center"/>
              <w:rPr>
                <w:rFonts w:ascii="宋体" w:eastAsia="宋体" w:hAnsi="宋体" w:hint="eastAsia"/>
                <w:sz w:val="18"/>
                <w:szCs w:val="18"/>
              </w:rPr>
            </w:pPr>
          </w:p>
        </w:tc>
        <w:tc>
          <w:tcPr>
            <w:tcW w:w="4712" w:type="dxa"/>
            <w:gridSpan w:val="2"/>
            <w:vAlign w:val="center"/>
          </w:tcPr>
          <w:p w14:paraId="0E927C79"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收板机有横向及竖向出板，横向出板对接AGV，竖向出板可连接厂内的水平IR炉</w:t>
            </w:r>
          </w:p>
        </w:tc>
        <w:tc>
          <w:tcPr>
            <w:tcW w:w="1516" w:type="dxa"/>
            <w:vAlign w:val="center"/>
          </w:tcPr>
          <w:p w14:paraId="24BDE36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23C8EDA3"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3800CA5" w14:textId="77777777">
        <w:trPr>
          <w:trHeight w:val="262"/>
        </w:trPr>
        <w:tc>
          <w:tcPr>
            <w:tcW w:w="676" w:type="dxa"/>
            <w:vAlign w:val="center"/>
          </w:tcPr>
          <w:p w14:paraId="3E3E800A"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37</w:t>
            </w:r>
          </w:p>
        </w:tc>
        <w:tc>
          <w:tcPr>
            <w:tcW w:w="871" w:type="dxa"/>
            <w:vMerge/>
            <w:vAlign w:val="center"/>
          </w:tcPr>
          <w:p w14:paraId="7EC2E30F" w14:textId="77777777" w:rsidR="00C32D3C" w:rsidRPr="00932809" w:rsidRDefault="00C32D3C">
            <w:pPr>
              <w:adjustRightInd w:val="0"/>
              <w:snapToGrid w:val="0"/>
              <w:spacing w:line="312" w:lineRule="auto"/>
              <w:jc w:val="center"/>
              <w:rPr>
                <w:rFonts w:ascii="宋体" w:eastAsia="宋体" w:hAnsi="宋体" w:hint="eastAsia"/>
                <w:sz w:val="18"/>
                <w:szCs w:val="18"/>
              </w:rPr>
            </w:pPr>
          </w:p>
        </w:tc>
        <w:tc>
          <w:tcPr>
            <w:tcW w:w="4712" w:type="dxa"/>
            <w:gridSpan w:val="2"/>
            <w:vAlign w:val="center"/>
          </w:tcPr>
          <w:p w14:paraId="158DB814"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对位整齐无滑板，需有除静电功能</w:t>
            </w:r>
          </w:p>
        </w:tc>
        <w:tc>
          <w:tcPr>
            <w:tcW w:w="1516" w:type="dxa"/>
            <w:vAlign w:val="center"/>
          </w:tcPr>
          <w:p w14:paraId="78DB9408"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1ACADCA9"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3BA5D3E5" w14:textId="77777777">
        <w:trPr>
          <w:trHeight w:val="256"/>
        </w:trPr>
        <w:tc>
          <w:tcPr>
            <w:tcW w:w="676" w:type="dxa"/>
            <w:vAlign w:val="center"/>
          </w:tcPr>
          <w:p w14:paraId="1271FA33"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38</w:t>
            </w:r>
          </w:p>
        </w:tc>
        <w:tc>
          <w:tcPr>
            <w:tcW w:w="871" w:type="dxa"/>
            <w:vMerge/>
            <w:vAlign w:val="center"/>
          </w:tcPr>
          <w:p w14:paraId="39982B8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1DC9B773"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收板高度大于300mm，横直料分开摆放，不可混板</w:t>
            </w:r>
          </w:p>
        </w:tc>
        <w:tc>
          <w:tcPr>
            <w:tcW w:w="1516" w:type="dxa"/>
            <w:vAlign w:val="center"/>
          </w:tcPr>
          <w:p w14:paraId="5E8F8A79"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43C019A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23866C5F" w14:textId="77777777">
        <w:trPr>
          <w:trHeight w:val="77"/>
        </w:trPr>
        <w:tc>
          <w:tcPr>
            <w:tcW w:w="676" w:type="dxa"/>
            <w:vAlign w:val="center"/>
          </w:tcPr>
          <w:p w14:paraId="63BECE0F"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39</w:t>
            </w:r>
          </w:p>
        </w:tc>
        <w:tc>
          <w:tcPr>
            <w:tcW w:w="871" w:type="dxa"/>
            <w:vMerge/>
            <w:vAlign w:val="center"/>
          </w:tcPr>
          <w:p w14:paraId="29F3F56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0F1B70F4"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hint="eastAsia"/>
                <w:sz w:val="18"/>
                <w:szCs w:val="18"/>
              </w:rPr>
              <w:t>满板提前报警，满板后自动呼叫AGV</w:t>
            </w:r>
          </w:p>
        </w:tc>
        <w:tc>
          <w:tcPr>
            <w:tcW w:w="1516" w:type="dxa"/>
            <w:vAlign w:val="center"/>
          </w:tcPr>
          <w:p w14:paraId="2AC8FB03"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B5268AB"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E9C7398" w14:textId="77777777">
        <w:trPr>
          <w:trHeight w:val="514"/>
        </w:trPr>
        <w:tc>
          <w:tcPr>
            <w:tcW w:w="676" w:type="dxa"/>
            <w:vAlign w:val="center"/>
          </w:tcPr>
          <w:p w14:paraId="76F842EA"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40</w:t>
            </w:r>
          </w:p>
        </w:tc>
        <w:tc>
          <w:tcPr>
            <w:tcW w:w="871" w:type="dxa"/>
            <w:vMerge/>
            <w:vAlign w:val="center"/>
          </w:tcPr>
          <w:p w14:paraId="2D2BF30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0A167211"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sz w:val="18"/>
                <w:szCs w:val="18"/>
              </w:rPr>
              <w:t>对接AGV转运（AGV950*650*300mm，托盘800*800mm,对接高度650mm）</w:t>
            </w:r>
          </w:p>
        </w:tc>
        <w:tc>
          <w:tcPr>
            <w:tcW w:w="1516" w:type="dxa"/>
            <w:vAlign w:val="center"/>
          </w:tcPr>
          <w:p w14:paraId="1A229D97"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3D047229"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5594926" w14:textId="77777777">
        <w:trPr>
          <w:trHeight w:val="777"/>
        </w:trPr>
        <w:tc>
          <w:tcPr>
            <w:tcW w:w="676" w:type="dxa"/>
            <w:vAlign w:val="center"/>
          </w:tcPr>
          <w:p w14:paraId="030B9338"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41</w:t>
            </w:r>
          </w:p>
        </w:tc>
        <w:tc>
          <w:tcPr>
            <w:tcW w:w="871" w:type="dxa"/>
            <w:vMerge w:val="restart"/>
            <w:vAlign w:val="center"/>
          </w:tcPr>
          <w:p w14:paraId="6E1B8EB4"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品质要求</w:t>
            </w:r>
          </w:p>
        </w:tc>
        <w:tc>
          <w:tcPr>
            <w:tcW w:w="4712" w:type="dxa"/>
            <w:gridSpan w:val="2"/>
            <w:vAlign w:val="center"/>
          </w:tcPr>
          <w:p w14:paraId="323E748C"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1.各段入口均有自动拍板定位功能，从开料完成出来后所有工段均为水平式，且每段可独立完成动作，又可连线作业，并有防卡板报警装置；</w:t>
            </w:r>
          </w:p>
          <w:p w14:paraId="2109F1A8"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2.设备有联动功能，任意一段异常则整条线停线并报警；</w:t>
            </w:r>
          </w:p>
          <w:p w14:paraId="158888DC"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cs="Times New Roman" w:hint="eastAsia"/>
                <w:sz w:val="18"/>
                <w:szCs w:val="18"/>
              </w:rPr>
              <w:t>3.一拖二，任意一边坏机后，另外一边也可以独立生产；</w:t>
            </w:r>
          </w:p>
        </w:tc>
        <w:tc>
          <w:tcPr>
            <w:tcW w:w="1516" w:type="dxa"/>
            <w:vAlign w:val="center"/>
          </w:tcPr>
          <w:p w14:paraId="31F716B2"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6F2E7C09"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639FC995" w14:textId="77777777">
        <w:trPr>
          <w:trHeight w:val="354"/>
        </w:trPr>
        <w:tc>
          <w:tcPr>
            <w:tcW w:w="676" w:type="dxa"/>
            <w:vAlign w:val="center"/>
          </w:tcPr>
          <w:p w14:paraId="2D581597"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42</w:t>
            </w:r>
          </w:p>
        </w:tc>
        <w:tc>
          <w:tcPr>
            <w:tcW w:w="871" w:type="dxa"/>
            <w:vMerge/>
            <w:vAlign w:val="center"/>
          </w:tcPr>
          <w:p w14:paraId="2741131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0685BC36"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Calibri" w:eastAsia="宋体" w:hAnsi="Calibri" w:cs="Times New Roman" w:hint="eastAsia"/>
                <w:sz w:val="18"/>
                <w:szCs w:val="18"/>
              </w:rPr>
              <w:t>所有接触板面位置不可有压印，吸咀印与擦花问题</w:t>
            </w:r>
          </w:p>
        </w:tc>
        <w:tc>
          <w:tcPr>
            <w:tcW w:w="1516" w:type="dxa"/>
            <w:vAlign w:val="center"/>
          </w:tcPr>
          <w:p w14:paraId="5392243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2883CEC3"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5740A123" w14:textId="77777777">
        <w:trPr>
          <w:trHeight w:val="77"/>
        </w:trPr>
        <w:tc>
          <w:tcPr>
            <w:tcW w:w="676" w:type="dxa"/>
            <w:vAlign w:val="center"/>
          </w:tcPr>
          <w:p w14:paraId="0405428F"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43</w:t>
            </w:r>
          </w:p>
        </w:tc>
        <w:tc>
          <w:tcPr>
            <w:tcW w:w="871" w:type="dxa"/>
            <w:vMerge/>
            <w:vAlign w:val="center"/>
          </w:tcPr>
          <w:p w14:paraId="58D70AD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4712" w:type="dxa"/>
            <w:gridSpan w:val="2"/>
            <w:vAlign w:val="center"/>
          </w:tcPr>
          <w:p w14:paraId="4CC8B2DA" w14:textId="77777777" w:rsidR="00C32D3C" w:rsidRPr="00932809" w:rsidRDefault="00000000">
            <w:pPr>
              <w:adjustRightInd w:val="0"/>
              <w:snapToGrid w:val="0"/>
              <w:spacing w:line="312" w:lineRule="auto"/>
              <w:rPr>
                <w:rFonts w:ascii="宋体" w:eastAsia="宋体" w:hAnsi="宋体" w:cs="Times New Roman" w:hint="eastAsia"/>
                <w:sz w:val="18"/>
                <w:szCs w:val="18"/>
              </w:rPr>
            </w:pPr>
            <w:r w:rsidRPr="00932809">
              <w:rPr>
                <w:rFonts w:ascii="宋体" w:eastAsia="宋体" w:hAnsi="宋体" w:hint="eastAsia"/>
                <w:sz w:val="18"/>
                <w:szCs w:val="18"/>
              </w:rPr>
              <w:t>翘曲度在不超过10mm的情况下均可正常生产，超过自动停机</w:t>
            </w:r>
          </w:p>
        </w:tc>
        <w:tc>
          <w:tcPr>
            <w:tcW w:w="1516" w:type="dxa"/>
            <w:vAlign w:val="center"/>
          </w:tcPr>
          <w:p w14:paraId="4A82249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DC3AFE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575D1AE4" w14:textId="77777777">
        <w:trPr>
          <w:trHeight w:val="522"/>
        </w:trPr>
        <w:tc>
          <w:tcPr>
            <w:tcW w:w="676" w:type="dxa"/>
            <w:vAlign w:val="center"/>
          </w:tcPr>
          <w:p w14:paraId="6572A2BD"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44</w:t>
            </w:r>
          </w:p>
        </w:tc>
        <w:tc>
          <w:tcPr>
            <w:tcW w:w="871" w:type="dxa"/>
            <w:vAlign w:val="center"/>
          </w:tcPr>
          <w:p w14:paraId="79DA237E"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设备规格</w:t>
            </w:r>
          </w:p>
        </w:tc>
        <w:tc>
          <w:tcPr>
            <w:tcW w:w="4712" w:type="dxa"/>
            <w:gridSpan w:val="2"/>
            <w:vAlign w:val="center"/>
          </w:tcPr>
          <w:p w14:paraId="40909C1F"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Calibri" w:eastAsia="宋体" w:hAnsi="Calibri" w:cs="Times New Roman" w:hint="eastAsia"/>
                <w:sz w:val="18"/>
                <w:szCs w:val="18"/>
              </w:rPr>
              <w:t>最大尺寸不能超过</w:t>
            </w:r>
            <w:r w:rsidRPr="00932809">
              <w:rPr>
                <w:rFonts w:ascii="Calibri" w:eastAsia="宋体" w:hAnsi="Calibri" w:cs="Times New Roman" w:hint="eastAsia"/>
                <w:sz w:val="18"/>
                <w:szCs w:val="18"/>
              </w:rPr>
              <w:t>30</w:t>
            </w:r>
            <w:r w:rsidRPr="00932809">
              <w:rPr>
                <w:rFonts w:ascii="Calibri" w:eastAsia="宋体" w:hAnsi="Calibri" w:cs="Times New Roman" w:hint="eastAsia"/>
                <w:sz w:val="18"/>
                <w:szCs w:val="18"/>
              </w:rPr>
              <w:t>米（长）</w:t>
            </w:r>
            <w:r w:rsidRPr="00932809">
              <w:rPr>
                <w:rFonts w:ascii="Calibri" w:eastAsia="宋体" w:hAnsi="Calibri" w:cs="Times New Roman" w:hint="eastAsia"/>
                <w:sz w:val="18"/>
                <w:szCs w:val="18"/>
              </w:rPr>
              <w:t>*7</w:t>
            </w:r>
            <w:r w:rsidRPr="00932809">
              <w:rPr>
                <w:rFonts w:ascii="Calibri" w:eastAsia="宋体" w:hAnsi="Calibri" w:cs="Times New Roman" w:hint="eastAsia"/>
                <w:sz w:val="18"/>
                <w:szCs w:val="18"/>
              </w:rPr>
              <w:t>米（宽）</w:t>
            </w:r>
            <w:r w:rsidRPr="00932809">
              <w:rPr>
                <w:rFonts w:ascii="Calibri" w:eastAsia="宋体" w:hAnsi="Calibri" w:cs="Times New Roman" w:hint="eastAsia"/>
                <w:sz w:val="18"/>
                <w:szCs w:val="18"/>
              </w:rPr>
              <w:t>*2.8</w:t>
            </w:r>
            <w:r w:rsidRPr="00932809">
              <w:rPr>
                <w:rFonts w:ascii="Calibri" w:eastAsia="宋体" w:hAnsi="Calibri" w:cs="Times New Roman" w:hint="eastAsia"/>
                <w:sz w:val="18"/>
                <w:szCs w:val="18"/>
              </w:rPr>
              <w:t>米（高）</w:t>
            </w:r>
          </w:p>
        </w:tc>
        <w:tc>
          <w:tcPr>
            <w:tcW w:w="1516" w:type="dxa"/>
            <w:vAlign w:val="center"/>
          </w:tcPr>
          <w:p w14:paraId="06C23B24"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64637A7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0237E884" w14:textId="77777777">
        <w:trPr>
          <w:trHeight w:val="123"/>
        </w:trPr>
        <w:tc>
          <w:tcPr>
            <w:tcW w:w="676" w:type="dxa"/>
            <w:vAlign w:val="center"/>
          </w:tcPr>
          <w:p w14:paraId="29DD6E80"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45</w:t>
            </w:r>
          </w:p>
        </w:tc>
        <w:tc>
          <w:tcPr>
            <w:tcW w:w="871" w:type="dxa"/>
            <w:vAlign w:val="center"/>
          </w:tcPr>
          <w:p w14:paraId="2EE4FDE4"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Calibri" w:eastAsia="宋体" w:hAnsi="Calibri" w:cs="Times New Roman" w:hint="eastAsia"/>
                <w:sz w:val="18"/>
                <w:szCs w:val="18"/>
              </w:rPr>
              <w:t>作业高度</w:t>
            </w:r>
          </w:p>
        </w:tc>
        <w:tc>
          <w:tcPr>
            <w:tcW w:w="4712" w:type="dxa"/>
            <w:gridSpan w:val="2"/>
            <w:vAlign w:val="center"/>
          </w:tcPr>
          <w:p w14:paraId="21ECE20E" w14:textId="77777777" w:rsidR="00C32D3C" w:rsidRPr="00932809" w:rsidRDefault="00000000">
            <w:pPr>
              <w:adjustRightInd w:val="0"/>
              <w:snapToGrid w:val="0"/>
              <w:spacing w:line="312" w:lineRule="auto"/>
              <w:rPr>
                <w:rFonts w:ascii="宋体" w:eastAsia="宋体" w:hAnsi="宋体" w:hint="eastAsia"/>
                <w:sz w:val="18"/>
                <w:szCs w:val="18"/>
              </w:rPr>
            </w:pPr>
            <w:r w:rsidRPr="00932809">
              <w:rPr>
                <w:rFonts w:ascii="宋体" w:eastAsia="宋体" w:hAnsi="宋体" w:cs="宋体" w:hint="eastAsia"/>
                <w:sz w:val="18"/>
                <w:szCs w:val="18"/>
              </w:rPr>
              <w:t>工作高度：</w:t>
            </w:r>
            <w:r w:rsidRPr="00932809">
              <w:rPr>
                <w:rFonts w:ascii="Calibri" w:eastAsia="宋体" w:hAnsi="Calibri" w:cs="Times New Roman" w:hint="eastAsia"/>
                <w:sz w:val="18"/>
                <w:szCs w:val="18"/>
              </w:rPr>
              <w:t>1000</w:t>
            </w:r>
            <w:r w:rsidRPr="00932809">
              <w:rPr>
                <w:rFonts w:ascii="Times New Roman" w:eastAsia="宋体" w:hAnsi="Times New Roman" w:cs="Times New Roman"/>
                <w:sz w:val="18"/>
                <w:szCs w:val="18"/>
              </w:rPr>
              <w:t>±</w:t>
            </w:r>
            <w:r w:rsidRPr="00932809">
              <w:rPr>
                <w:rFonts w:ascii="Times New Roman" w:eastAsia="宋体" w:hAnsi="Times New Roman" w:cs="Times New Roman" w:hint="eastAsia"/>
                <w:sz w:val="18"/>
                <w:szCs w:val="18"/>
              </w:rPr>
              <w:t>50</w:t>
            </w:r>
            <w:r w:rsidRPr="00932809">
              <w:rPr>
                <w:rFonts w:ascii="Calibri" w:eastAsia="宋体" w:hAnsi="Calibri" w:cs="Times New Roman" w:hint="eastAsia"/>
                <w:sz w:val="18"/>
                <w:szCs w:val="18"/>
              </w:rPr>
              <w:t>mm</w:t>
            </w:r>
          </w:p>
        </w:tc>
        <w:tc>
          <w:tcPr>
            <w:tcW w:w="1516" w:type="dxa"/>
            <w:vAlign w:val="center"/>
          </w:tcPr>
          <w:p w14:paraId="17A8FED7"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49454A15"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3A2E178C" w14:textId="77777777">
        <w:trPr>
          <w:trHeight w:val="123"/>
        </w:trPr>
        <w:tc>
          <w:tcPr>
            <w:tcW w:w="676" w:type="dxa"/>
            <w:vAlign w:val="center"/>
          </w:tcPr>
          <w:p w14:paraId="35DFBE1C"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cs="Times New Roman" w:hint="eastAsia"/>
                <w:sz w:val="18"/>
                <w:szCs w:val="18"/>
              </w:rPr>
              <w:t>46</w:t>
            </w:r>
          </w:p>
        </w:tc>
        <w:tc>
          <w:tcPr>
            <w:tcW w:w="871" w:type="dxa"/>
            <w:vAlign w:val="center"/>
          </w:tcPr>
          <w:p w14:paraId="638D0DD1" w14:textId="77777777" w:rsidR="00C32D3C" w:rsidRPr="00932809" w:rsidRDefault="00000000">
            <w:pPr>
              <w:adjustRightInd w:val="0"/>
              <w:snapToGrid w:val="0"/>
              <w:spacing w:line="312" w:lineRule="auto"/>
              <w:jc w:val="center"/>
              <w:rPr>
                <w:rFonts w:ascii="宋体" w:eastAsia="宋体" w:hAnsi="宋体" w:cs="Times New Roman" w:hint="eastAsia"/>
                <w:sz w:val="18"/>
                <w:szCs w:val="18"/>
              </w:rPr>
            </w:pPr>
            <w:r w:rsidRPr="00932809">
              <w:rPr>
                <w:rFonts w:ascii="宋体" w:eastAsia="宋体" w:hAnsi="宋体" w:hint="eastAsia"/>
                <w:sz w:val="18"/>
                <w:szCs w:val="18"/>
              </w:rPr>
              <w:t xml:space="preserve"> 服务</w:t>
            </w:r>
          </w:p>
        </w:tc>
        <w:tc>
          <w:tcPr>
            <w:tcW w:w="4712" w:type="dxa"/>
            <w:gridSpan w:val="2"/>
            <w:vAlign w:val="center"/>
          </w:tcPr>
          <w:p w14:paraId="3557ED02"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rPr>
                <w:rFonts w:ascii="宋体" w:eastAsia="宋体" w:hAnsi="宋体" w:cs="宋体" w:hint="eastAsia"/>
                <w:sz w:val="18"/>
                <w:szCs w:val="18"/>
              </w:rPr>
            </w:pPr>
            <w:r w:rsidRPr="00932809">
              <w:rPr>
                <w:rFonts w:ascii="Calibri" w:eastAsia="宋体" w:hAnsi="Calibri" w:cs="Times New Roman" w:hint="eastAsia"/>
                <w:sz w:val="18"/>
                <w:szCs w:val="18"/>
              </w:rPr>
              <w:t>1.</w:t>
            </w:r>
            <w:r w:rsidRPr="00932809">
              <w:rPr>
                <w:rFonts w:ascii="Calibri" w:eastAsia="宋体" w:hAnsi="Calibri" w:cs="Times New Roman" w:hint="eastAsia"/>
                <w:sz w:val="18"/>
                <w:szCs w:val="18"/>
              </w:rPr>
              <w:t>试用期</w:t>
            </w:r>
            <w:r w:rsidRPr="00932809">
              <w:rPr>
                <w:rFonts w:ascii="宋体" w:eastAsia="宋体" w:hAnsi="宋体" w:cs="宋体" w:hint="eastAsia"/>
                <w:sz w:val="18"/>
                <w:szCs w:val="18"/>
              </w:rPr>
              <w:t>三个月内因设备问题产生的批量品质报废由设备供应商承担，设</w:t>
            </w:r>
            <w:r w:rsidRPr="00932809">
              <w:rPr>
                <w:rFonts w:ascii="宋体" w:eastAsia="宋体" w:hAnsi="宋体" w:cs="宋体" w:hint="eastAsia"/>
                <w:color w:val="0000FF"/>
                <w:sz w:val="18"/>
                <w:szCs w:val="18"/>
              </w:rPr>
              <w:t>备验收合格后保修2年</w:t>
            </w:r>
            <w:r w:rsidRPr="00932809">
              <w:rPr>
                <w:rFonts w:ascii="宋体" w:eastAsia="宋体" w:hAnsi="宋体" w:cs="宋体" w:hint="eastAsia"/>
                <w:sz w:val="18"/>
                <w:szCs w:val="18"/>
              </w:rPr>
              <w:t>，且坏机故障率≤0.5%；如果超过要求供应商延保或退机；</w:t>
            </w:r>
          </w:p>
          <w:p w14:paraId="092C36A7" w14:textId="77777777" w:rsidR="00C32D3C" w:rsidRPr="00932809" w:rsidRDefault="00000000">
            <w:pPr>
              <w:adjustRightInd w:val="0"/>
              <w:snapToGrid w:val="0"/>
              <w:spacing w:line="312" w:lineRule="auto"/>
              <w:rPr>
                <w:rFonts w:ascii="宋体" w:eastAsia="宋体" w:hAnsi="宋体" w:cs="宋体" w:hint="eastAsia"/>
                <w:sz w:val="18"/>
                <w:szCs w:val="18"/>
              </w:rPr>
            </w:pPr>
            <w:r w:rsidRPr="00932809">
              <w:rPr>
                <w:rFonts w:ascii="Calibri" w:eastAsia="宋体" w:hAnsi="Calibri" w:cs="Times New Roman" w:hint="eastAsia"/>
                <w:sz w:val="18"/>
                <w:szCs w:val="18"/>
              </w:rPr>
              <w:t>2.</w:t>
            </w:r>
            <w:r w:rsidRPr="00932809">
              <w:rPr>
                <w:rFonts w:ascii="Calibri" w:eastAsia="宋体" w:hAnsi="Calibri" w:cs="Times New Roman" w:hint="eastAsia"/>
                <w:sz w:val="18"/>
                <w:szCs w:val="18"/>
              </w:rPr>
              <w:t>生产记录保存期限</w:t>
            </w:r>
            <w:r w:rsidRPr="00932809">
              <w:rPr>
                <w:rFonts w:ascii="宋体" w:eastAsia="宋体" w:hAnsi="宋体" w:cs="宋体" w:hint="eastAsia"/>
                <w:sz w:val="18"/>
                <w:szCs w:val="18"/>
              </w:rPr>
              <w:t>≥1年,完整的操作说明书及PDF档说明书各1份，</w:t>
            </w:r>
          </w:p>
          <w:p w14:paraId="00395EBE" w14:textId="77777777" w:rsidR="00C32D3C" w:rsidRPr="00932809" w:rsidRDefault="00000000">
            <w:pPr>
              <w:adjustRightInd w:val="0"/>
              <w:snapToGrid w:val="0"/>
              <w:spacing w:line="312" w:lineRule="auto"/>
              <w:rPr>
                <w:rFonts w:ascii="宋体" w:eastAsia="宋体" w:hAnsi="宋体" w:cs="宋体" w:hint="eastAsia"/>
                <w:sz w:val="18"/>
                <w:szCs w:val="18"/>
              </w:rPr>
            </w:pPr>
            <w:r w:rsidRPr="00932809">
              <w:rPr>
                <w:rFonts w:ascii="宋体" w:eastAsia="宋体" w:hAnsi="宋体" w:cs="宋体" w:hint="eastAsia"/>
                <w:sz w:val="18"/>
                <w:szCs w:val="18"/>
              </w:rPr>
              <w:t>3.主要关键备件清单需提供型号，规格，品牌，材料，产地及使用寿命。</w:t>
            </w:r>
          </w:p>
          <w:p w14:paraId="33F449BC" w14:textId="77777777" w:rsidR="00C32D3C" w:rsidRPr="00932809" w:rsidRDefault="00000000">
            <w:pPr>
              <w:adjustRightInd w:val="0"/>
              <w:snapToGrid w:val="0"/>
              <w:spacing w:line="312" w:lineRule="auto"/>
              <w:rPr>
                <w:rFonts w:ascii="宋体" w:eastAsia="宋体" w:hAnsi="宋体" w:cs="宋体" w:hint="eastAsia"/>
                <w:sz w:val="18"/>
                <w:szCs w:val="18"/>
              </w:rPr>
            </w:pPr>
            <w:r w:rsidRPr="00932809">
              <w:rPr>
                <w:rFonts w:ascii="宋体" w:eastAsia="宋体" w:hAnsi="宋体" w:cs="宋体" w:hint="eastAsia"/>
                <w:sz w:val="18"/>
                <w:szCs w:val="18"/>
              </w:rPr>
              <w:t>4.所有PLC触摸屏验收后不允许设置密码，并有备份程序给PM保存</w:t>
            </w:r>
          </w:p>
        </w:tc>
        <w:tc>
          <w:tcPr>
            <w:tcW w:w="1516" w:type="dxa"/>
            <w:vAlign w:val="center"/>
          </w:tcPr>
          <w:p w14:paraId="3DBD794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28E37C8E"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7133DAC9" w14:textId="77777777">
        <w:trPr>
          <w:trHeight w:val="307"/>
        </w:trPr>
        <w:tc>
          <w:tcPr>
            <w:tcW w:w="676" w:type="dxa"/>
            <w:vAlign w:val="center"/>
          </w:tcPr>
          <w:p w14:paraId="154A2609"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jc w:val="center"/>
              <w:rPr>
                <w:rFonts w:ascii="宋体" w:eastAsia="宋体" w:hAnsi="宋体" w:cs="宋体" w:hint="eastAsia"/>
                <w:sz w:val="18"/>
                <w:szCs w:val="18"/>
              </w:rPr>
            </w:pPr>
            <w:r w:rsidRPr="00932809">
              <w:rPr>
                <w:rFonts w:ascii="宋体" w:eastAsia="宋体" w:hAnsi="宋体" w:cs="宋体" w:hint="eastAsia"/>
                <w:sz w:val="18"/>
                <w:szCs w:val="18"/>
              </w:rPr>
              <w:t>47</w:t>
            </w:r>
          </w:p>
        </w:tc>
        <w:tc>
          <w:tcPr>
            <w:tcW w:w="871" w:type="dxa"/>
            <w:vAlign w:val="center"/>
          </w:tcPr>
          <w:p w14:paraId="58A1E862"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jc w:val="center"/>
              <w:rPr>
                <w:rFonts w:ascii="宋体" w:eastAsia="宋体" w:hAnsi="宋体" w:cs="宋体" w:hint="eastAsia"/>
                <w:sz w:val="18"/>
                <w:szCs w:val="18"/>
              </w:rPr>
            </w:pPr>
            <w:r w:rsidRPr="00932809">
              <w:rPr>
                <w:rFonts w:ascii="宋体" w:eastAsia="宋体" w:hAnsi="宋体" w:cs="宋体" w:hint="eastAsia"/>
                <w:sz w:val="18"/>
                <w:szCs w:val="18"/>
              </w:rPr>
              <w:t>其它</w:t>
            </w:r>
          </w:p>
        </w:tc>
        <w:tc>
          <w:tcPr>
            <w:tcW w:w="4712" w:type="dxa"/>
            <w:gridSpan w:val="2"/>
            <w:vAlign w:val="center"/>
          </w:tcPr>
          <w:p w14:paraId="565CCB85"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rPr>
                <w:rFonts w:ascii="宋体" w:eastAsia="宋体" w:hAnsi="宋体" w:cs="宋体" w:hint="eastAsia"/>
                <w:sz w:val="18"/>
                <w:szCs w:val="18"/>
              </w:rPr>
            </w:pPr>
            <w:r w:rsidRPr="00932809">
              <w:rPr>
                <w:rFonts w:ascii="宋体" w:eastAsia="宋体" w:hAnsi="宋体" w:cs="宋体" w:hint="eastAsia"/>
                <w:sz w:val="18"/>
                <w:szCs w:val="18"/>
              </w:rPr>
              <w:t>厂商根据车间场地、产能需求给出整体layout及设备配置规划</w:t>
            </w:r>
          </w:p>
        </w:tc>
        <w:tc>
          <w:tcPr>
            <w:tcW w:w="1516" w:type="dxa"/>
            <w:vAlign w:val="center"/>
          </w:tcPr>
          <w:p w14:paraId="40F897F1"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1BE9BE3D"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r w:rsidR="00C32D3C" w:rsidRPr="00932809" w14:paraId="25DEE780" w14:textId="77777777">
        <w:trPr>
          <w:trHeight w:val="653"/>
        </w:trPr>
        <w:tc>
          <w:tcPr>
            <w:tcW w:w="676" w:type="dxa"/>
            <w:vAlign w:val="center"/>
          </w:tcPr>
          <w:p w14:paraId="6D5D4CCC"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jc w:val="center"/>
              <w:rPr>
                <w:rFonts w:ascii="宋体" w:eastAsia="宋体" w:hAnsi="宋体" w:cs="宋体" w:hint="eastAsia"/>
                <w:sz w:val="18"/>
                <w:szCs w:val="18"/>
              </w:rPr>
            </w:pPr>
            <w:r w:rsidRPr="00932809">
              <w:rPr>
                <w:rFonts w:ascii="宋体" w:eastAsia="宋体" w:hAnsi="宋体" w:cs="宋体" w:hint="eastAsia"/>
                <w:sz w:val="18"/>
                <w:szCs w:val="18"/>
              </w:rPr>
              <w:t>48</w:t>
            </w:r>
          </w:p>
        </w:tc>
        <w:tc>
          <w:tcPr>
            <w:tcW w:w="871" w:type="dxa"/>
            <w:vAlign w:val="center"/>
          </w:tcPr>
          <w:p w14:paraId="2F583103"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rPr>
                <w:rFonts w:ascii="宋体" w:eastAsia="宋体" w:hAnsi="宋体" w:cs="宋体" w:hint="eastAsia"/>
                <w:sz w:val="18"/>
                <w:szCs w:val="18"/>
              </w:rPr>
            </w:pPr>
            <w:r w:rsidRPr="00932809">
              <w:rPr>
                <w:rFonts w:ascii="宋体" w:eastAsia="宋体" w:hAnsi="宋体" w:cs="宋体"/>
                <w:sz w:val="18"/>
                <w:szCs w:val="18"/>
              </w:rPr>
              <w:t>电脑操作系统</w:t>
            </w:r>
          </w:p>
        </w:tc>
        <w:tc>
          <w:tcPr>
            <w:tcW w:w="4712" w:type="dxa"/>
            <w:gridSpan w:val="2"/>
            <w:vAlign w:val="center"/>
          </w:tcPr>
          <w:p w14:paraId="655D0027" w14:textId="77777777" w:rsidR="00C32D3C" w:rsidRPr="00932809" w:rsidRDefault="00000000">
            <w:pPr>
              <w:tabs>
                <w:tab w:val="left" w:pos="2220"/>
                <w:tab w:val="left" w:pos="2520"/>
                <w:tab w:val="left" w:pos="2940"/>
                <w:tab w:val="left" w:pos="3360"/>
                <w:tab w:val="left" w:pos="4080"/>
                <w:tab w:val="left" w:pos="4200"/>
                <w:tab w:val="left" w:pos="4620"/>
                <w:tab w:val="left" w:pos="5360"/>
              </w:tabs>
              <w:adjustRightInd w:val="0"/>
              <w:snapToGrid w:val="0"/>
              <w:spacing w:line="312" w:lineRule="auto"/>
              <w:rPr>
                <w:rFonts w:ascii="宋体" w:eastAsia="宋体" w:hAnsi="宋体" w:cs="宋体" w:hint="eastAsia"/>
                <w:sz w:val="18"/>
                <w:szCs w:val="18"/>
              </w:rPr>
            </w:pPr>
            <w:r w:rsidRPr="00932809">
              <w:rPr>
                <w:rFonts w:ascii="宋体" w:eastAsia="宋体" w:hAnsi="宋体" w:cs="宋体"/>
                <w:sz w:val="18"/>
                <w:szCs w:val="18"/>
              </w:rPr>
              <w:t>使用WIN1</w:t>
            </w:r>
            <w:r w:rsidRPr="00932809">
              <w:rPr>
                <w:rFonts w:ascii="宋体" w:eastAsia="宋体" w:hAnsi="宋体" w:cs="宋体" w:hint="eastAsia"/>
                <w:sz w:val="18"/>
                <w:szCs w:val="18"/>
              </w:rPr>
              <w:t>0</w:t>
            </w:r>
            <w:r w:rsidRPr="00932809">
              <w:rPr>
                <w:rFonts w:ascii="宋体" w:eastAsia="宋体" w:hAnsi="宋体" w:cs="宋体"/>
                <w:sz w:val="18"/>
                <w:szCs w:val="18"/>
              </w:rPr>
              <w:t>或以上版本</w:t>
            </w:r>
            <w:r w:rsidRPr="00932809">
              <w:rPr>
                <w:rFonts w:ascii="宋体" w:eastAsia="宋体" w:hAnsi="宋体" w:cs="宋体" w:hint="eastAsia"/>
                <w:sz w:val="18"/>
                <w:szCs w:val="18"/>
              </w:rPr>
              <w:t>，</w:t>
            </w:r>
            <w:r w:rsidRPr="00932809">
              <w:rPr>
                <w:rFonts w:ascii="宋体" w:eastAsia="宋体" w:hAnsi="宋体" w:cs="宋体"/>
                <w:sz w:val="18"/>
                <w:szCs w:val="18"/>
              </w:rPr>
              <w:t>版本必须为商业版或企业版且正版授权标签必须张贴电脑上面</w:t>
            </w:r>
            <w:r w:rsidRPr="00932809">
              <w:rPr>
                <w:rFonts w:ascii="宋体" w:eastAsia="宋体" w:hAnsi="宋体" w:cs="宋体" w:hint="eastAsia"/>
                <w:sz w:val="18"/>
                <w:szCs w:val="18"/>
              </w:rPr>
              <w:t>，</w:t>
            </w:r>
            <w:r w:rsidRPr="00932809">
              <w:rPr>
                <w:rFonts w:ascii="宋体" w:eastAsia="宋体" w:hAnsi="宋体" w:cs="宋体"/>
                <w:sz w:val="18"/>
                <w:szCs w:val="18"/>
              </w:rPr>
              <w:t>装有正版授权的杀毒软件</w:t>
            </w:r>
          </w:p>
        </w:tc>
        <w:tc>
          <w:tcPr>
            <w:tcW w:w="1516" w:type="dxa"/>
            <w:vAlign w:val="center"/>
          </w:tcPr>
          <w:p w14:paraId="3BDBBD9F"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c>
          <w:tcPr>
            <w:tcW w:w="2077" w:type="dxa"/>
            <w:vAlign w:val="center"/>
          </w:tcPr>
          <w:p w14:paraId="7806545A" w14:textId="77777777" w:rsidR="00C32D3C" w:rsidRPr="00932809" w:rsidRDefault="00C32D3C">
            <w:pPr>
              <w:adjustRightInd w:val="0"/>
              <w:snapToGrid w:val="0"/>
              <w:spacing w:line="312" w:lineRule="auto"/>
              <w:jc w:val="center"/>
              <w:rPr>
                <w:rFonts w:ascii="宋体" w:eastAsia="宋体" w:hAnsi="宋体" w:cs="Times New Roman" w:hint="eastAsia"/>
                <w:sz w:val="18"/>
                <w:szCs w:val="18"/>
              </w:rPr>
            </w:pPr>
          </w:p>
        </w:tc>
      </w:tr>
    </w:tbl>
    <w:p w14:paraId="7363D511"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24"/>
          <w:szCs w:val="24"/>
        </w:rPr>
      </w:pPr>
    </w:p>
    <w:p w14:paraId="57F1D686" w14:textId="77777777" w:rsidR="00C32D3C" w:rsidRPr="00932809" w:rsidRDefault="00000000">
      <w:pPr>
        <w:widowControl w:val="0"/>
        <w:adjustRightInd w:val="0"/>
        <w:snapToGrid w:val="0"/>
        <w:spacing w:after="0" w:line="312" w:lineRule="auto"/>
        <w:rPr>
          <w:rFonts w:ascii="宋体" w:eastAsia="宋体" w:hAnsi="宋体" w:cs="Times New Roman" w:hint="eastAsia"/>
          <w:b/>
          <w:kern w:val="2"/>
          <w:szCs w:val="21"/>
        </w:rPr>
      </w:pPr>
      <w:r w:rsidRPr="00932809">
        <w:rPr>
          <w:rFonts w:ascii="宋体" w:eastAsia="宋体" w:hAnsi="宋体" w:cs="Times New Roman" w:hint="eastAsia"/>
          <w:b/>
          <w:kern w:val="2"/>
          <w:szCs w:val="21"/>
        </w:rPr>
        <w:t>二、半自动开料机</w:t>
      </w:r>
    </w:p>
    <w:p w14:paraId="73BFBB80" w14:textId="77777777" w:rsidR="00C32D3C" w:rsidRPr="00932809" w:rsidRDefault="00000000">
      <w:pPr>
        <w:widowControl w:val="0"/>
        <w:adjustRightInd w:val="0"/>
        <w:snapToGrid w:val="0"/>
        <w:spacing w:after="0" w:line="312" w:lineRule="auto"/>
        <w:jc w:val="both"/>
        <w:rPr>
          <w:rFonts w:ascii="宋体" w:eastAsia="宋体" w:hAnsi="宋体" w:cs="宋体" w:hint="eastAsia"/>
          <w:b/>
          <w:bCs/>
          <w:kern w:val="2"/>
          <w:szCs w:val="21"/>
        </w:rPr>
      </w:pPr>
      <w:r w:rsidRPr="00932809">
        <w:rPr>
          <w:rFonts w:ascii="宋体" w:eastAsia="宋体" w:hAnsi="宋体" w:cs="宋体" w:hint="eastAsia"/>
          <w:b/>
          <w:bCs/>
          <w:kern w:val="2"/>
          <w:szCs w:val="21"/>
        </w:rPr>
        <w:t>1、目的：</w:t>
      </w:r>
    </w:p>
    <w:p w14:paraId="1D892220" w14:textId="77777777" w:rsidR="00C32D3C" w:rsidRPr="00932809" w:rsidRDefault="00000000">
      <w:pPr>
        <w:adjustRightInd w:val="0"/>
        <w:snapToGrid w:val="0"/>
        <w:spacing w:after="0" w:line="312" w:lineRule="auto"/>
        <w:rPr>
          <w:rFonts w:ascii="宋体" w:eastAsia="宋体" w:hAnsi="宋体" w:cs="Times New Roman" w:hint="eastAsia"/>
          <w:kern w:val="2"/>
          <w:szCs w:val="21"/>
        </w:rPr>
      </w:pPr>
      <w:r w:rsidRPr="00932809">
        <w:rPr>
          <w:rFonts w:ascii="宋体" w:eastAsia="宋体" w:hAnsi="宋体" w:cs="宋体" w:hint="eastAsia"/>
          <w:kern w:val="2"/>
          <w:szCs w:val="21"/>
        </w:rPr>
        <w:lastRenderedPageBreak/>
        <w:t>为第一事业部中央开料投资建设，需购买一台</w:t>
      </w:r>
      <w:r w:rsidRPr="00932809">
        <w:rPr>
          <w:rFonts w:ascii="宋体" w:eastAsia="宋体" w:hAnsi="宋体" w:cs="宋体" w:hint="eastAsia"/>
          <w:bCs/>
          <w:kern w:val="2"/>
          <w:szCs w:val="21"/>
        </w:rPr>
        <w:t>半</w:t>
      </w:r>
      <w:r w:rsidRPr="00932809">
        <w:rPr>
          <w:rFonts w:ascii="宋体" w:eastAsia="宋体" w:hAnsi="宋体" w:cs="宋体" w:hint="eastAsia"/>
          <w:kern w:val="2"/>
          <w:szCs w:val="21"/>
        </w:rPr>
        <w:t>自动开料机，</w:t>
      </w:r>
      <w:r w:rsidRPr="00932809">
        <w:rPr>
          <w:rFonts w:ascii="宋体" w:eastAsia="宋体" w:hAnsi="宋体" w:cs="Times New Roman" w:hint="eastAsia"/>
          <w:kern w:val="2"/>
          <w:szCs w:val="21"/>
        </w:rPr>
        <w:t>为使购买设备能满足公司品质及生产产能要求，为此制订购机标准</w:t>
      </w:r>
      <w:r w:rsidRPr="00932809">
        <w:rPr>
          <w:rFonts w:ascii="宋体" w:eastAsia="宋体" w:hAnsi="宋体" w:cs="宋体" w:hint="eastAsia"/>
          <w:kern w:val="2"/>
          <w:szCs w:val="21"/>
        </w:rPr>
        <w:t>。</w:t>
      </w:r>
      <w:r w:rsidRPr="00932809">
        <w:rPr>
          <w:rFonts w:ascii="宋体" w:eastAsia="宋体" w:hAnsi="宋体" w:cs="Times New Roman" w:hint="eastAsia"/>
          <w:kern w:val="2"/>
          <w:szCs w:val="21"/>
        </w:rPr>
        <w:t xml:space="preserve">  </w:t>
      </w:r>
    </w:p>
    <w:p w14:paraId="30EEEC95"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b/>
          <w:bCs/>
          <w:kern w:val="2"/>
          <w:szCs w:val="21"/>
        </w:rPr>
      </w:pPr>
      <w:r w:rsidRPr="00932809">
        <w:rPr>
          <w:rFonts w:ascii="宋体" w:eastAsia="宋体" w:hAnsi="宋体" w:cs="Times New Roman" w:hint="eastAsia"/>
          <w:b/>
          <w:bCs/>
          <w:kern w:val="2"/>
          <w:szCs w:val="21"/>
        </w:rPr>
        <w:t>2、设备特殊规格要求评估标准：</w:t>
      </w:r>
    </w:p>
    <w:p w14:paraId="58F6EA7E"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kern w:val="2"/>
          <w:szCs w:val="21"/>
        </w:rPr>
      </w:pPr>
      <w:r w:rsidRPr="00932809">
        <w:rPr>
          <w:rFonts w:ascii="宋体" w:eastAsia="宋体" w:hAnsi="宋体" w:cs="Times New Roman" w:hint="eastAsia"/>
          <w:kern w:val="2"/>
          <w:szCs w:val="21"/>
        </w:rPr>
        <w:t>（1）工艺流程要求：</w:t>
      </w:r>
    </w:p>
    <w:p w14:paraId="138EBFDD" w14:textId="77777777" w:rsidR="00C32D3C" w:rsidRPr="00932809" w:rsidRDefault="00000000">
      <w:pPr>
        <w:widowControl w:val="0"/>
        <w:adjustRightInd w:val="0"/>
        <w:snapToGrid w:val="0"/>
        <w:spacing w:after="0" w:line="312" w:lineRule="auto"/>
        <w:jc w:val="both"/>
        <w:rPr>
          <w:rFonts w:ascii="宋体" w:eastAsia="宋体" w:hAnsi="宋体" w:cs="Times New Roman" w:hint="eastAsia"/>
          <w:color w:val="000000"/>
          <w:kern w:val="2"/>
          <w:szCs w:val="21"/>
        </w:rPr>
      </w:pPr>
      <w:r w:rsidRPr="00932809">
        <w:rPr>
          <w:rFonts w:ascii="宋体" w:eastAsia="宋体" w:hAnsi="宋体" w:cs="Times New Roman" w:hint="eastAsia"/>
          <w:kern w:val="2"/>
          <w:szCs w:val="21"/>
        </w:rPr>
        <w:t>手动上料→开料→连线圆角→切槽→收板</w:t>
      </w:r>
    </w:p>
    <w:p w14:paraId="66633DD3" w14:textId="77777777" w:rsidR="00C32D3C" w:rsidRPr="00932809" w:rsidRDefault="00000000">
      <w:pPr>
        <w:widowControl w:val="0"/>
        <w:tabs>
          <w:tab w:val="left" w:pos="2220"/>
          <w:tab w:val="left" w:pos="2520"/>
          <w:tab w:val="left" w:pos="2940"/>
          <w:tab w:val="left" w:pos="3360"/>
          <w:tab w:val="left" w:pos="4080"/>
          <w:tab w:val="left" w:pos="4200"/>
          <w:tab w:val="left" w:pos="4620"/>
          <w:tab w:val="left" w:pos="5360"/>
        </w:tabs>
        <w:adjustRightInd w:val="0"/>
        <w:snapToGrid w:val="0"/>
        <w:spacing w:after="0" w:line="312" w:lineRule="auto"/>
        <w:jc w:val="both"/>
        <w:rPr>
          <w:rFonts w:ascii="宋体" w:eastAsia="宋体" w:hAnsi="宋体" w:cs="Times New Roman" w:hint="eastAsia"/>
          <w:color w:val="000000"/>
          <w:kern w:val="2"/>
          <w:szCs w:val="21"/>
        </w:rPr>
      </w:pPr>
      <w:r w:rsidRPr="00932809">
        <w:rPr>
          <w:rFonts w:ascii="宋体" w:eastAsia="宋体" w:hAnsi="宋体" w:cs="Times New Roman" w:hint="eastAsia"/>
          <w:color w:val="000000"/>
          <w:kern w:val="2"/>
          <w:szCs w:val="21"/>
        </w:rPr>
        <w:t>（2）公共系统要求</w:t>
      </w:r>
    </w:p>
    <w:tbl>
      <w:tblPr>
        <w:tblStyle w:val="1f3"/>
        <w:tblW w:w="8080" w:type="dxa"/>
        <w:tblInd w:w="-5" w:type="dxa"/>
        <w:tblLayout w:type="fixed"/>
        <w:tblLook w:val="04A0" w:firstRow="1" w:lastRow="0" w:firstColumn="1" w:lastColumn="0" w:noHBand="0" w:noVBand="1"/>
      </w:tblPr>
      <w:tblGrid>
        <w:gridCol w:w="1075"/>
        <w:gridCol w:w="4671"/>
        <w:gridCol w:w="2334"/>
      </w:tblGrid>
      <w:tr w:rsidR="00C32D3C" w:rsidRPr="00932809" w14:paraId="0572A28D" w14:textId="77777777">
        <w:trPr>
          <w:trHeight w:val="498"/>
        </w:trPr>
        <w:tc>
          <w:tcPr>
            <w:tcW w:w="1075" w:type="dxa"/>
            <w:vAlign w:val="center"/>
          </w:tcPr>
          <w:p w14:paraId="0847BEDE" w14:textId="77777777" w:rsidR="00C32D3C" w:rsidRPr="00932809" w:rsidRDefault="00000000">
            <w:pPr>
              <w:adjustRightInd w:val="0"/>
              <w:snapToGrid w:val="0"/>
              <w:spacing w:line="312" w:lineRule="auto"/>
              <w:jc w:val="center"/>
              <w:rPr>
                <w:rFonts w:ascii="宋体" w:eastAsia="宋体" w:hAnsi="宋体" w:cs="Times New Roman" w:hint="eastAsia"/>
                <w:b/>
                <w:bCs/>
                <w:sz w:val="20"/>
                <w:szCs w:val="21"/>
              </w:rPr>
            </w:pPr>
            <w:r w:rsidRPr="00932809">
              <w:rPr>
                <w:rFonts w:ascii="宋体" w:eastAsia="宋体" w:hAnsi="宋体" w:cs="Times New Roman" w:hint="eastAsia"/>
                <w:sz w:val="20"/>
                <w:szCs w:val="21"/>
              </w:rPr>
              <w:t>序号</w:t>
            </w:r>
          </w:p>
        </w:tc>
        <w:tc>
          <w:tcPr>
            <w:tcW w:w="4671" w:type="dxa"/>
            <w:vAlign w:val="center"/>
          </w:tcPr>
          <w:p w14:paraId="4371FDC0" w14:textId="77777777" w:rsidR="00C32D3C" w:rsidRPr="00932809" w:rsidRDefault="00000000">
            <w:pPr>
              <w:adjustRightInd w:val="0"/>
              <w:snapToGrid w:val="0"/>
              <w:spacing w:line="312" w:lineRule="auto"/>
              <w:jc w:val="center"/>
              <w:rPr>
                <w:rFonts w:ascii="宋体" w:eastAsia="宋体" w:hAnsi="宋体" w:cs="Times New Roman" w:hint="eastAsia"/>
                <w:b/>
                <w:bCs/>
                <w:sz w:val="20"/>
                <w:szCs w:val="21"/>
              </w:rPr>
            </w:pPr>
            <w:r w:rsidRPr="00932809">
              <w:rPr>
                <w:rFonts w:ascii="宋体" w:eastAsia="宋体" w:hAnsi="宋体" w:cs="Times New Roman" w:hint="eastAsia"/>
                <w:color w:val="000000"/>
                <w:sz w:val="20"/>
                <w:szCs w:val="21"/>
              </w:rPr>
              <w:t>项目</w:t>
            </w:r>
          </w:p>
        </w:tc>
        <w:tc>
          <w:tcPr>
            <w:tcW w:w="2334" w:type="dxa"/>
            <w:vAlign w:val="center"/>
          </w:tcPr>
          <w:p w14:paraId="072083F2" w14:textId="77777777" w:rsidR="00C32D3C" w:rsidRPr="00932809" w:rsidRDefault="00000000">
            <w:pPr>
              <w:adjustRightInd w:val="0"/>
              <w:snapToGrid w:val="0"/>
              <w:spacing w:line="312" w:lineRule="auto"/>
              <w:jc w:val="center"/>
              <w:rPr>
                <w:rFonts w:ascii="宋体" w:eastAsia="宋体" w:hAnsi="宋体" w:cs="Times New Roman" w:hint="eastAsia"/>
                <w:b/>
                <w:bCs/>
                <w:sz w:val="20"/>
                <w:szCs w:val="21"/>
              </w:rPr>
            </w:pPr>
            <w:r w:rsidRPr="00932809">
              <w:rPr>
                <w:rFonts w:ascii="宋体" w:eastAsia="宋体" w:hAnsi="宋体" w:cs="Times New Roman" w:hint="eastAsia"/>
                <w:color w:val="000000"/>
                <w:sz w:val="20"/>
                <w:szCs w:val="21"/>
              </w:rPr>
              <w:t>要求</w:t>
            </w:r>
          </w:p>
        </w:tc>
      </w:tr>
      <w:tr w:rsidR="00C32D3C" w:rsidRPr="00932809" w14:paraId="7FA71898" w14:textId="77777777">
        <w:trPr>
          <w:trHeight w:val="498"/>
        </w:trPr>
        <w:tc>
          <w:tcPr>
            <w:tcW w:w="1075" w:type="dxa"/>
            <w:vAlign w:val="center"/>
          </w:tcPr>
          <w:p w14:paraId="19D2A137" w14:textId="77777777" w:rsidR="00C32D3C" w:rsidRPr="00932809" w:rsidRDefault="00000000">
            <w:pPr>
              <w:adjustRightInd w:val="0"/>
              <w:snapToGrid w:val="0"/>
              <w:spacing w:line="312" w:lineRule="auto"/>
              <w:jc w:val="center"/>
              <w:rPr>
                <w:rFonts w:ascii="宋体" w:eastAsia="宋体" w:hAnsi="宋体" w:cs="Times New Roman" w:hint="eastAsia"/>
                <w:sz w:val="20"/>
                <w:szCs w:val="21"/>
              </w:rPr>
            </w:pPr>
            <w:r w:rsidRPr="00932809">
              <w:rPr>
                <w:rFonts w:ascii="宋体" w:eastAsia="宋体" w:hAnsi="宋体" w:cs="Times New Roman" w:hint="eastAsia"/>
                <w:sz w:val="20"/>
                <w:szCs w:val="21"/>
              </w:rPr>
              <w:t>1</w:t>
            </w:r>
          </w:p>
        </w:tc>
        <w:tc>
          <w:tcPr>
            <w:tcW w:w="4671" w:type="dxa"/>
            <w:vAlign w:val="center"/>
          </w:tcPr>
          <w:p w14:paraId="407F71FA" w14:textId="77777777" w:rsidR="00C32D3C" w:rsidRPr="00932809" w:rsidRDefault="00000000">
            <w:pPr>
              <w:adjustRightInd w:val="0"/>
              <w:snapToGrid w:val="0"/>
              <w:spacing w:line="312" w:lineRule="auto"/>
              <w:jc w:val="center"/>
              <w:rPr>
                <w:rFonts w:ascii="宋体" w:eastAsia="宋体" w:hAnsi="宋体" w:cs="Times New Roman" w:hint="eastAsia"/>
                <w:sz w:val="20"/>
                <w:szCs w:val="21"/>
              </w:rPr>
            </w:pPr>
            <w:r w:rsidRPr="00932809">
              <w:rPr>
                <w:rFonts w:ascii="宋体" w:eastAsia="宋体" w:hAnsi="宋体" w:cs="Times New Roman" w:hint="eastAsia"/>
                <w:color w:val="000000"/>
                <w:sz w:val="20"/>
                <w:szCs w:val="21"/>
              </w:rPr>
              <w:t>电力</w:t>
            </w:r>
          </w:p>
        </w:tc>
        <w:tc>
          <w:tcPr>
            <w:tcW w:w="2334" w:type="dxa"/>
            <w:vAlign w:val="center"/>
          </w:tcPr>
          <w:p w14:paraId="74446A18" w14:textId="77777777" w:rsidR="00C32D3C" w:rsidRPr="00932809" w:rsidRDefault="00000000">
            <w:pPr>
              <w:adjustRightInd w:val="0"/>
              <w:snapToGrid w:val="0"/>
              <w:spacing w:line="312" w:lineRule="auto"/>
              <w:jc w:val="center"/>
              <w:rPr>
                <w:rFonts w:ascii="宋体" w:eastAsia="宋体" w:hAnsi="宋体" w:cs="Times New Roman" w:hint="eastAsia"/>
                <w:color w:val="000000"/>
                <w:sz w:val="20"/>
                <w:szCs w:val="21"/>
              </w:rPr>
            </w:pPr>
            <w:r w:rsidRPr="00932809">
              <w:rPr>
                <w:rFonts w:ascii="宋体" w:eastAsia="宋体" w:hAnsi="宋体" w:cs="Times New Roman" w:hint="eastAsia"/>
                <w:color w:val="000000"/>
                <w:sz w:val="20"/>
                <w:szCs w:val="21"/>
              </w:rPr>
              <w:t>380V 50HZ</w:t>
            </w:r>
          </w:p>
        </w:tc>
      </w:tr>
      <w:tr w:rsidR="00C32D3C" w:rsidRPr="00932809" w14:paraId="27E292D3" w14:textId="77777777">
        <w:trPr>
          <w:trHeight w:val="514"/>
        </w:trPr>
        <w:tc>
          <w:tcPr>
            <w:tcW w:w="1075" w:type="dxa"/>
            <w:vAlign w:val="center"/>
          </w:tcPr>
          <w:p w14:paraId="4867856A" w14:textId="77777777" w:rsidR="00C32D3C" w:rsidRPr="00932809" w:rsidRDefault="00000000">
            <w:pPr>
              <w:adjustRightInd w:val="0"/>
              <w:snapToGrid w:val="0"/>
              <w:spacing w:line="312" w:lineRule="auto"/>
              <w:jc w:val="center"/>
              <w:rPr>
                <w:rFonts w:ascii="宋体" w:eastAsia="宋体" w:hAnsi="宋体" w:cs="Times New Roman" w:hint="eastAsia"/>
                <w:sz w:val="20"/>
                <w:szCs w:val="21"/>
              </w:rPr>
            </w:pPr>
            <w:r w:rsidRPr="00932809">
              <w:rPr>
                <w:rFonts w:ascii="宋体" w:eastAsia="宋体" w:hAnsi="宋体" w:cs="Times New Roman" w:hint="eastAsia"/>
                <w:sz w:val="20"/>
                <w:szCs w:val="21"/>
              </w:rPr>
              <w:t>2</w:t>
            </w:r>
          </w:p>
        </w:tc>
        <w:tc>
          <w:tcPr>
            <w:tcW w:w="4671" w:type="dxa"/>
            <w:vAlign w:val="center"/>
          </w:tcPr>
          <w:p w14:paraId="467619A3" w14:textId="77777777" w:rsidR="00C32D3C" w:rsidRPr="00932809" w:rsidRDefault="00000000">
            <w:pPr>
              <w:adjustRightInd w:val="0"/>
              <w:snapToGrid w:val="0"/>
              <w:spacing w:line="312" w:lineRule="auto"/>
              <w:jc w:val="center"/>
              <w:rPr>
                <w:rFonts w:ascii="宋体" w:eastAsia="宋体" w:hAnsi="宋体" w:cs="宋体" w:hint="eastAsia"/>
                <w:sz w:val="20"/>
                <w:szCs w:val="21"/>
              </w:rPr>
            </w:pPr>
            <w:r w:rsidRPr="00932809">
              <w:rPr>
                <w:rFonts w:ascii="宋体" w:eastAsia="宋体" w:hAnsi="宋体" w:cs="宋体" w:hint="eastAsia"/>
                <w:color w:val="000000"/>
                <w:sz w:val="20"/>
                <w:szCs w:val="21"/>
              </w:rPr>
              <w:t>供热</w:t>
            </w:r>
          </w:p>
        </w:tc>
        <w:tc>
          <w:tcPr>
            <w:tcW w:w="2334" w:type="dxa"/>
            <w:vAlign w:val="center"/>
          </w:tcPr>
          <w:p w14:paraId="3BC24BCC" w14:textId="77777777" w:rsidR="00C32D3C" w:rsidRPr="00932809" w:rsidRDefault="00000000">
            <w:pPr>
              <w:adjustRightInd w:val="0"/>
              <w:snapToGrid w:val="0"/>
              <w:spacing w:line="312" w:lineRule="auto"/>
              <w:jc w:val="center"/>
              <w:rPr>
                <w:rFonts w:ascii="宋体" w:eastAsia="宋体" w:hAnsi="宋体" w:cs="Times New Roman" w:hint="eastAsia"/>
                <w:color w:val="000000"/>
                <w:sz w:val="20"/>
                <w:szCs w:val="21"/>
              </w:rPr>
            </w:pPr>
            <w:r w:rsidRPr="00932809">
              <w:rPr>
                <w:rFonts w:ascii="宋体" w:eastAsia="宋体" w:hAnsi="宋体" w:cs="宋体" w:hint="eastAsia"/>
                <w:color w:val="000000"/>
                <w:sz w:val="20"/>
                <w:szCs w:val="21"/>
              </w:rPr>
              <w:t>/</w:t>
            </w:r>
          </w:p>
        </w:tc>
      </w:tr>
      <w:tr w:rsidR="00C32D3C" w:rsidRPr="00932809" w14:paraId="2CBABF45" w14:textId="77777777">
        <w:trPr>
          <w:trHeight w:val="498"/>
        </w:trPr>
        <w:tc>
          <w:tcPr>
            <w:tcW w:w="1075" w:type="dxa"/>
            <w:vAlign w:val="center"/>
          </w:tcPr>
          <w:p w14:paraId="3A276798" w14:textId="77777777" w:rsidR="00C32D3C" w:rsidRPr="00932809" w:rsidRDefault="00000000">
            <w:pPr>
              <w:adjustRightInd w:val="0"/>
              <w:snapToGrid w:val="0"/>
              <w:spacing w:line="312" w:lineRule="auto"/>
              <w:jc w:val="center"/>
              <w:rPr>
                <w:rFonts w:ascii="宋体" w:eastAsia="宋体" w:hAnsi="宋体" w:cs="Times New Roman" w:hint="eastAsia"/>
                <w:sz w:val="20"/>
                <w:szCs w:val="21"/>
              </w:rPr>
            </w:pPr>
            <w:r w:rsidRPr="00932809">
              <w:rPr>
                <w:rFonts w:ascii="宋体" w:eastAsia="宋体" w:hAnsi="宋体" w:cs="Times New Roman" w:hint="eastAsia"/>
                <w:sz w:val="20"/>
                <w:szCs w:val="21"/>
              </w:rPr>
              <w:t>3</w:t>
            </w:r>
          </w:p>
        </w:tc>
        <w:tc>
          <w:tcPr>
            <w:tcW w:w="4671" w:type="dxa"/>
            <w:vAlign w:val="center"/>
          </w:tcPr>
          <w:p w14:paraId="14BDFBE0" w14:textId="77777777" w:rsidR="00C32D3C" w:rsidRPr="00932809" w:rsidRDefault="00000000">
            <w:pPr>
              <w:adjustRightInd w:val="0"/>
              <w:snapToGrid w:val="0"/>
              <w:spacing w:line="312" w:lineRule="auto"/>
              <w:jc w:val="center"/>
              <w:rPr>
                <w:rFonts w:ascii="宋体" w:eastAsia="宋体" w:hAnsi="宋体" w:cs="Times New Roman" w:hint="eastAsia"/>
                <w:color w:val="000000"/>
                <w:sz w:val="20"/>
                <w:szCs w:val="21"/>
              </w:rPr>
            </w:pPr>
            <w:r w:rsidRPr="00932809">
              <w:rPr>
                <w:rFonts w:ascii="宋体" w:eastAsia="宋体" w:hAnsi="宋体" w:cs="宋体" w:hint="eastAsia"/>
                <w:sz w:val="20"/>
                <w:szCs w:val="21"/>
              </w:rPr>
              <w:t>供水</w:t>
            </w:r>
          </w:p>
        </w:tc>
        <w:tc>
          <w:tcPr>
            <w:tcW w:w="2334" w:type="dxa"/>
            <w:vAlign w:val="center"/>
          </w:tcPr>
          <w:p w14:paraId="5774890E" w14:textId="77777777" w:rsidR="00C32D3C" w:rsidRPr="00932809" w:rsidRDefault="00000000">
            <w:pPr>
              <w:adjustRightInd w:val="0"/>
              <w:snapToGrid w:val="0"/>
              <w:spacing w:line="312" w:lineRule="auto"/>
              <w:jc w:val="center"/>
              <w:rPr>
                <w:rFonts w:ascii="宋体" w:eastAsia="宋体" w:hAnsi="宋体" w:cs="Times New Roman" w:hint="eastAsia"/>
                <w:color w:val="000000"/>
                <w:sz w:val="20"/>
                <w:szCs w:val="21"/>
              </w:rPr>
            </w:pPr>
            <w:r w:rsidRPr="00932809">
              <w:rPr>
                <w:rFonts w:ascii="宋体" w:eastAsia="宋体" w:hAnsi="宋体" w:cs="宋体" w:hint="eastAsia"/>
                <w:color w:val="000000"/>
                <w:sz w:val="20"/>
                <w:szCs w:val="21"/>
              </w:rPr>
              <w:t>/</w:t>
            </w:r>
          </w:p>
        </w:tc>
      </w:tr>
      <w:tr w:rsidR="00C32D3C" w:rsidRPr="00932809" w14:paraId="7A774458" w14:textId="77777777">
        <w:trPr>
          <w:trHeight w:val="498"/>
        </w:trPr>
        <w:tc>
          <w:tcPr>
            <w:tcW w:w="1075" w:type="dxa"/>
            <w:vAlign w:val="center"/>
          </w:tcPr>
          <w:p w14:paraId="13488419" w14:textId="77777777" w:rsidR="00C32D3C" w:rsidRPr="00932809" w:rsidRDefault="00000000">
            <w:pPr>
              <w:adjustRightInd w:val="0"/>
              <w:snapToGrid w:val="0"/>
              <w:spacing w:line="312" w:lineRule="auto"/>
              <w:jc w:val="center"/>
              <w:rPr>
                <w:rFonts w:ascii="宋体" w:eastAsia="宋体" w:hAnsi="宋体" w:cs="Times New Roman" w:hint="eastAsia"/>
                <w:sz w:val="20"/>
                <w:szCs w:val="21"/>
              </w:rPr>
            </w:pPr>
            <w:r w:rsidRPr="00932809">
              <w:rPr>
                <w:rFonts w:ascii="宋体" w:eastAsia="宋体" w:hAnsi="宋体" w:cs="Times New Roman" w:hint="eastAsia"/>
                <w:sz w:val="20"/>
                <w:szCs w:val="21"/>
              </w:rPr>
              <w:t>4</w:t>
            </w:r>
          </w:p>
        </w:tc>
        <w:tc>
          <w:tcPr>
            <w:tcW w:w="4671" w:type="dxa"/>
            <w:vAlign w:val="center"/>
          </w:tcPr>
          <w:p w14:paraId="6000783D" w14:textId="77777777" w:rsidR="00C32D3C" w:rsidRPr="00932809" w:rsidRDefault="00000000">
            <w:pPr>
              <w:adjustRightInd w:val="0"/>
              <w:snapToGrid w:val="0"/>
              <w:spacing w:line="312" w:lineRule="auto"/>
              <w:jc w:val="center"/>
              <w:rPr>
                <w:rFonts w:ascii="宋体" w:eastAsia="宋体" w:hAnsi="宋体" w:cs="Times New Roman" w:hint="eastAsia"/>
                <w:color w:val="000000"/>
                <w:sz w:val="20"/>
                <w:szCs w:val="21"/>
              </w:rPr>
            </w:pPr>
            <w:r w:rsidRPr="00932809">
              <w:rPr>
                <w:rFonts w:ascii="宋体" w:eastAsia="宋体" w:hAnsi="宋体" w:cs="宋体" w:hint="eastAsia"/>
                <w:sz w:val="20"/>
                <w:szCs w:val="21"/>
              </w:rPr>
              <w:t>冷却水</w:t>
            </w:r>
          </w:p>
        </w:tc>
        <w:tc>
          <w:tcPr>
            <w:tcW w:w="2334" w:type="dxa"/>
            <w:vAlign w:val="center"/>
          </w:tcPr>
          <w:p w14:paraId="0D11AF1B" w14:textId="77777777" w:rsidR="00C32D3C" w:rsidRPr="00932809" w:rsidRDefault="00000000">
            <w:pPr>
              <w:adjustRightInd w:val="0"/>
              <w:snapToGrid w:val="0"/>
              <w:spacing w:line="312" w:lineRule="auto"/>
              <w:jc w:val="center"/>
              <w:rPr>
                <w:rFonts w:ascii="宋体" w:eastAsia="宋体" w:hAnsi="宋体" w:cs="宋体" w:hint="eastAsia"/>
                <w:color w:val="000000"/>
                <w:sz w:val="20"/>
                <w:szCs w:val="21"/>
                <w:lang w:bidi="ar"/>
              </w:rPr>
            </w:pPr>
            <w:r w:rsidRPr="00932809">
              <w:rPr>
                <w:rFonts w:ascii="宋体" w:eastAsia="宋体" w:hAnsi="宋体" w:cs="宋体" w:hint="eastAsia"/>
                <w:color w:val="000000"/>
                <w:sz w:val="20"/>
                <w:szCs w:val="21"/>
              </w:rPr>
              <w:t>/</w:t>
            </w:r>
          </w:p>
        </w:tc>
      </w:tr>
      <w:tr w:rsidR="00C32D3C" w:rsidRPr="00932809" w14:paraId="129D60AA" w14:textId="77777777">
        <w:trPr>
          <w:trHeight w:val="498"/>
        </w:trPr>
        <w:tc>
          <w:tcPr>
            <w:tcW w:w="1075" w:type="dxa"/>
            <w:vAlign w:val="center"/>
          </w:tcPr>
          <w:p w14:paraId="4C85E43F" w14:textId="77777777" w:rsidR="00C32D3C" w:rsidRPr="00932809" w:rsidRDefault="00000000">
            <w:pPr>
              <w:adjustRightInd w:val="0"/>
              <w:snapToGrid w:val="0"/>
              <w:spacing w:line="312" w:lineRule="auto"/>
              <w:jc w:val="center"/>
              <w:rPr>
                <w:rFonts w:ascii="宋体" w:eastAsia="宋体" w:hAnsi="宋体" w:cs="Times New Roman" w:hint="eastAsia"/>
                <w:sz w:val="20"/>
                <w:szCs w:val="21"/>
              </w:rPr>
            </w:pPr>
            <w:r w:rsidRPr="00932809">
              <w:rPr>
                <w:rFonts w:ascii="宋体" w:eastAsia="宋体" w:hAnsi="宋体" w:cs="Times New Roman" w:hint="eastAsia"/>
                <w:sz w:val="20"/>
                <w:szCs w:val="21"/>
              </w:rPr>
              <w:t>5</w:t>
            </w:r>
          </w:p>
        </w:tc>
        <w:tc>
          <w:tcPr>
            <w:tcW w:w="4671" w:type="dxa"/>
            <w:vAlign w:val="center"/>
          </w:tcPr>
          <w:p w14:paraId="47921D87" w14:textId="77777777" w:rsidR="00C32D3C" w:rsidRPr="00932809" w:rsidRDefault="00000000">
            <w:pPr>
              <w:adjustRightInd w:val="0"/>
              <w:snapToGrid w:val="0"/>
              <w:spacing w:line="312" w:lineRule="auto"/>
              <w:jc w:val="center"/>
              <w:rPr>
                <w:rFonts w:ascii="宋体" w:eastAsia="宋体" w:hAnsi="宋体" w:cs="Times New Roman" w:hint="eastAsia"/>
                <w:color w:val="000000"/>
                <w:sz w:val="20"/>
                <w:szCs w:val="21"/>
              </w:rPr>
            </w:pPr>
            <w:r w:rsidRPr="00932809">
              <w:rPr>
                <w:rFonts w:ascii="宋体" w:eastAsia="宋体" w:hAnsi="宋体" w:cs="宋体" w:hint="eastAsia"/>
                <w:color w:val="000000"/>
                <w:sz w:val="20"/>
                <w:szCs w:val="21"/>
              </w:rPr>
              <w:t>压缩空气压力</w:t>
            </w:r>
          </w:p>
        </w:tc>
        <w:tc>
          <w:tcPr>
            <w:tcW w:w="2334" w:type="dxa"/>
            <w:vAlign w:val="center"/>
          </w:tcPr>
          <w:p w14:paraId="4B839950" w14:textId="77777777" w:rsidR="00C32D3C" w:rsidRPr="00932809" w:rsidRDefault="00000000">
            <w:pPr>
              <w:adjustRightInd w:val="0"/>
              <w:snapToGrid w:val="0"/>
              <w:spacing w:line="312" w:lineRule="auto"/>
              <w:jc w:val="center"/>
              <w:rPr>
                <w:rFonts w:ascii="宋体" w:eastAsia="宋体" w:hAnsi="宋体" w:cs="宋体" w:hint="eastAsia"/>
                <w:color w:val="000000"/>
                <w:sz w:val="20"/>
                <w:szCs w:val="21"/>
                <w:lang w:bidi="ar"/>
              </w:rPr>
            </w:pPr>
            <w:r w:rsidRPr="00932809">
              <w:rPr>
                <w:rFonts w:ascii="宋体" w:eastAsia="宋体" w:hAnsi="宋体" w:cs="宋体" w:hint="eastAsia"/>
                <w:color w:val="000000"/>
                <w:sz w:val="20"/>
                <w:szCs w:val="21"/>
              </w:rPr>
              <w:t>6-8kg/cm2</w:t>
            </w:r>
          </w:p>
        </w:tc>
      </w:tr>
    </w:tbl>
    <w:p w14:paraId="3A9221FD" w14:textId="77777777" w:rsidR="00C32D3C" w:rsidRPr="00932809" w:rsidRDefault="00000000">
      <w:pPr>
        <w:widowControl w:val="0"/>
        <w:adjustRightInd w:val="0"/>
        <w:snapToGrid w:val="0"/>
        <w:spacing w:after="0" w:line="312" w:lineRule="auto"/>
        <w:jc w:val="both"/>
        <w:rPr>
          <w:rFonts w:ascii="宋体" w:eastAsia="宋体" w:hAnsi="宋体" w:cs="宋体" w:hint="eastAsia"/>
          <w:color w:val="000000"/>
          <w:kern w:val="2"/>
          <w:szCs w:val="21"/>
        </w:rPr>
      </w:pPr>
      <w:r w:rsidRPr="00932809">
        <w:rPr>
          <w:rFonts w:ascii="宋体" w:eastAsia="宋体" w:hAnsi="宋体" w:cs="宋体" w:hint="eastAsia"/>
          <w:color w:val="000000"/>
          <w:kern w:val="2"/>
          <w:szCs w:val="21"/>
        </w:rPr>
        <w:t>（3）设备工艺技术指标要求</w:t>
      </w:r>
    </w:p>
    <w:tbl>
      <w:tblPr>
        <w:tblW w:w="942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030"/>
        <w:gridCol w:w="4867"/>
        <w:gridCol w:w="1137"/>
        <w:gridCol w:w="1686"/>
      </w:tblGrid>
      <w:tr w:rsidR="00C32D3C" w:rsidRPr="00932809" w14:paraId="6C76FDE3" w14:textId="77777777">
        <w:trPr>
          <w:trHeight w:val="292"/>
        </w:trPr>
        <w:tc>
          <w:tcPr>
            <w:tcW w:w="702" w:type="dxa"/>
            <w:vAlign w:val="center"/>
          </w:tcPr>
          <w:p w14:paraId="132EC4A6"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b/>
                <w:bCs/>
                <w:kern w:val="2"/>
                <w:sz w:val="18"/>
                <w:szCs w:val="18"/>
              </w:rPr>
              <w:t>序号</w:t>
            </w:r>
          </w:p>
        </w:tc>
        <w:tc>
          <w:tcPr>
            <w:tcW w:w="1030" w:type="dxa"/>
            <w:vAlign w:val="center"/>
          </w:tcPr>
          <w:p w14:paraId="043AD0B3"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b/>
                <w:bCs/>
                <w:kern w:val="2"/>
                <w:sz w:val="18"/>
                <w:szCs w:val="18"/>
              </w:rPr>
              <w:t>项目</w:t>
            </w:r>
          </w:p>
        </w:tc>
        <w:tc>
          <w:tcPr>
            <w:tcW w:w="4867" w:type="dxa"/>
            <w:vAlign w:val="center"/>
          </w:tcPr>
          <w:p w14:paraId="5F6525F0"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b/>
                <w:bCs/>
                <w:kern w:val="2"/>
                <w:sz w:val="18"/>
                <w:szCs w:val="18"/>
              </w:rPr>
              <w:t>购机要求</w:t>
            </w:r>
          </w:p>
        </w:tc>
        <w:tc>
          <w:tcPr>
            <w:tcW w:w="1137" w:type="dxa"/>
            <w:vAlign w:val="center"/>
          </w:tcPr>
          <w:p w14:paraId="466D49E5" w14:textId="77777777" w:rsidR="00C32D3C" w:rsidRPr="00932809" w:rsidRDefault="00000000">
            <w:pPr>
              <w:widowControl w:val="0"/>
              <w:adjustRightInd w:val="0"/>
              <w:snapToGrid w:val="0"/>
              <w:spacing w:after="0" w:line="312" w:lineRule="auto"/>
              <w:jc w:val="center"/>
              <w:rPr>
                <w:rFonts w:ascii="宋体" w:eastAsia="宋体" w:hAnsi="宋体" w:cs="宋体" w:hint="eastAsia"/>
                <w:b/>
                <w:bCs/>
                <w:kern w:val="2"/>
                <w:sz w:val="18"/>
                <w:szCs w:val="18"/>
              </w:rPr>
            </w:pPr>
            <w:r w:rsidRPr="00932809">
              <w:rPr>
                <w:rFonts w:ascii="宋体" w:eastAsia="宋体" w:hAnsi="宋体" w:cs="宋体" w:hint="eastAsia"/>
                <w:b/>
                <w:bCs/>
                <w:kern w:val="2"/>
                <w:sz w:val="18"/>
                <w:szCs w:val="18"/>
              </w:rPr>
              <w:t>备注</w:t>
            </w:r>
          </w:p>
        </w:tc>
        <w:tc>
          <w:tcPr>
            <w:tcW w:w="1686" w:type="dxa"/>
            <w:vAlign w:val="center"/>
          </w:tcPr>
          <w:p w14:paraId="69B8AAA2" w14:textId="77777777" w:rsidR="00C32D3C" w:rsidRPr="00932809" w:rsidRDefault="00000000">
            <w:pPr>
              <w:widowControl w:val="0"/>
              <w:adjustRightInd w:val="0"/>
              <w:snapToGrid w:val="0"/>
              <w:spacing w:after="0" w:line="312" w:lineRule="auto"/>
              <w:jc w:val="center"/>
              <w:rPr>
                <w:rFonts w:ascii="宋体" w:eastAsia="宋体" w:hAnsi="宋体" w:cs="宋体" w:hint="eastAsia"/>
                <w:b/>
                <w:bCs/>
                <w:kern w:val="2"/>
                <w:sz w:val="18"/>
                <w:szCs w:val="18"/>
              </w:rPr>
            </w:pPr>
            <w:r w:rsidRPr="00932809">
              <w:rPr>
                <w:rFonts w:ascii="宋体" w:eastAsia="宋体" w:hAnsi="宋体" w:cs="Times New Roman" w:hint="eastAsia"/>
                <w:sz w:val="18"/>
                <w:szCs w:val="18"/>
              </w:rPr>
              <w:t>厂商标准（投标方回复）</w:t>
            </w:r>
          </w:p>
        </w:tc>
      </w:tr>
      <w:tr w:rsidR="00C32D3C" w:rsidRPr="00932809" w14:paraId="3AA14AF8" w14:textId="77777777">
        <w:trPr>
          <w:trHeight w:val="292"/>
        </w:trPr>
        <w:tc>
          <w:tcPr>
            <w:tcW w:w="702" w:type="dxa"/>
            <w:vAlign w:val="center"/>
          </w:tcPr>
          <w:p w14:paraId="2BF6E307" w14:textId="77777777" w:rsidR="00C32D3C" w:rsidRPr="00932809" w:rsidRDefault="00000000">
            <w:pPr>
              <w:widowControl w:val="0"/>
              <w:adjustRightInd w:val="0"/>
              <w:snapToGrid w:val="0"/>
              <w:spacing w:after="0" w:line="312" w:lineRule="auto"/>
              <w:jc w:val="center"/>
              <w:rPr>
                <w:rFonts w:ascii="宋体" w:eastAsia="宋体" w:hAnsi="宋体" w:cs="宋体" w:hint="eastAsia"/>
                <w:b/>
                <w:bCs/>
                <w:kern w:val="2"/>
                <w:sz w:val="18"/>
                <w:szCs w:val="18"/>
              </w:rPr>
            </w:pPr>
            <w:r w:rsidRPr="00932809">
              <w:rPr>
                <w:rFonts w:ascii="宋体" w:eastAsia="宋体" w:hAnsi="宋体" w:cs="宋体" w:hint="eastAsia"/>
                <w:kern w:val="2"/>
                <w:sz w:val="18"/>
                <w:szCs w:val="18"/>
              </w:rPr>
              <w:t>1*</w:t>
            </w:r>
          </w:p>
        </w:tc>
        <w:tc>
          <w:tcPr>
            <w:tcW w:w="1030" w:type="dxa"/>
            <w:vAlign w:val="center"/>
          </w:tcPr>
          <w:p w14:paraId="39705D3C" w14:textId="77777777" w:rsidR="00C32D3C" w:rsidRPr="00932809" w:rsidRDefault="00000000">
            <w:pPr>
              <w:widowControl w:val="0"/>
              <w:adjustRightInd w:val="0"/>
              <w:snapToGrid w:val="0"/>
              <w:spacing w:after="0" w:line="312" w:lineRule="auto"/>
              <w:jc w:val="center"/>
              <w:rPr>
                <w:rFonts w:ascii="宋体" w:eastAsia="宋体" w:hAnsi="宋体" w:cs="宋体" w:hint="eastAsia"/>
                <w:b/>
                <w:bCs/>
                <w:kern w:val="2"/>
                <w:sz w:val="18"/>
                <w:szCs w:val="18"/>
              </w:rPr>
            </w:pPr>
            <w:r w:rsidRPr="00932809">
              <w:rPr>
                <w:rFonts w:ascii="宋体" w:eastAsia="宋体" w:hAnsi="宋体" w:cs="Times New Roman" w:hint="eastAsia"/>
                <w:kern w:val="2"/>
                <w:sz w:val="18"/>
                <w:szCs w:val="18"/>
              </w:rPr>
              <w:t>大料生产尺寸</w:t>
            </w:r>
          </w:p>
        </w:tc>
        <w:tc>
          <w:tcPr>
            <w:tcW w:w="4867" w:type="dxa"/>
            <w:vAlign w:val="center"/>
          </w:tcPr>
          <w:p w14:paraId="26B58A89"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Max:49 inch * 86 inch</w:t>
            </w:r>
          </w:p>
        </w:tc>
        <w:tc>
          <w:tcPr>
            <w:tcW w:w="1137" w:type="dxa"/>
            <w:vAlign w:val="center"/>
          </w:tcPr>
          <w:p w14:paraId="1D90650A" w14:textId="77777777" w:rsidR="00C32D3C" w:rsidRPr="00932809" w:rsidRDefault="00C32D3C">
            <w:pPr>
              <w:widowControl w:val="0"/>
              <w:adjustRightInd w:val="0"/>
              <w:snapToGrid w:val="0"/>
              <w:spacing w:after="0" w:line="312" w:lineRule="auto"/>
              <w:jc w:val="center"/>
              <w:rPr>
                <w:rFonts w:ascii="宋体" w:eastAsia="宋体" w:hAnsi="宋体" w:cs="Times New Roman" w:hint="eastAsia"/>
                <w:kern w:val="2"/>
                <w:sz w:val="18"/>
                <w:szCs w:val="18"/>
              </w:rPr>
            </w:pPr>
          </w:p>
        </w:tc>
        <w:tc>
          <w:tcPr>
            <w:tcW w:w="1686" w:type="dxa"/>
            <w:vAlign w:val="center"/>
          </w:tcPr>
          <w:p w14:paraId="4780FE1C" w14:textId="77777777" w:rsidR="00C32D3C" w:rsidRPr="00932809" w:rsidRDefault="00C32D3C">
            <w:pPr>
              <w:widowControl w:val="0"/>
              <w:adjustRightInd w:val="0"/>
              <w:snapToGrid w:val="0"/>
              <w:spacing w:after="0" w:line="312" w:lineRule="auto"/>
              <w:jc w:val="center"/>
              <w:rPr>
                <w:rFonts w:ascii="宋体" w:eastAsia="宋体" w:hAnsi="宋体" w:cs="Times New Roman" w:hint="eastAsia"/>
                <w:kern w:val="2"/>
                <w:sz w:val="18"/>
                <w:szCs w:val="18"/>
              </w:rPr>
            </w:pPr>
          </w:p>
        </w:tc>
      </w:tr>
      <w:tr w:rsidR="00C32D3C" w:rsidRPr="00932809" w14:paraId="4626EC05" w14:textId="77777777">
        <w:trPr>
          <w:trHeight w:val="332"/>
        </w:trPr>
        <w:tc>
          <w:tcPr>
            <w:tcW w:w="702" w:type="dxa"/>
            <w:vAlign w:val="center"/>
          </w:tcPr>
          <w:p w14:paraId="58C5DAEB"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w:t>
            </w:r>
          </w:p>
        </w:tc>
        <w:tc>
          <w:tcPr>
            <w:tcW w:w="1030" w:type="dxa"/>
            <w:vAlign w:val="center"/>
          </w:tcPr>
          <w:p w14:paraId="396C4682"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开料厚度</w:t>
            </w:r>
          </w:p>
        </w:tc>
        <w:tc>
          <w:tcPr>
            <w:tcW w:w="4867" w:type="dxa"/>
            <w:vAlign w:val="center"/>
          </w:tcPr>
          <w:p w14:paraId="09D9BA9A"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≥40mm</w:t>
            </w:r>
          </w:p>
        </w:tc>
        <w:tc>
          <w:tcPr>
            <w:tcW w:w="1137" w:type="dxa"/>
            <w:vAlign w:val="center"/>
          </w:tcPr>
          <w:p w14:paraId="00D86377"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含垫板</w:t>
            </w:r>
          </w:p>
        </w:tc>
        <w:tc>
          <w:tcPr>
            <w:tcW w:w="1686" w:type="dxa"/>
            <w:vAlign w:val="center"/>
          </w:tcPr>
          <w:p w14:paraId="086C8495"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r>
      <w:tr w:rsidR="00C32D3C" w:rsidRPr="00932809" w14:paraId="6F4C1C3D" w14:textId="77777777">
        <w:trPr>
          <w:trHeight w:val="370"/>
        </w:trPr>
        <w:tc>
          <w:tcPr>
            <w:tcW w:w="702" w:type="dxa"/>
            <w:vAlign w:val="center"/>
          </w:tcPr>
          <w:p w14:paraId="5E396161"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3*</w:t>
            </w:r>
          </w:p>
        </w:tc>
        <w:tc>
          <w:tcPr>
            <w:tcW w:w="1030" w:type="dxa"/>
            <w:vAlign w:val="center"/>
          </w:tcPr>
          <w:p w14:paraId="5A59BB6D"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生产尺寸</w:t>
            </w:r>
          </w:p>
        </w:tc>
        <w:tc>
          <w:tcPr>
            <w:tcW w:w="4867" w:type="dxa"/>
            <w:vAlign w:val="center"/>
          </w:tcPr>
          <w:p w14:paraId="3F7821BC"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Min:13 inch * 13 inch</w:t>
            </w:r>
          </w:p>
          <w:p w14:paraId="7EB2FAAA"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Max:24.5inch * 29 inch</w:t>
            </w:r>
          </w:p>
        </w:tc>
        <w:tc>
          <w:tcPr>
            <w:tcW w:w="1137" w:type="dxa"/>
            <w:vAlign w:val="center"/>
          </w:tcPr>
          <w:p w14:paraId="33475600" w14:textId="77777777" w:rsidR="00C32D3C" w:rsidRPr="00932809" w:rsidRDefault="00C32D3C">
            <w:pPr>
              <w:widowControl w:val="0"/>
              <w:adjustRightInd w:val="0"/>
              <w:snapToGrid w:val="0"/>
              <w:spacing w:after="0" w:line="312" w:lineRule="auto"/>
              <w:rPr>
                <w:rFonts w:ascii="宋体" w:eastAsia="宋体" w:hAnsi="宋体" w:cs="Times New Roman" w:hint="eastAsia"/>
                <w:kern w:val="2"/>
                <w:sz w:val="18"/>
                <w:szCs w:val="18"/>
              </w:rPr>
            </w:pPr>
          </w:p>
        </w:tc>
        <w:tc>
          <w:tcPr>
            <w:tcW w:w="1686" w:type="dxa"/>
            <w:vAlign w:val="center"/>
          </w:tcPr>
          <w:p w14:paraId="52BB1CC9" w14:textId="77777777" w:rsidR="00C32D3C" w:rsidRPr="00932809" w:rsidRDefault="00C32D3C">
            <w:pPr>
              <w:widowControl w:val="0"/>
              <w:adjustRightInd w:val="0"/>
              <w:snapToGrid w:val="0"/>
              <w:spacing w:after="0" w:line="312" w:lineRule="auto"/>
              <w:rPr>
                <w:rFonts w:ascii="宋体" w:eastAsia="宋体" w:hAnsi="宋体" w:cs="Times New Roman" w:hint="eastAsia"/>
                <w:kern w:val="2"/>
                <w:sz w:val="18"/>
                <w:szCs w:val="18"/>
              </w:rPr>
            </w:pPr>
          </w:p>
        </w:tc>
      </w:tr>
      <w:tr w:rsidR="00C32D3C" w:rsidRPr="00932809" w14:paraId="1ACFE757" w14:textId="77777777">
        <w:trPr>
          <w:trHeight w:val="484"/>
        </w:trPr>
        <w:tc>
          <w:tcPr>
            <w:tcW w:w="702" w:type="dxa"/>
            <w:vAlign w:val="center"/>
          </w:tcPr>
          <w:p w14:paraId="55E44C77"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4*</w:t>
            </w:r>
          </w:p>
        </w:tc>
        <w:tc>
          <w:tcPr>
            <w:tcW w:w="1030" w:type="dxa"/>
            <w:vAlign w:val="center"/>
          </w:tcPr>
          <w:p w14:paraId="32565842"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生产板厚</w:t>
            </w:r>
          </w:p>
        </w:tc>
        <w:tc>
          <w:tcPr>
            <w:tcW w:w="4867" w:type="dxa"/>
            <w:vAlign w:val="center"/>
          </w:tcPr>
          <w:p w14:paraId="3584AC73"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Min:0.05mm  Max:4.0mm</w:t>
            </w:r>
          </w:p>
        </w:tc>
        <w:tc>
          <w:tcPr>
            <w:tcW w:w="1137" w:type="dxa"/>
            <w:vAlign w:val="center"/>
          </w:tcPr>
          <w:p w14:paraId="3DD894C4" w14:textId="77777777" w:rsidR="00C32D3C" w:rsidRPr="00932809" w:rsidRDefault="00000000">
            <w:pPr>
              <w:widowControl w:val="0"/>
              <w:adjustRightInd w:val="0"/>
              <w:snapToGrid w:val="0"/>
              <w:spacing w:after="0" w:line="312" w:lineRule="auto"/>
              <w:rPr>
                <w:rFonts w:ascii="宋体" w:eastAsia="宋体" w:hAnsi="宋体" w:hint="eastAsia"/>
                <w:kern w:val="2"/>
                <w:sz w:val="18"/>
                <w:szCs w:val="18"/>
              </w:rPr>
            </w:pPr>
            <w:r w:rsidRPr="00932809">
              <w:rPr>
                <w:rFonts w:ascii="宋体" w:eastAsia="宋体" w:hAnsi="宋体" w:hint="eastAsia"/>
                <w:kern w:val="2"/>
                <w:sz w:val="18"/>
                <w:szCs w:val="18"/>
              </w:rPr>
              <w:t>不含铜</w:t>
            </w:r>
          </w:p>
        </w:tc>
        <w:tc>
          <w:tcPr>
            <w:tcW w:w="1686" w:type="dxa"/>
            <w:vAlign w:val="center"/>
          </w:tcPr>
          <w:p w14:paraId="38CFE6A4" w14:textId="77777777" w:rsidR="00C32D3C" w:rsidRPr="00932809" w:rsidRDefault="00C32D3C">
            <w:pPr>
              <w:widowControl w:val="0"/>
              <w:adjustRightInd w:val="0"/>
              <w:snapToGrid w:val="0"/>
              <w:spacing w:after="0" w:line="312" w:lineRule="auto"/>
              <w:rPr>
                <w:rFonts w:ascii="宋体" w:eastAsia="宋体" w:hAnsi="宋体" w:hint="eastAsia"/>
                <w:kern w:val="2"/>
                <w:sz w:val="18"/>
                <w:szCs w:val="18"/>
              </w:rPr>
            </w:pPr>
          </w:p>
        </w:tc>
      </w:tr>
      <w:tr w:rsidR="00C32D3C" w:rsidRPr="00932809" w14:paraId="4F475C73" w14:textId="77777777">
        <w:trPr>
          <w:trHeight w:val="484"/>
        </w:trPr>
        <w:tc>
          <w:tcPr>
            <w:tcW w:w="702" w:type="dxa"/>
            <w:vAlign w:val="center"/>
          </w:tcPr>
          <w:p w14:paraId="34EAAC34"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5*</w:t>
            </w:r>
          </w:p>
        </w:tc>
        <w:tc>
          <w:tcPr>
            <w:tcW w:w="1030" w:type="dxa"/>
            <w:vAlign w:val="center"/>
          </w:tcPr>
          <w:p w14:paraId="29DD1831"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进给速度</w:t>
            </w:r>
          </w:p>
        </w:tc>
        <w:tc>
          <w:tcPr>
            <w:tcW w:w="4867" w:type="dxa"/>
            <w:vAlign w:val="center"/>
          </w:tcPr>
          <w:p w14:paraId="21F5C65A"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1-10m/min可调</w:t>
            </w:r>
          </w:p>
        </w:tc>
        <w:tc>
          <w:tcPr>
            <w:tcW w:w="1137" w:type="dxa"/>
            <w:vAlign w:val="center"/>
          </w:tcPr>
          <w:p w14:paraId="6CC72729"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c>
          <w:tcPr>
            <w:tcW w:w="1686" w:type="dxa"/>
            <w:vAlign w:val="center"/>
          </w:tcPr>
          <w:p w14:paraId="2F364023"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r>
      <w:tr w:rsidR="00C32D3C" w:rsidRPr="00932809" w14:paraId="7D50B01B" w14:textId="77777777">
        <w:trPr>
          <w:trHeight w:val="90"/>
        </w:trPr>
        <w:tc>
          <w:tcPr>
            <w:tcW w:w="702" w:type="dxa"/>
            <w:vAlign w:val="center"/>
          </w:tcPr>
          <w:p w14:paraId="7FB28A87"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6*</w:t>
            </w:r>
          </w:p>
        </w:tc>
        <w:tc>
          <w:tcPr>
            <w:tcW w:w="1030" w:type="dxa"/>
            <w:vAlign w:val="center"/>
          </w:tcPr>
          <w:p w14:paraId="7F796CAD"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hint="eastAsia"/>
                <w:kern w:val="2"/>
                <w:sz w:val="18"/>
                <w:szCs w:val="18"/>
              </w:rPr>
              <w:t>开料尺寸偏差</w:t>
            </w:r>
          </w:p>
        </w:tc>
        <w:tc>
          <w:tcPr>
            <w:tcW w:w="4867" w:type="dxa"/>
            <w:vAlign w:val="center"/>
          </w:tcPr>
          <w:p w14:paraId="704B30FD"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±0.5mm</w:t>
            </w:r>
          </w:p>
        </w:tc>
        <w:tc>
          <w:tcPr>
            <w:tcW w:w="1137" w:type="dxa"/>
            <w:vAlign w:val="center"/>
          </w:tcPr>
          <w:p w14:paraId="0FA35BC4"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c>
          <w:tcPr>
            <w:tcW w:w="1686" w:type="dxa"/>
            <w:vAlign w:val="center"/>
          </w:tcPr>
          <w:p w14:paraId="09041971"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r>
      <w:tr w:rsidR="00C32D3C" w:rsidRPr="00932809" w14:paraId="58902C81" w14:textId="77777777">
        <w:trPr>
          <w:trHeight w:val="370"/>
        </w:trPr>
        <w:tc>
          <w:tcPr>
            <w:tcW w:w="702" w:type="dxa"/>
            <w:vAlign w:val="center"/>
          </w:tcPr>
          <w:p w14:paraId="1B80F485"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7*</w:t>
            </w:r>
          </w:p>
        </w:tc>
        <w:tc>
          <w:tcPr>
            <w:tcW w:w="1030" w:type="dxa"/>
            <w:vAlign w:val="center"/>
          </w:tcPr>
          <w:p w14:paraId="3D315DC5" w14:textId="77777777" w:rsidR="00C32D3C" w:rsidRPr="00932809" w:rsidRDefault="00000000">
            <w:pPr>
              <w:widowControl w:val="0"/>
              <w:adjustRightInd w:val="0"/>
              <w:snapToGrid w:val="0"/>
              <w:spacing w:after="0" w:line="312" w:lineRule="auto"/>
              <w:jc w:val="center"/>
              <w:rPr>
                <w:rFonts w:ascii="宋体" w:eastAsia="宋体" w:hAnsi="宋体" w:hint="eastAsia"/>
                <w:kern w:val="2"/>
                <w:sz w:val="18"/>
                <w:szCs w:val="18"/>
              </w:rPr>
            </w:pPr>
            <w:r w:rsidRPr="00932809">
              <w:rPr>
                <w:rFonts w:ascii="宋体" w:eastAsia="宋体" w:hAnsi="宋体" w:hint="eastAsia"/>
                <w:kern w:val="2"/>
                <w:sz w:val="18"/>
                <w:szCs w:val="18"/>
              </w:rPr>
              <w:t>对角线偏差</w:t>
            </w:r>
          </w:p>
        </w:tc>
        <w:tc>
          <w:tcPr>
            <w:tcW w:w="4867" w:type="dxa"/>
            <w:vAlign w:val="center"/>
          </w:tcPr>
          <w:p w14:paraId="29E72509"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±1.0mm</w:t>
            </w:r>
          </w:p>
        </w:tc>
        <w:tc>
          <w:tcPr>
            <w:tcW w:w="1137" w:type="dxa"/>
            <w:vAlign w:val="center"/>
          </w:tcPr>
          <w:p w14:paraId="23849546"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c>
          <w:tcPr>
            <w:tcW w:w="1686" w:type="dxa"/>
            <w:vAlign w:val="center"/>
          </w:tcPr>
          <w:p w14:paraId="305F7174"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r>
      <w:tr w:rsidR="00C32D3C" w:rsidRPr="00932809" w14:paraId="6986F037" w14:textId="77777777">
        <w:trPr>
          <w:trHeight w:val="522"/>
        </w:trPr>
        <w:tc>
          <w:tcPr>
            <w:tcW w:w="702" w:type="dxa"/>
            <w:vAlign w:val="center"/>
          </w:tcPr>
          <w:p w14:paraId="2E084800"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8*</w:t>
            </w:r>
          </w:p>
        </w:tc>
        <w:tc>
          <w:tcPr>
            <w:tcW w:w="1030" w:type="dxa"/>
            <w:vMerge w:val="restart"/>
            <w:vAlign w:val="center"/>
          </w:tcPr>
          <w:p w14:paraId="0EBEFA80"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开料段</w:t>
            </w:r>
          </w:p>
        </w:tc>
        <w:tc>
          <w:tcPr>
            <w:tcW w:w="4867" w:type="dxa"/>
            <w:vAlign w:val="center"/>
          </w:tcPr>
          <w:p w14:paraId="4F9CB373"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可扫lot卡自动调出开料尺寸并按开料尺寸自动调刀</w:t>
            </w:r>
          </w:p>
          <w:p w14:paraId="499D3066"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开料刀尺寸要求：Φ350mm*60mm*4.0mm*3.2mm*72Z</w:t>
            </w:r>
          </w:p>
        </w:tc>
        <w:tc>
          <w:tcPr>
            <w:tcW w:w="1137" w:type="dxa"/>
            <w:vAlign w:val="center"/>
          </w:tcPr>
          <w:p w14:paraId="2E5688EE"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48CFDE10"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49609BBD" w14:textId="77777777">
        <w:trPr>
          <w:trHeight w:val="309"/>
        </w:trPr>
        <w:tc>
          <w:tcPr>
            <w:tcW w:w="702" w:type="dxa"/>
            <w:vAlign w:val="center"/>
          </w:tcPr>
          <w:p w14:paraId="78BA571A"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9*</w:t>
            </w:r>
          </w:p>
        </w:tc>
        <w:tc>
          <w:tcPr>
            <w:tcW w:w="1030" w:type="dxa"/>
            <w:vMerge/>
            <w:vAlign w:val="center"/>
          </w:tcPr>
          <w:p w14:paraId="1FAC7A95"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36E75C9A"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color w:val="0000FF"/>
                <w:kern w:val="2"/>
                <w:sz w:val="18"/>
                <w:szCs w:val="18"/>
              </w:rPr>
              <w:t>可对接自动升降台，</w:t>
            </w:r>
            <w:r w:rsidRPr="00932809">
              <w:rPr>
                <w:rFonts w:ascii="宋体" w:eastAsia="宋体" w:hAnsi="宋体" w:cs="宋体" w:hint="eastAsia"/>
                <w:kern w:val="2"/>
                <w:sz w:val="18"/>
                <w:szCs w:val="18"/>
              </w:rPr>
              <w:t>便于抬板上料</w:t>
            </w:r>
          </w:p>
        </w:tc>
        <w:tc>
          <w:tcPr>
            <w:tcW w:w="1137" w:type="dxa"/>
            <w:vAlign w:val="center"/>
          </w:tcPr>
          <w:p w14:paraId="64D85BCE"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5B46E233"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058A1061" w14:textId="77777777">
        <w:trPr>
          <w:trHeight w:val="365"/>
        </w:trPr>
        <w:tc>
          <w:tcPr>
            <w:tcW w:w="702" w:type="dxa"/>
            <w:vAlign w:val="center"/>
          </w:tcPr>
          <w:p w14:paraId="1A437A01"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10*</w:t>
            </w:r>
          </w:p>
        </w:tc>
        <w:tc>
          <w:tcPr>
            <w:tcW w:w="1030" w:type="dxa"/>
            <w:vMerge/>
            <w:vAlign w:val="center"/>
          </w:tcPr>
          <w:p w14:paraId="29AC31C3"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4DFDBE8F"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设定首板暂停功能，首板确认OK后才能批量生产</w:t>
            </w:r>
          </w:p>
        </w:tc>
        <w:tc>
          <w:tcPr>
            <w:tcW w:w="1137" w:type="dxa"/>
            <w:vAlign w:val="center"/>
          </w:tcPr>
          <w:p w14:paraId="1A84610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638BCED1"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3364923F" w14:textId="77777777">
        <w:trPr>
          <w:trHeight w:val="365"/>
        </w:trPr>
        <w:tc>
          <w:tcPr>
            <w:tcW w:w="702" w:type="dxa"/>
            <w:vAlign w:val="center"/>
          </w:tcPr>
          <w:p w14:paraId="1CA314A9" w14:textId="77777777" w:rsidR="00C32D3C" w:rsidRPr="00932809" w:rsidRDefault="00000000">
            <w:pPr>
              <w:widowControl w:val="0"/>
              <w:numPr>
                <w:ilvl w:val="0"/>
                <w:numId w:val="7"/>
              </w:numPr>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w:t>
            </w:r>
          </w:p>
        </w:tc>
        <w:tc>
          <w:tcPr>
            <w:tcW w:w="1030" w:type="dxa"/>
            <w:vMerge/>
            <w:vAlign w:val="center"/>
          </w:tcPr>
          <w:p w14:paraId="375C4C72"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6AED7BF7"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主、副压梁均有吸尘机构，分段式压梁</w:t>
            </w:r>
          </w:p>
        </w:tc>
        <w:tc>
          <w:tcPr>
            <w:tcW w:w="1137" w:type="dxa"/>
            <w:vAlign w:val="center"/>
          </w:tcPr>
          <w:p w14:paraId="33B9A8AB"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74887E5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6819DA16" w14:textId="77777777">
        <w:trPr>
          <w:trHeight w:val="365"/>
        </w:trPr>
        <w:tc>
          <w:tcPr>
            <w:tcW w:w="702" w:type="dxa"/>
            <w:vAlign w:val="center"/>
          </w:tcPr>
          <w:p w14:paraId="344B5A6C"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12*</w:t>
            </w:r>
          </w:p>
        </w:tc>
        <w:tc>
          <w:tcPr>
            <w:tcW w:w="1030" w:type="dxa"/>
            <w:vMerge/>
            <w:vAlign w:val="center"/>
          </w:tcPr>
          <w:p w14:paraId="49D8AB6A"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1834D49B"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具备修边功能，板边光滑、平整，无擦花，无披锋，无压伤等异常</w:t>
            </w:r>
          </w:p>
        </w:tc>
        <w:tc>
          <w:tcPr>
            <w:tcW w:w="1137" w:type="dxa"/>
            <w:vAlign w:val="center"/>
          </w:tcPr>
          <w:p w14:paraId="3DCD02A5"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7CEB4097"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1843EA29" w14:textId="77777777">
        <w:trPr>
          <w:trHeight w:val="365"/>
        </w:trPr>
        <w:tc>
          <w:tcPr>
            <w:tcW w:w="702" w:type="dxa"/>
            <w:vAlign w:val="center"/>
          </w:tcPr>
          <w:p w14:paraId="42D07A4C"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13*</w:t>
            </w:r>
          </w:p>
        </w:tc>
        <w:tc>
          <w:tcPr>
            <w:tcW w:w="1030" w:type="dxa"/>
            <w:vMerge/>
            <w:vAlign w:val="center"/>
          </w:tcPr>
          <w:p w14:paraId="52F09C8F"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73B309D0"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开料刀使用次数自动统计，待换刀时提前预警提醒</w:t>
            </w:r>
          </w:p>
        </w:tc>
        <w:tc>
          <w:tcPr>
            <w:tcW w:w="1137" w:type="dxa"/>
            <w:vAlign w:val="center"/>
          </w:tcPr>
          <w:p w14:paraId="368C7809"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45E5B455"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0611305D" w14:textId="77777777">
        <w:trPr>
          <w:trHeight w:val="365"/>
        </w:trPr>
        <w:tc>
          <w:tcPr>
            <w:tcW w:w="702" w:type="dxa"/>
            <w:vAlign w:val="center"/>
          </w:tcPr>
          <w:p w14:paraId="007AF31A"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14</w:t>
            </w:r>
          </w:p>
        </w:tc>
        <w:tc>
          <w:tcPr>
            <w:tcW w:w="1030" w:type="dxa"/>
            <w:vMerge/>
            <w:vAlign w:val="center"/>
          </w:tcPr>
          <w:p w14:paraId="07CCD583"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5827A462"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能横、直料混开且方便区分；</w:t>
            </w:r>
          </w:p>
        </w:tc>
        <w:tc>
          <w:tcPr>
            <w:tcW w:w="1137" w:type="dxa"/>
            <w:vAlign w:val="center"/>
          </w:tcPr>
          <w:p w14:paraId="03DA25E0"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62EBAB22"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1DA2C64A" w14:textId="77777777">
        <w:trPr>
          <w:trHeight w:val="365"/>
        </w:trPr>
        <w:tc>
          <w:tcPr>
            <w:tcW w:w="702" w:type="dxa"/>
            <w:vAlign w:val="center"/>
          </w:tcPr>
          <w:p w14:paraId="5C7920AC"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15*</w:t>
            </w:r>
          </w:p>
        </w:tc>
        <w:tc>
          <w:tcPr>
            <w:tcW w:w="1030" w:type="dxa"/>
            <w:vMerge w:val="restart"/>
            <w:vAlign w:val="center"/>
          </w:tcPr>
          <w:p w14:paraId="2DE74BDD"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圆角段</w:t>
            </w:r>
          </w:p>
        </w:tc>
        <w:tc>
          <w:tcPr>
            <w:tcW w:w="4867" w:type="dxa"/>
            <w:vAlign w:val="center"/>
          </w:tcPr>
          <w:p w14:paraId="1D562DE9"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与开料平台对接，气浮式平台</w:t>
            </w:r>
          </w:p>
        </w:tc>
        <w:tc>
          <w:tcPr>
            <w:tcW w:w="1137" w:type="dxa"/>
            <w:vAlign w:val="center"/>
          </w:tcPr>
          <w:p w14:paraId="0E2C0835"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4A439472"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4DB700D3" w14:textId="77777777">
        <w:trPr>
          <w:trHeight w:val="365"/>
        </w:trPr>
        <w:tc>
          <w:tcPr>
            <w:tcW w:w="702" w:type="dxa"/>
            <w:vAlign w:val="center"/>
          </w:tcPr>
          <w:p w14:paraId="089DB571"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16*</w:t>
            </w:r>
          </w:p>
        </w:tc>
        <w:tc>
          <w:tcPr>
            <w:tcW w:w="1030" w:type="dxa"/>
            <w:vMerge/>
            <w:vAlign w:val="center"/>
          </w:tcPr>
          <w:p w14:paraId="25465824" w14:textId="77777777" w:rsidR="00C32D3C" w:rsidRPr="00932809" w:rsidRDefault="00C32D3C">
            <w:pPr>
              <w:widowControl w:val="0"/>
              <w:adjustRightInd w:val="0"/>
              <w:snapToGrid w:val="0"/>
              <w:spacing w:after="0" w:line="312" w:lineRule="auto"/>
              <w:jc w:val="center"/>
              <w:rPr>
                <w:rFonts w:ascii="宋体" w:eastAsia="宋体" w:hAnsi="宋体" w:hint="eastAsia"/>
                <w:kern w:val="2"/>
                <w:sz w:val="18"/>
                <w:szCs w:val="18"/>
              </w:rPr>
            </w:pPr>
          </w:p>
        </w:tc>
        <w:tc>
          <w:tcPr>
            <w:tcW w:w="4867" w:type="dxa"/>
            <w:vAlign w:val="center"/>
          </w:tcPr>
          <w:p w14:paraId="16B01760"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圆角大小R3-5mm可调，圆角规则无变形，无披锋、毛刺</w:t>
            </w:r>
          </w:p>
        </w:tc>
        <w:tc>
          <w:tcPr>
            <w:tcW w:w="1137" w:type="dxa"/>
            <w:vAlign w:val="center"/>
          </w:tcPr>
          <w:p w14:paraId="7C7D7D7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7544066A"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7A21F573" w14:textId="77777777">
        <w:trPr>
          <w:trHeight w:val="365"/>
        </w:trPr>
        <w:tc>
          <w:tcPr>
            <w:tcW w:w="702" w:type="dxa"/>
            <w:vAlign w:val="center"/>
          </w:tcPr>
          <w:p w14:paraId="00A78349"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lastRenderedPageBreak/>
              <w:t>17*</w:t>
            </w:r>
          </w:p>
        </w:tc>
        <w:tc>
          <w:tcPr>
            <w:tcW w:w="1030" w:type="dxa"/>
            <w:vMerge/>
            <w:vAlign w:val="center"/>
          </w:tcPr>
          <w:p w14:paraId="356438D3" w14:textId="77777777" w:rsidR="00C32D3C" w:rsidRPr="00932809" w:rsidRDefault="00C32D3C">
            <w:pPr>
              <w:widowControl w:val="0"/>
              <w:adjustRightInd w:val="0"/>
              <w:snapToGrid w:val="0"/>
              <w:spacing w:after="0" w:line="312" w:lineRule="auto"/>
              <w:jc w:val="center"/>
              <w:rPr>
                <w:rFonts w:ascii="宋体" w:eastAsia="宋体" w:hAnsi="宋体" w:hint="eastAsia"/>
                <w:kern w:val="2"/>
                <w:sz w:val="18"/>
                <w:szCs w:val="18"/>
              </w:rPr>
            </w:pPr>
          </w:p>
        </w:tc>
        <w:tc>
          <w:tcPr>
            <w:tcW w:w="4867" w:type="dxa"/>
            <w:vAlign w:val="center"/>
          </w:tcPr>
          <w:p w14:paraId="60E4BE0F"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圆角刀具使用次数自动统计，寿命到达时自动提醒功能</w:t>
            </w:r>
          </w:p>
        </w:tc>
        <w:tc>
          <w:tcPr>
            <w:tcW w:w="1137" w:type="dxa"/>
            <w:vAlign w:val="center"/>
          </w:tcPr>
          <w:p w14:paraId="425C2EB9"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657950E9"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631D7B0D" w14:textId="77777777">
        <w:trPr>
          <w:trHeight w:val="365"/>
        </w:trPr>
        <w:tc>
          <w:tcPr>
            <w:tcW w:w="702" w:type="dxa"/>
            <w:vAlign w:val="center"/>
          </w:tcPr>
          <w:p w14:paraId="03D231D2"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18</w:t>
            </w:r>
          </w:p>
        </w:tc>
        <w:tc>
          <w:tcPr>
            <w:tcW w:w="1030" w:type="dxa"/>
            <w:vMerge/>
            <w:vAlign w:val="center"/>
          </w:tcPr>
          <w:p w14:paraId="31CDEE47" w14:textId="77777777" w:rsidR="00C32D3C" w:rsidRPr="00932809" w:rsidRDefault="00C32D3C">
            <w:pPr>
              <w:widowControl w:val="0"/>
              <w:adjustRightInd w:val="0"/>
              <w:snapToGrid w:val="0"/>
              <w:spacing w:after="0" w:line="312" w:lineRule="auto"/>
              <w:jc w:val="center"/>
              <w:rPr>
                <w:rFonts w:ascii="宋体" w:eastAsia="宋体" w:hAnsi="宋体" w:hint="eastAsia"/>
                <w:kern w:val="2"/>
                <w:sz w:val="18"/>
                <w:szCs w:val="18"/>
              </w:rPr>
            </w:pPr>
          </w:p>
        </w:tc>
        <w:tc>
          <w:tcPr>
            <w:tcW w:w="4867" w:type="dxa"/>
            <w:vAlign w:val="center"/>
          </w:tcPr>
          <w:p w14:paraId="443ADAFB"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配备吸尘机构，无粉尘泄漏</w:t>
            </w:r>
          </w:p>
        </w:tc>
        <w:tc>
          <w:tcPr>
            <w:tcW w:w="1137" w:type="dxa"/>
            <w:vAlign w:val="center"/>
          </w:tcPr>
          <w:p w14:paraId="20EFAA13"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255C5B0B"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328FCEC9" w14:textId="77777777">
        <w:trPr>
          <w:trHeight w:val="90"/>
        </w:trPr>
        <w:tc>
          <w:tcPr>
            <w:tcW w:w="702" w:type="dxa"/>
            <w:vAlign w:val="center"/>
          </w:tcPr>
          <w:p w14:paraId="7D069B8D"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19</w:t>
            </w:r>
          </w:p>
        </w:tc>
        <w:tc>
          <w:tcPr>
            <w:tcW w:w="1030" w:type="dxa"/>
            <w:vAlign w:val="center"/>
          </w:tcPr>
          <w:p w14:paraId="018A7DC4"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切槽</w:t>
            </w:r>
          </w:p>
        </w:tc>
        <w:tc>
          <w:tcPr>
            <w:tcW w:w="4867" w:type="dxa"/>
            <w:vAlign w:val="center"/>
          </w:tcPr>
          <w:p w14:paraId="39078053"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可根据不同类型板设定切槽数量，切槽数不少于10个，设定后根据型号扫码自动调用。</w:t>
            </w:r>
          </w:p>
        </w:tc>
        <w:tc>
          <w:tcPr>
            <w:tcW w:w="1137" w:type="dxa"/>
            <w:vAlign w:val="center"/>
          </w:tcPr>
          <w:p w14:paraId="6FD2CBDD"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04E3CF2E"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54C8F2E3" w14:textId="77777777">
        <w:trPr>
          <w:trHeight w:val="90"/>
        </w:trPr>
        <w:tc>
          <w:tcPr>
            <w:tcW w:w="702" w:type="dxa"/>
            <w:vAlign w:val="center"/>
          </w:tcPr>
          <w:p w14:paraId="51FCBBE7"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20*</w:t>
            </w:r>
          </w:p>
        </w:tc>
        <w:tc>
          <w:tcPr>
            <w:tcW w:w="1030" w:type="dxa"/>
            <w:vMerge w:val="restart"/>
            <w:vAlign w:val="center"/>
          </w:tcPr>
          <w:p w14:paraId="67C16050"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控制系统</w:t>
            </w:r>
          </w:p>
        </w:tc>
        <w:tc>
          <w:tcPr>
            <w:tcW w:w="4867" w:type="dxa"/>
            <w:vAlign w:val="center"/>
          </w:tcPr>
          <w:p w14:paraId="0098BD46"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人机界面，中英显示</w:t>
            </w:r>
          </w:p>
        </w:tc>
        <w:tc>
          <w:tcPr>
            <w:tcW w:w="1137" w:type="dxa"/>
            <w:vAlign w:val="center"/>
          </w:tcPr>
          <w:p w14:paraId="7EA1E298"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237EDBF4"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0FEC47AB" w14:textId="77777777">
        <w:trPr>
          <w:trHeight w:val="424"/>
        </w:trPr>
        <w:tc>
          <w:tcPr>
            <w:tcW w:w="702" w:type="dxa"/>
            <w:vAlign w:val="center"/>
          </w:tcPr>
          <w:p w14:paraId="3C1AC0BD"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21*</w:t>
            </w:r>
          </w:p>
        </w:tc>
        <w:tc>
          <w:tcPr>
            <w:tcW w:w="1030" w:type="dxa"/>
            <w:vMerge/>
            <w:vAlign w:val="center"/>
          </w:tcPr>
          <w:p w14:paraId="6960D711"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4327A129"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所有触摸屏外部必须有保护罩</w:t>
            </w:r>
          </w:p>
        </w:tc>
        <w:tc>
          <w:tcPr>
            <w:tcW w:w="1137" w:type="dxa"/>
            <w:vAlign w:val="center"/>
          </w:tcPr>
          <w:p w14:paraId="625E70A4"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5C14401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39D0ABDC" w14:textId="77777777">
        <w:trPr>
          <w:trHeight w:val="412"/>
        </w:trPr>
        <w:tc>
          <w:tcPr>
            <w:tcW w:w="702" w:type="dxa"/>
            <w:vAlign w:val="center"/>
          </w:tcPr>
          <w:p w14:paraId="76862842"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22</w:t>
            </w:r>
          </w:p>
        </w:tc>
        <w:tc>
          <w:tcPr>
            <w:tcW w:w="1030" w:type="dxa"/>
            <w:vAlign w:val="center"/>
          </w:tcPr>
          <w:p w14:paraId="13C37493"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易损配件更换</w:t>
            </w:r>
          </w:p>
        </w:tc>
        <w:tc>
          <w:tcPr>
            <w:tcW w:w="4867" w:type="dxa"/>
            <w:vAlign w:val="center"/>
          </w:tcPr>
          <w:p w14:paraId="4C5BE3F9"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易损配件设计合理，更换便捷</w:t>
            </w:r>
          </w:p>
        </w:tc>
        <w:tc>
          <w:tcPr>
            <w:tcW w:w="1137" w:type="dxa"/>
            <w:vAlign w:val="center"/>
          </w:tcPr>
          <w:p w14:paraId="7C45A69D"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1715C91A"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5A31D105" w14:textId="77777777">
        <w:trPr>
          <w:trHeight w:val="495"/>
        </w:trPr>
        <w:tc>
          <w:tcPr>
            <w:tcW w:w="702" w:type="dxa"/>
            <w:vAlign w:val="center"/>
          </w:tcPr>
          <w:p w14:paraId="155DE05B"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23*</w:t>
            </w:r>
          </w:p>
        </w:tc>
        <w:tc>
          <w:tcPr>
            <w:tcW w:w="1030" w:type="dxa"/>
            <w:vMerge w:val="restart"/>
            <w:vAlign w:val="center"/>
          </w:tcPr>
          <w:p w14:paraId="4D74B6D5"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自动化/切换型号调机方式</w:t>
            </w:r>
          </w:p>
        </w:tc>
        <w:tc>
          <w:tcPr>
            <w:tcW w:w="4867" w:type="dxa"/>
            <w:vAlign w:val="center"/>
          </w:tcPr>
          <w:p w14:paraId="1196F6ED"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可手动输入参数（板尺寸、叠数等），一键自动切换，同时能在线保存相关型号信息，后续在生产时可直接调取</w:t>
            </w:r>
          </w:p>
        </w:tc>
        <w:tc>
          <w:tcPr>
            <w:tcW w:w="1137" w:type="dxa"/>
            <w:vAlign w:val="center"/>
          </w:tcPr>
          <w:p w14:paraId="678BAB00"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742C1516"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0E9844DA" w14:textId="77777777">
        <w:trPr>
          <w:trHeight w:val="428"/>
        </w:trPr>
        <w:tc>
          <w:tcPr>
            <w:tcW w:w="702" w:type="dxa"/>
            <w:vAlign w:val="center"/>
          </w:tcPr>
          <w:p w14:paraId="442C998A" w14:textId="77777777" w:rsidR="00C32D3C" w:rsidRPr="00932809" w:rsidRDefault="00000000">
            <w:pPr>
              <w:widowControl w:val="0"/>
              <w:numPr>
                <w:ilvl w:val="0"/>
                <w:numId w:val="7"/>
              </w:numPr>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4*</w:t>
            </w:r>
          </w:p>
        </w:tc>
        <w:tc>
          <w:tcPr>
            <w:tcW w:w="1030" w:type="dxa"/>
            <w:vMerge/>
            <w:vAlign w:val="center"/>
          </w:tcPr>
          <w:p w14:paraId="7E0B0C1C"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08DC8B3B"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在线扫码直接调取,连接MES功能</w:t>
            </w:r>
          </w:p>
        </w:tc>
        <w:tc>
          <w:tcPr>
            <w:tcW w:w="1137" w:type="dxa"/>
            <w:vAlign w:val="center"/>
          </w:tcPr>
          <w:p w14:paraId="0FD6100F"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2232B6B7"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31372FD1" w14:textId="77777777">
        <w:trPr>
          <w:trHeight w:val="259"/>
        </w:trPr>
        <w:tc>
          <w:tcPr>
            <w:tcW w:w="702" w:type="dxa"/>
            <w:vAlign w:val="center"/>
          </w:tcPr>
          <w:p w14:paraId="029625C8"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25</w:t>
            </w:r>
          </w:p>
        </w:tc>
        <w:tc>
          <w:tcPr>
            <w:tcW w:w="1030" w:type="dxa"/>
            <w:vMerge/>
            <w:vAlign w:val="center"/>
          </w:tcPr>
          <w:p w14:paraId="5534212D"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4BE9AC0B"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设备异常处理提示(依据报警信息,给出处理异常的指令动作)</w:t>
            </w:r>
          </w:p>
        </w:tc>
        <w:tc>
          <w:tcPr>
            <w:tcW w:w="1137" w:type="dxa"/>
            <w:vAlign w:val="center"/>
          </w:tcPr>
          <w:p w14:paraId="5E79F3AB"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0785C084"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4B5D47F0" w14:textId="77777777">
        <w:trPr>
          <w:trHeight w:val="428"/>
        </w:trPr>
        <w:tc>
          <w:tcPr>
            <w:tcW w:w="702" w:type="dxa"/>
            <w:vAlign w:val="center"/>
          </w:tcPr>
          <w:p w14:paraId="2D3230AE"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26</w:t>
            </w:r>
          </w:p>
        </w:tc>
        <w:tc>
          <w:tcPr>
            <w:tcW w:w="1030" w:type="dxa"/>
            <w:vMerge/>
            <w:vAlign w:val="center"/>
          </w:tcPr>
          <w:p w14:paraId="79824F2F"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1724C553"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设备自带电表,通过LED显示屏显示设备累计运行时间与累计电量</w:t>
            </w:r>
          </w:p>
        </w:tc>
        <w:tc>
          <w:tcPr>
            <w:tcW w:w="1137" w:type="dxa"/>
            <w:vAlign w:val="center"/>
          </w:tcPr>
          <w:p w14:paraId="78B2AF61"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79FF1F36"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08CEA2BE" w14:textId="77777777">
        <w:trPr>
          <w:trHeight w:val="90"/>
        </w:trPr>
        <w:tc>
          <w:tcPr>
            <w:tcW w:w="702" w:type="dxa"/>
            <w:vAlign w:val="center"/>
          </w:tcPr>
          <w:p w14:paraId="549D9CA0"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27</w:t>
            </w:r>
          </w:p>
        </w:tc>
        <w:tc>
          <w:tcPr>
            <w:tcW w:w="1030" w:type="dxa"/>
            <w:vMerge w:val="restart"/>
            <w:vAlign w:val="center"/>
          </w:tcPr>
          <w:p w14:paraId="3D8E892E"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安全要求</w:t>
            </w:r>
          </w:p>
        </w:tc>
        <w:tc>
          <w:tcPr>
            <w:tcW w:w="4867" w:type="dxa"/>
            <w:vAlign w:val="center"/>
          </w:tcPr>
          <w:p w14:paraId="2031887F"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机身有紧急停止装置</w:t>
            </w:r>
          </w:p>
        </w:tc>
        <w:tc>
          <w:tcPr>
            <w:tcW w:w="1137" w:type="dxa"/>
            <w:vAlign w:val="center"/>
          </w:tcPr>
          <w:p w14:paraId="274E415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002E3C5E"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6E0A6E27" w14:textId="77777777">
        <w:trPr>
          <w:trHeight w:val="90"/>
        </w:trPr>
        <w:tc>
          <w:tcPr>
            <w:tcW w:w="702" w:type="dxa"/>
            <w:vAlign w:val="center"/>
          </w:tcPr>
          <w:p w14:paraId="7A45F62A"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28</w:t>
            </w:r>
          </w:p>
        </w:tc>
        <w:tc>
          <w:tcPr>
            <w:tcW w:w="1030" w:type="dxa"/>
            <w:vMerge/>
            <w:vAlign w:val="center"/>
          </w:tcPr>
          <w:p w14:paraId="690198BD"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7D4D8683" w14:textId="77777777" w:rsidR="00C32D3C" w:rsidRPr="00932809" w:rsidRDefault="00000000">
            <w:pPr>
              <w:widowControl w:val="0"/>
              <w:adjustRightInd w:val="0"/>
              <w:snapToGrid w:val="0"/>
              <w:spacing w:after="0" w:line="312" w:lineRule="auto"/>
              <w:jc w:val="both"/>
              <w:rPr>
                <w:rFonts w:ascii="宋体" w:eastAsia="宋体" w:hAnsi="宋体" w:cs="宋体" w:hint="eastAsia"/>
                <w:kern w:val="2"/>
                <w:sz w:val="18"/>
                <w:szCs w:val="18"/>
              </w:rPr>
            </w:pPr>
            <w:r w:rsidRPr="00932809">
              <w:rPr>
                <w:rFonts w:ascii="宋体" w:eastAsia="宋体" w:hAnsi="宋体" w:cs="宋体" w:hint="eastAsia"/>
                <w:kern w:val="2"/>
                <w:sz w:val="18"/>
                <w:szCs w:val="18"/>
              </w:rPr>
              <w:t>传动部件不可外露，需有防护装置</w:t>
            </w:r>
          </w:p>
        </w:tc>
        <w:tc>
          <w:tcPr>
            <w:tcW w:w="1137" w:type="dxa"/>
            <w:vAlign w:val="center"/>
          </w:tcPr>
          <w:p w14:paraId="222E5976"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672ABFB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2081DE62" w14:textId="77777777">
        <w:trPr>
          <w:trHeight w:val="90"/>
        </w:trPr>
        <w:tc>
          <w:tcPr>
            <w:tcW w:w="702" w:type="dxa"/>
            <w:vAlign w:val="center"/>
          </w:tcPr>
          <w:p w14:paraId="2130CCB9"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29</w:t>
            </w:r>
          </w:p>
        </w:tc>
        <w:tc>
          <w:tcPr>
            <w:tcW w:w="1030" w:type="dxa"/>
            <w:vMerge/>
            <w:vAlign w:val="center"/>
          </w:tcPr>
          <w:p w14:paraId="682AA71A"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47597EBD" w14:textId="77777777" w:rsidR="00C32D3C" w:rsidRPr="00932809" w:rsidRDefault="00000000">
            <w:pPr>
              <w:widowControl w:val="0"/>
              <w:adjustRightInd w:val="0"/>
              <w:snapToGrid w:val="0"/>
              <w:spacing w:after="0" w:line="312" w:lineRule="auto"/>
              <w:jc w:val="both"/>
              <w:rPr>
                <w:rFonts w:ascii="宋体" w:eastAsia="宋体" w:hAnsi="宋体" w:cs="宋体" w:hint="eastAsia"/>
                <w:kern w:val="2"/>
                <w:sz w:val="18"/>
                <w:szCs w:val="18"/>
              </w:rPr>
            </w:pPr>
            <w:r w:rsidRPr="00932809">
              <w:rPr>
                <w:rFonts w:ascii="宋体" w:eastAsia="宋体" w:hAnsi="宋体" w:cs="宋体" w:hint="eastAsia"/>
                <w:kern w:val="2"/>
                <w:sz w:val="18"/>
                <w:szCs w:val="18"/>
              </w:rPr>
              <w:t>设备电源总开关使用电子脱扣式</w:t>
            </w:r>
          </w:p>
        </w:tc>
        <w:tc>
          <w:tcPr>
            <w:tcW w:w="1137" w:type="dxa"/>
            <w:vAlign w:val="center"/>
          </w:tcPr>
          <w:p w14:paraId="4F6000E3"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310ED158"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622D7FFA" w14:textId="77777777">
        <w:trPr>
          <w:trHeight w:val="90"/>
        </w:trPr>
        <w:tc>
          <w:tcPr>
            <w:tcW w:w="702" w:type="dxa"/>
            <w:vAlign w:val="center"/>
          </w:tcPr>
          <w:p w14:paraId="313D1F08"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30</w:t>
            </w:r>
          </w:p>
        </w:tc>
        <w:tc>
          <w:tcPr>
            <w:tcW w:w="1030" w:type="dxa"/>
            <w:vMerge/>
            <w:vAlign w:val="center"/>
          </w:tcPr>
          <w:p w14:paraId="10DC500C" w14:textId="77777777" w:rsidR="00C32D3C" w:rsidRPr="00932809" w:rsidRDefault="00C32D3C">
            <w:pPr>
              <w:widowControl w:val="0"/>
              <w:adjustRightInd w:val="0"/>
              <w:snapToGrid w:val="0"/>
              <w:spacing w:after="0" w:line="312" w:lineRule="auto"/>
              <w:jc w:val="center"/>
              <w:rPr>
                <w:rFonts w:ascii="宋体" w:eastAsia="宋体" w:hAnsi="宋体" w:cs="宋体" w:hint="eastAsia"/>
                <w:kern w:val="2"/>
                <w:sz w:val="18"/>
                <w:szCs w:val="18"/>
              </w:rPr>
            </w:pPr>
          </w:p>
        </w:tc>
        <w:tc>
          <w:tcPr>
            <w:tcW w:w="4867" w:type="dxa"/>
            <w:vAlign w:val="center"/>
          </w:tcPr>
          <w:p w14:paraId="6EF7A38A" w14:textId="77777777" w:rsidR="00C32D3C" w:rsidRPr="00932809" w:rsidRDefault="00000000">
            <w:pPr>
              <w:widowControl w:val="0"/>
              <w:adjustRightInd w:val="0"/>
              <w:snapToGrid w:val="0"/>
              <w:spacing w:after="0" w:line="312" w:lineRule="auto"/>
              <w:rPr>
                <w:rFonts w:ascii="宋体" w:eastAsia="宋体" w:hAnsi="宋体" w:cs="宋体" w:hint="eastAsia"/>
                <w:kern w:val="2"/>
                <w:sz w:val="18"/>
                <w:szCs w:val="18"/>
              </w:rPr>
            </w:pPr>
            <w:r w:rsidRPr="00932809">
              <w:rPr>
                <w:rFonts w:ascii="宋体" w:eastAsia="宋体" w:hAnsi="宋体" w:cs="宋体" w:hint="eastAsia"/>
                <w:kern w:val="2"/>
                <w:sz w:val="18"/>
                <w:szCs w:val="18"/>
              </w:rPr>
              <w:t>设备四周具备安全感应，当人体进入设备运转区域则感应停机报警</w:t>
            </w:r>
          </w:p>
        </w:tc>
        <w:tc>
          <w:tcPr>
            <w:tcW w:w="1137" w:type="dxa"/>
            <w:vAlign w:val="center"/>
          </w:tcPr>
          <w:p w14:paraId="2D49D467"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c>
          <w:tcPr>
            <w:tcW w:w="1686" w:type="dxa"/>
            <w:vAlign w:val="center"/>
          </w:tcPr>
          <w:p w14:paraId="04664338" w14:textId="77777777" w:rsidR="00C32D3C" w:rsidRPr="00932809" w:rsidRDefault="00C32D3C">
            <w:pPr>
              <w:widowControl w:val="0"/>
              <w:adjustRightInd w:val="0"/>
              <w:snapToGrid w:val="0"/>
              <w:spacing w:after="0" w:line="312" w:lineRule="auto"/>
              <w:rPr>
                <w:rFonts w:ascii="宋体" w:eastAsia="宋体" w:hAnsi="宋体" w:cs="宋体" w:hint="eastAsia"/>
                <w:kern w:val="2"/>
                <w:sz w:val="18"/>
                <w:szCs w:val="18"/>
              </w:rPr>
            </w:pPr>
          </w:p>
        </w:tc>
      </w:tr>
      <w:tr w:rsidR="00C32D3C" w:rsidRPr="00932809" w14:paraId="30F75E33" w14:textId="77777777">
        <w:trPr>
          <w:trHeight w:val="598"/>
        </w:trPr>
        <w:tc>
          <w:tcPr>
            <w:tcW w:w="702" w:type="dxa"/>
            <w:vAlign w:val="center"/>
          </w:tcPr>
          <w:p w14:paraId="06938259"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31</w:t>
            </w:r>
          </w:p>
        </w:tc>
        <w:tc>
          <w:tcPr>
            <w:tcW w:w="1030" w:type="dxa"/>
            <w:vMerge w:val="restart"/>
            <w:vAlign w:val="center"/>
          </w:tcPr>
          <w:p w14:paraId="63FC52B7"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保障</w:t>
            </w:r>
          </w:p>
        </w:tc>
        <w:tc>
          <w:tcPr>
            <w:tcW w:w="4867" w:type="dxa"/>
            <w:vAlign w:val="center"/>
          </w:tcPr>
          <w:p w14:paraId="61FE3422" w14:textId="77777777" w:rsidR="00C32D3C" w:rsidRPr="00932809" w:rsidRDefault="00000000">
            <w:pPr>
              <w:widowControl w:val="0"/>
              <w:adjustRightInd w:val="0"/>
              <w:snapToGrid w:val="0"/>
              <w:spacing w:after="0" w:line="312" w:lineRule="auto"/>
              <w:jc w:val="both"/>
              <w:rPr>
                <w:rFonts w:ascii="宋体" w:eastAsia="宋体" w:hAnsi="宋体" w:cs="宋体" w:hint="eastAsia"/>
                <w:kern w:val="2"/>
                <w:sz w:val="18"/>
                <w:szCs w:val="18"/>
              </w:rPr>
            </w:pPr>
            <w:r w:rsidRPr="00932809">
              <w:rPr>
                <w:rFonts w:ascii="宋体" w:eastAsia="宋体" w:hAnsi="宋体" w:cs="宋体" w:hint="eastAsia"/>
                <w:kern w:val="2"/>
                <w:sz w:val="18"/>
                <w:szCs w:val="18"/>
              </w:rPr>
              <w:t>使用期三个月内因设备问题生产的批量品质报废由设备供应商承担，设备自试机OK后保修2年，且坏机率≤0.5%；如果超过要求供应商延保或退机</w:t>
            </w:r>
          </w:p>
        </w:tc>
        <w:tc>
          <w:tcPr>
            <w:tcW w:w="1137" w:type="dxa"/>
            <w:vAlign w:val="center"/>
          </w:tcPr>
          <w:p w14:paraId="7022EDA4"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07039EFF"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035F881F" w14:textId="77777777">
        <w:trPr>
          <w:trHeight w:val="90"/>
        </w:trPr>
        <w:tc>
          <w:tcPr>
            <w:tcW w:w="702" w:type="dxa"/>
            <w:vAlign w:val="center"/>
          </w:tcPr>
          <w:p w14:paraId="1CE5A1E5"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32</w:t>
            </w:r>
          </w:p>
        </w:tc>
        <w:tc>
          <w:tcPr>
            <w:tcW w:w="1030" w:type="dxa"/>
            <w:vMerge/>
            <w:vAlign w:val="center"/>
          </w:tcPr>
          <w:p w14:paraId="3080A017"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4867" w:type="dxa"/>
            <w:vAlign w:val="center"/>
          </w:tcPr>
          <w:p w14:paraId="518A5A49" w14:textId="77777777" w:rsidR="00C32D3C" w:rsidRPr="00932809" w:rsidRDefault="00000000">
            <w:pPr>
              <w:widowControl w:val="0"/>
              <w:adjustRightInd w:val="0"/>
              <w:snapToGrid w:val="0"/>
              <w:spacing w:after="0" w:line="312" w:lineRule="auto"/>
              <w:jc w:val="both"/>
              <w:rPr>
                <w:rFonts w:ascii="宋体" w:eastAsia="宋体" w:hAnsi="宋体" w:cs="宋体" w:hint="eastAsia"/>
                <w:kern w:val="2"/>
                <w:sz w:val="18"/>
                <w:szCs w:val="18"/>
              </w:rPr>
            </w:pPr>
            <w:r w:rsidRPr="00932809">
              <w:rPr>
                <w:rFonts w:ascii="宋体" w:eastAsia="宋体" w:hAnsi="宋体" w:cs="宋体" w:hint="eastAsia"/>
                <w:kern w:val="2"/>
                <w:sz w:val="18"/>
                <w:szCs w:val="18"/>
              </w:rPr>
              <w:t>生产记录保存期限≥1年,提供完整的操作说明书及PDF档说明书各1份</w:t>
            </w:r>
          </w:p>
        </w:tc>
        <w:tc>
          <w:tcPr>
            <w:tcW w:w="1137" w:type="dxa"/>
            <w:vAlign w:val="center"/>
          </w:tcPr>
          <w:p w14:paraId="43B68ABF"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4CF58E43"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r w:rsidR="00C32D3C" w:rsidRPr="00932809" w14:paraId="60D5EFE6" w14:textId="77777777">
        <w:trPr>
          <w:trHeight w:val="90"/>
        </w:trPr>
        <w:tc>
          <w:tcPr>
            <w:tcW w:w="702" w:type="dxa"/>
            <w:vAlign w:val="center"/>
          </w:tcPr>
          <w:p w14:paraId="02F5B055" w14:textId="77777777" w:rsidR="00C32D3C" w:rsidRPr="00932809" w:rsidRDefault="00000000">
            <w:pPr>
              <w:widowControl w:val="0"/>
              <w:adjustRightInd w:val="0"/>
              <w:snapToGrid w:val="0"/>
              <w:spacing w:after="0" w:line="312" w:lineRule="auto"/>
              <w:jc w:val="center"/>
              <w:rPr>
                <w:rFonts w:ascii="宋体" w:eastAsia="宋体" w:hAnsi="宋体" w:cs="宋体" w:hint="eastAsia"/>
                <w:kern w:val="2"/>
                <w:sz w:val="18"/>
                <w:szCs w:val="18"/>
              </w:rPr>
            </w:pPr>
            <w:r w:rsidRPr="00932809">
              <w:rPr>
                <w:rFonts w:ascii="宋体" w:eastAsia="宋体" w:hAnsi="宋体" w:cs="宋体" w:hint="eastAsia"/>
                <w:kern w:val="2"/>
                <w:sz w:val="18"/>
                <w:szCs w:val="18"/>
              </w:rPr>
              <w:t>33</w:t>
            </w:r>
          </w:p>
        </w:tc>
        <w:tc>
          <w:tcPr>
            <w:tcW w:w="1030" w:type="dxa"/>
            <w:vAlign w:val="center"/>
          </w:tcPr>
          <w:p w14:paraId="267A60A8" w14:textId="77777777" w:rsidR="00C32D3C" w:rsidRPr="00932809" w:rsidRDefault="00000000">
            <w:pPr>
              <w:widowControl w:val="0"/>
              <w:adjustRightInd w:val="0"/>
              <w:snapToGrid w:val="0"/>
              <w:spacing w:after="0" w:line="312" w:lineRule="auto"/>
              <w:jc w:val="both"/>
              <w:rPr>
                <w:rFonts w:ascii="宋体" w:eastAsia="宋体" w:hAnsi="宋体" w:cs="宋体" w:hint="eastAsia"/>
                <w:kern w:val="2"/>
                <w:sz w:val="18"/>
                <w:szCs w:val="18"/>
              </w:rPr>
            </w:pPr>
            <w:r w:rsidRPr="00932809">
              <w:rPr>
                <w:rFonts w:ascii="宋体" w:eastAsia="宋体" w:hAnsi="宋体" w:cs="宋体"/>
                <w:kern w:val="2"/>
                <w:sz w:val="18"/>
                <w:szCs w:val="18"/>
              </w:rPr>
              <w:t>电脑操作系统</w:t>
            </w:r>
          </w:p>
        </w:tc>
        <w:tc>
          <w:tcPr>
            <w:tcW w:w="4867" w:type="dxa"/>
            <w:vAlign w:val="center"/>
          </w:tcPr>
          <w:p w14:paraId="3FDAD437" w14:textId="77777777" w:rsidR="00C32D3C" w:rsidRPr="00932809" w:rsidRDefault="00000000">
            <w:pPr>
              <w:widowControl w:val="0"/>
              <w:adjustRightInd w:val="0"/>
              <w:snapToGrid w:val="0"/>
              <w:spacing w:after="0" w:line="312" w:lineRule="auto"/>
              <w:jc w:val="both"/>
              <w:rPr>
                <w:rFonts w:ascii="宋体" w:eastAsia="宋体" w:hAnsi="宋体" w:cs="宋体" w:hint="eastAsia"/>
                <w:kern w:val="2"/>
                <w:sz w:val="18"/>
                <w:szCs w:val="18"/>
              </w:rPr>
            </w:pPr>
            <w:r w:rsidRPr="00932809">
              <w:rPr>
                <w:rFonts w:ascii="宋体" w:eastAsia="宋体" w:hAnsi="宋体" w:cs="宋体"/>
                <w:kern w:val="2"/>
                <w:sz w:val="18"/>
                <w:szCs w:val="18"/>
              </w:rPr>
              <w:t>使用WIN1</w:t>
            </w:r>
            <w:r w:rsidRPr="00932809">
              <w:rPr>
                <w:rFonts w:ascii="宋体" w:eastAsia="宋体" w:hAnsi="宋体" w:cs="宋体" w:hint="eastAsia"/>
                <w:kern w:val="2"/>
                <w:sz w:val="18"/>
                <w:szCs w:val="18"/>
              </w:rPr>
              <w:t>0</w:t>
            </w:r>
            <w:r w:rsidRPr="00932809">
              <w:rPr>
                <w:rFonts w:ascii="宋体" w:eastAsia="宋体" w:hAnsi="宋体" w:cs="宋体"/>
                <w:kern w:val="2"/>
                <w:sz w:val="18"/>
                <w:szCs w:val="18"/>
              </w:rPr>
              <w:t>或以上版本</w:t>
            </w:r>
            <w:r w:rsidRPr="00932809">
              <w:rPr>
                <w:rFonts w:ascii="宋体" w:eastAsia="宋体" w:hAnsi="宋体" w:cs="宋体" w:hint="eastAsia"/>
                <w:kern w:val="2"/>
                <w:sz w:val="18"/>
                <w:szCs w:val="18"/>
              </w:rPr>
              <w:t>，</w:t>
            </w:r>
            <w:r w:rsidRPr="00932809">
              <w:rPr>
                <w:rFonts w:ascii="宋体" w:eastAsia="宋体" w:hAnsi="宋体" w:cs="宋体"/>
                <w:kern w:val="2"/>
                <w:sz w:val="18"/>
                <w:szCs w:val="18"/>
              </w:rPr>
              <w:t>版本必须为商业版或企业版且正版授权标签必须张贴电脑上面</w:t>
            </w:r>
            <w:r w:rsidRPr="00932809">
              <w:rPr>
                <w:rFonts w:ascii="宋体" w:eastAsia="宋体" w:hAnsi="宋体" w:cs="宋体" w:hint="eastAsia"/>
                <w:kern w:val="2"/>
                <w:sz w:val="18"/>
                <w:szCs w:val="18"/>
              </w:rPr>
              <w:t>，</w:t>
            </w:r>
            <w:r w:rsidRPr="00932809">
              <w:rPr>
                <w:rFonts w:ascii="宋体" w:eastAsia="宋体" w:hAnsi="宋体" w:cs="宋体"/>
                <w:kern w:val="2"/>
                <w:sz w:val="18"/>
                <w:szCs w:val="18"/>
              </w:rPr>
              <w:t>装有正版授权的杀毒软件</w:t>
            </w:r>
          </w:p>
        </w:tc>
        <w:tc>
          <w:tcPr>
            <w:tcW w:w="1137" w:type="dxa"/>
            <w:vAlign w:val="center"/>
          </w:tcPr>
          <w:p w14:paraId="490C21E3"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c>
          <w:tcPr>
            <w:tcW w:w="1686" w:type="dxa"/>
            <w:vAlign w:val="center"/>
          </w:tcPr>
          <w:p w14:paraId="717CEE7C" w14:textId="77777777" w:rsidR="00C32D3C" w:rsidRPr="00932809" w:rsidRDefault="00C32D3C">
            <w:pPr>
              <w:widowControl w:val="0"/>
              <w:adjustRightInd w:val="0"/>
              <w:snapToGrid w:val="0"/>
              <w:spacing w:after="0" w:line="312" w:lineRule="auto"/>
              <w:jc w:val="both"/>
              <w:rPr>
                <w:rFonts w:ascii="宋体" w:eastAsia="宋体" w:hAnsi="宋体" w:cs="宋体" w:hint="eastAsia"/>
                <w:kern w:val="2"/>
                <w:sz w:val="18"/>
                <w:szCs w:val="18"/>
              </w:rPr>
            </w:pPr>
          </w:p>
        </w:tc>
      </w:tr>
    </w:tbl>
    <w:p w14:paraId="0A613747" w14:textId="77777777" w:rsidR="00C32D3C" w:rsidRPr="00932809" w:rsidRDefault="00000000">
      <w:pPr>
        <w:widowControl w:val="0"/>
        <w:adjustRightInd w:val="0"/>
        <w:snapToGrid w:val="0"/>
        <w:spacing w:after="0" w:line="312" w:lineRule="auto"/>
        <w:jc w:val="both"/>
        <w:rPr>
          <w:rFonts w:ascii="宋体" w:eastAsia="宋体" w:hAnsi="宋体" w:cs="宋体" w:hint="eastAsia"/>
          <w:b/>
          <w:bCs/>
          <w:kern w:val="2"/>
          <w:sz w:val="24"/>
          <w:szCs w:val="24"/>
        </w:rPr>
      </w:pPr>
      <w:r w:rsidRPr="00932809">
        <w:rPr>
          <w:rFonts w:ascii="宋体" w:eastAsia="宋体" w:hAnsi="宋体" w:cs="宋体" w:hint="eastAsia"/>
          <w:kern w:val="2"/>
          <w:sz w:val="24"/>
          <w:szCs w:val="24"/>
        </w:rPr>
        <w:t>备注：带“*”位置为关键指标，竞标厂家不允许关键指标不满足。</w:t>
      </w:r>
    </w:p>
    <w:p w14:paraId="4E9267C6" w14:textId="77777777" w:rsidR="00C32D3C" w:rsidRPr="00932809" w:rsidRDefault="00000000">
      <w:pPr>
        <w:widowControl w:val="0"/>
        <w:tabs>
          <w:tab w:val="left" w:pos="992"/>
        </w:tabs>
        <w:adjustRightInd w:val="0"/>
        <w:snapToGrid w:val="0"/>
        <w:spacing w:after="0" w:line="312" w:lineRule="auto"/>
        <w:rPr>
          <w:rFonts w:ascii="宋体" w:eastAsia="宋体" w:hAnsi="宋体" w:cs="宋体" w:hint="eastAsia"/>
          <w:b/>
          <w:bCs/>
          <w:kern w:val="2"/>
          <w:sz w:val="24"/>
          <w:szCs w:val="24"/>
        </w:rPr>
      </w:pPr>
      <w:r w:rsidRPr="00932809">
        <w:rPr>
          <w:rFonts w:ascii="宋体" w:eastAsia="宋体" w:hAnsi="宋体" w:cs="宋体" w:hint="eastAsia"/>
          <w:b/>
          <w:bCs/>
          <w:kern w:val="2"/>
          <w:sz w:val="24"/>
          <w:szCs w:val="24"/>
        </w:rPr>
        <w:t>三、通用标准</w:t>
      </w:r>
    </w:p>
    <w:tbl>
      <w:tblPr>
        <w:tblW w:w="929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596"/>
        <w:gridCol w:w="875"/>
        <w:gridCol w:w="5297"/>
        <w:gridCol w:w="994"/>
        <w:gridCol w:w="1533"/>
      </w:tblGrid>
      <w:tr w:rsidR="00C32D3C" w:rsidRPr="00932809" w14:paraId="29C7CD2F" w14:textId="77777777">
        <w:trPr>
          <w:trHeight w:val="285"/>
        </w:trPr>
        <w:tc>
          <w:tcPr>
            <w:tcW w:w="1470" w:type="dxa"/>
            <w:gridSpan w:val="2"/>
            <w:tcBorders>
              <w:tl2br w:val="nil"/>
              <w:tr2bl w:val="nil"/>
            </w:tcBorders>
            <w:shd w:val="clear" w:color="auto" w:fill="FFFFFF"/>
            <w:vAlign w:val="center"/>
          </w:tcPr>
          <w:p w14:paraId="61A3ED9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b/>
                <w:color w:val="000000"/>
                <w:kern w:val="2"/>
                <w:sz w:val="18"/>
                <w:szCs w:val="18"/>
              </w:rPr>
            </w:pPr>
            <w:r w:rsidRPr="00932809">
              <w:rPr>
                <w:rFonts w:ascii="宋体" w:eastAsia="宋体" w:hAnsi="宋体" w:cs="宋体" w:hint="eastAsia"/>
                <w:b/>
                <w:color w:val="000000"/>
                <w:sz w:val="18"/>
                <w:szCs w:val="18"/>
              </w:rPr>
              <w:t>验收项目</w:t>
            </w:r>
          </w:p>
        </w:tc>
        <w:tc>
          <w:tcPr>
            <w:tcW w:w="5298" w:type="dxa"/>
            <w:tcBorders>
              <w:tl2br w:val="nil"/>
              <w:tr2bl w:val="nil"/>
            </w:tcBorders>
            <w:shd w:val="clear" w:color="auto" w:fill="FFFFFF"/>
            <w:vAlign w:val="center"/>
          </w:tcPr>
          <w:p w14:paraId="68DFCCA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b/>
                <w:color w:val="000000"/>
                <w:kern w:val="2"/>
                <w:sz w:val="18"/>
                <w:szCs w:val="18"/>
              </w:rPr>
            </w:pPr>
            <w:r w:rsidRPr="00932809">
              <w:rPr>
                <w:rFonts w:ascii="宋体" w:eastAsia="宋体" w:hAnsi="宋体" w:cs="宋体" w:hint="eastAsia"/>
                <w:b/>
                <w:color w:val="000000"/>
                <w:sz w:val="18"/>
                <w:szCs w:val="18"/>
              </w:rPr>
              <w:t>（中央开料全自动开料线）验收内容</w:t>
            </w:r>
          </w:p>
        </w:tc>
        <w:tc>
          <w:tcPr>
            <w:tcW w:w="994" w:type="dxa"/>
            <w:tcBorders>
              <w:tl2br w:val="nil"/>
              <w:tr2bl w:val="nil"/>
            </w:tcBorders>
            <w:shd w:val="clear" w:color="auto" w:fill="FFFFFF"/>
            <w:vAlign w:val="center"/>
          </w:tcPr>
          <w:p w14:paraId="6CBBA924" w14:textId="77777777" w:rsidR="00C32D3C" w:rsidRPr="00932809" w:rsidRDefault="00000000">
            <w:pPr>
              <w:adjustRightInd w:val="0"/>
              <w:snapToGrid w:val="0"/>
              <w:spacing w:after="0" w:line="312" w:lineRule="auto"/>
              <w:textAlignment w:val="center"/>
              <w:rPr>
                <w:rFonts w:ascii="宋体" w:eastAsia="宋体" w:hAnsi="宋体" w:cs="宋体" w:hint="eastAsia"/>
                <w:b/>
                <w:color w:val="000000"/>
                <w:kern w:val="2"/>
                <w:sz w:val="18"/>
                <w:szCs w:val="18"/>
              </w:rPr>
            </w:pPr>
            <w:r w:rsidRPr="00932809">
              <w:rPr>
                <w:rFonts w:ascii="宋体" w:eastAsia="宋体" w:hAnsi="宋体" w:cs="宋体" w:hint="eastAsia"/>
                <w:b/>
                <w:color w:val="000000"/>
                <w:sz w:val="18"/>
                <w:szCs w:val="18"/>
              </w:rPr>
              <w:t>确认部门</w:t>
            </w:r>
          </w:p>
        </w:tc>
        <w:tc>
          <w:tcPr>
            <w:tcW w:w="1533" w:type="dxa"/>
            <w:tcBorders>
              <w:tl2br w:val="nil"/>
              <w:tr2bl w:val="nil"/>
            </w:tcBorders>
            <w:shd w:val="clear" w:color="auto" w:fill="FFFFFF"/>
            <w:vAlign w:val="center"/>
          </w:tcPr>
          <w:p w14:paraId="7654AEEE" w14:textId="77777777" w:rsidR="00C32D3C" w:rsidRPr="00932809" w:rsidRDefault="00000000">
            <w:pPr>
              <w:adjustRightInd w:val="0"/>
              <w:snapToGrid w:val="0"/>
              <w:spacing w:after="0" w:line="312" w:lineRule="auto"/>
              <w:textAlignment w:val="center"/>
              <w:rPr>
                <w:rFonts w:ascii="宋体" w:eastAsia="宋体" w:hAnsi="宋体" w:cs="宋体" w:hint="eastAsia"/>
                <w:b/>
                <w:color w:val="000000"/>
                <w:sz w:val="18"/>
                <w:szCs w:val="18"/>
              </w:rPr>
            </w:pPr>
            <w:r w:rsidRPr="00932809">
              <w:rPr>
                <w:rFonts w:ascii="宋体" w:eastAsia="宋体" w:hAnsi="宋体" w:cs="Times New Roman" w:hint="eastAsia"/>
                <w:sz w:val="18"/>
                <w:szCs w:val="18"/>
              </w:rPr>
              <w:t>厂商标准（投标方回复）</w:t>
            </w:r>
          </w:p>
        </w:tc>
      </w:tr>
      <w:tr w:rsidR="00C32D3C" w:rsidRPr="00932809" w14:paraId="251FD401" w14:textId="77777777">
        <w:trPr>
          <w:trHeight w:val="516"/>
        </w:trPr>
        <w:tc>
          <w:tcPr>
            <w:tcW w:w="596" w:type="dxa"/>
            <w:vMerge w:val="restart"/>
            <w:tcBorders>
              <w:tl2br w:val="nil"/>
              <w:tr2bl w:val="nil"/>
            </w:tcBorders>
            <w:shd w:val="clear" w:color="auto" w:fill="FFFFFF"/>
            <w:vAlign w:val="center"/>
          </w:tcPr>
          <w:p w14:paraId="71174D2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机体要求及名牌</w:t>
            </w:r>
          </w:p>
        </w:tc>
        <w:tc>
          <w:tcPr>
            <w:tcW w:w="875" w:type="dxa"/>
            <w:tcBorders>
              <w:tl2br w:val="nil"/>
              <w:tr2bl w:val="nil"/>
            </w:tcBorders>
            <w:shd w:val="clear" w:color="auto" w:fill="FFFFFF"/>
            <w:vAlign w:val="bottom"/>
          </w:tcPr>
          <w:p w14:paraId="25F6C8A7" w14:textId="77777777" w:rsidR="00C32D3C" w:rsidRPr="00932809" w:rsidRDefault="00000000">
            <w:pPr>
              <w:adjustRightInd w:val="0"/>
              <w:snapToGrid w:val="0"/>
              <w:spacing w:after="0" w:line="312" w:lineRule="auto"/>
              <w:jc w:val="center"/>
              <w:textAlignment w:val="bottom"/>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机台离地面高度</w:t>
            </w:r>
          </w:p>
        </w:tc>
        <w:tc>
          <w:tcPr>
            <w:tcW w:w="5298" w:type="dxa"/>
            <w:tcBorders>
              <w:tl2br w:val="nil"/>
              <w:tr2bl w:val="nil"/>
            </w:tcBorders>
            <w:shd w:val="clear" w:color="auto" w:fill="FFFFFF"/>
            <w:vAlign w:val="center"/>
          </w:tcPr>
          <w:p w14:paraId="077C643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工作台面高度1000</w:t>
            </w:r>
            <w:r w:rsidRPr="00932809">
              <w:rPr>
                <w:rFonts w:ascii="宋体" w:eastAsia="宋体" w:hAnsi="宋体" w:cs="宋体"/>
                <w:color w:val="000000"/>
                <w:sz w:val="18"/>
                <w:szCs w:val="18"/>
              </w:rPr>
              <w:t>±</w:t>
            </w:r>
            <w:r w:rsidRPr="00932809">
              <w:rPr>
                <w:rFonts w:ascii="宋体" w:eastAsia="宋体" w:hAnsi="宋体" w:cs="宋体" w:hint="eastAsia"/>
                <w:color w:val="000000"/>
                <w:sz w:val="18"/>
                <w:szCs w:val="18"/>
              </w:rPr>
              <w:t>50mm</w:t>
            </w:r>
          </w:p>
        </w:tc>
        <w:tc>
          <w:tcPr>
            <w:tcW w:w="994" w:type="dxa"/>
            <w:tcBorders>
              <w:tl2br w:val="nil"/>
              <w:tr2bl w:val="nil"/>
            </w:tcBorders>
            <w:shd w:val="clear" w:color="auto" w:fill="FFFFFF"/>
            <w:vAlign w:val="center"/>
          </w:tcPr>
          <w:p w14:paraId="4A1E737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2" w:type="dxa"/>
            <w:tcBorders>
              <w:tl2br w:val="nil"/>
              <w:tr2bl w:val="nil"/>
            </w:tcBorders>
            <w:shd w:val="clear" w:color="auto" w:fill="FFFFFF"/>
            <w:vAlign w:val="center"/>
          </w:tcPr>
          <w:p w14:paraId="0D4181D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C81960E" w14:textId="77777777">
        <w:trPr>
          <w:trHeight w:val="240"/>
        </w:trPr>
        <w:tc>
          <w:tcPr>
            <w:tcW w:w="596" w:type="dxa"/>
            <w:vMerge/>
            <w:tcBorders>
              <w:tl2br w:val="nil"/>
              <w:tr2bl w:val="nil"/>
            </w:tcBorders>
            <w:shd w:val="clear" w:color="auto" w:fill="FFFFFF"/>
            <w:vAlign w:val="center"/>
          </w:tcPr>
          <w:p w14:paraId="5114E03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bottom"/>
          </w:tcPr>
          <w:p w14:paraId="28EB4EA4" w14:textId="77777777" w:rsidR="00C32D3C" w:rsidRPr="00932809" w:rsidRDefault="00000000">
            <w:pPr>
              <w:adjustRightInd w:val="0"/>
              <w:snapToGrid w:val="0"/>
              <w:spacing w:after="0" w:line="312" w:lineRule="auto"/>
              <w:jc w:val="center"/>
              <w:textAlignment w:val="bottom"/>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粘贴牌匾</w:t>
            </w:r>
          </w:p>
        </w:tc>
        <w:tc>
          <w:tcPr>
            <w:tcW w:w="5298" w:type="dxa"/>
            <w:tcBorders>
              <w:tl2br w:val="nil"/>
              <w:tr2bl w:val="nil"/>
            </w:tcBorders>
            <w:shd w:val="clear" w:color="auto" w:fill="FFFFFF"/>
            <w:vAlign w:val="center"/>
          </w:tcPr>
          <w:p w14:paraId="6634B22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在设备上粘贴设备关联的铭牌.(制造厂商、 地址、制造年份、设备名、品牌名、设备额定电压及功率、制造编号、PO订单号）</w:t>
            </w:r>
          </w:p>
        </w:tc>
        <w:tc>
          <w:tcPr>
            <w:tcW w:w="994" w:type="dxa"/>
            <w:tcBorders>
              <w:tl2br w:val="nil"/>
              <w:tr2bl w:val="nil"/>
            </w:tcBorders>
            <w:shd w:val="clear" w:color="auto" w:fill="FFFFFF"/>
            <w:vAlign w:val="center"/>
          </w:tcPr>
          <w:p w14:paraId="0EA48F4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2" w:type="dxa"/>
            <w:tcBorders>
              <w:tl2br w:val="nil"/>
              <w:tr2bl w:val="nil"/>
            </w:tcBorders>
            <w:shd w:val="clear" w:color="auto" w:fill="FFFFFF"/>
            <w:vAlign w:val="center"/>
          </w:tcPr>
          <w:p w14:paraId="5A19D80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F4AF584" w14:textId="77777777">
        <w:trPr>
          <w:trHeight w:val="240"/>
        </w:trPr>
        <w:tc>
          <w:tcPr>
            <w:tcW w:w="1470" w:type="dxa"/>
            <w:gridSpan w:val="2"/>
            <w:vMerge w:val="restart"/>
            <w:tcBorders>
              <w:tl2br w:val="nil"/>
              <w:tr2bl w:val="nil"/>
            </w:tcBorders>
            <w:shd w:val="clear" w:color="auto" w:fill="FFFFFF"/>
            <w:vAlign w:val="center"/>
          </w:tcPr>
          <w:p w14:paraId="0266673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显示灯</w:t>
            </w:r>
          </w:p>
        </w:tc>
        <w:tc>
          <w:tcPr>
            <w:tcW w:w="5298" w:type="dxa"/>
            <w:tcBorders>
              <w:tl2br w:val="nil"/>
              <w:tr2bl w:val="nil"/>
            </w:tcBorders>
            <w:shd w:val="clear" w:color="auto" w:fill="FFFFFF"/>
            <w:vAlign w:val="center"/>
          </w:tcPr>
          <w:p w14:paraId="2D91569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设置高度以地面为标准2,200mm.</w:t>
            </w:r>
          </w:p>
        </w:tc>
        <w:tc>
          <w:tcPr>
            <w:tcW w:w="994" w:type="dxa"/>
            <w:tcBorders>
              <w:tl2br w:val="nil"/>
              <w:tr2bl w:val="nil"/>
            </w:tcBorders>
            <w:shd w:val="clear" w:color="auto" w:fill="FFFFFF"/>
            <w:vAlign w:val="center"/>
          </w:tcPr>
          <w:p w14:paraId="3BB36A2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CFCF4D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263CA03" w14:textId="77777777">
        <w:trPr>
          <w:trHeight w:val="240"/>
        </w:trPr>
        <w:tc>
          <w:tcPr>
            <w:tcW w:w="1470" w:type="dxa"/>
            <w:gridSpan w:val="2"/>
            <w:vMerge/>
            <w:tcBorders>
              <w:tl2br w:val="nil"/>
              <w:tr2bl w:val="nil"/>
            </w:tcBorders>
            <w:shd w:val="clear" w:color="auto" w:fill="FFFFFF"/>
            <w:vAlign w:val="center"/>
          </w:tcPr>
          <w:p w14:paraId="39B98F03"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EB0399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采用 DC 24V LED 三色灯</w:t>
            </w:r>
          </w:p>
        </w:tc>
        <w:tc>
          <w:tcPr>
            <w:tcW w:w="994" w:type="dxa"/>
            <w:tcBorders>
              <w:tl2br w:val="nil"/>
              <w:tr2bl w:val="nil"/>
            </w:tcBorders>
            <w:shd w:val="clear" w:color="auto" w:fill="FFFFFF"/>
            <w:vAlign w:val="center"/>
          </w:tcPr>
          <w:p w14:paraId="699D0A2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89A4C0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5B97C49" w14:textId="77777777">
        <w:trPr>
          <w:trHeight w:val="240"/>
        </w:trPr>
        <w:tc>
          <w:tcPr>
            <w:tcW w:w="1470" w:type="dxa"/>
            <w:gridSpan w:val="2"/>
            <w:vMerge/>
            <w:tcBorders>
              <w:tl2br w:val="nil"/>
              <w:tr2bl w:val="nil"/>
            </w:tcBorders>
            <w:shd w:val="clear" w:color="auto" w:fill="FFFFFF"/>
            <w:vAlign w:val="center"/>
          </w:tcPr>
          <w:p w14:paraId="2949BFA4"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D49B54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设置位置 : 在正面的 右侧上端的前方设置</w:t>
            </w:r>
          </w:p>
        </w:tc>
        <w:tc>
          <w:tcPr>
            <w:tcW w:w="994" w:type="dxa"/>
            <w:tcBorders>
              <w:tl2br w:val="nil"/>
              <w:tr2bl w:val="nil"/>
            </w:tcBorders>
            <w:shd w:val="clear" w:color="auto" w:fill="FFFFFF"/>
            <w:vAlign w:val="center"/>
          </w:tcPr>
          <w:p w14:paraId="5FBCD95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AEB737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568DBA5" w14:textId="77777777">
        <w:trPr>
          <w:trHeight w:val="240"/>
        </w:trPr>
        <w:tc>
          <w:tcPr>
            <w:tcW w:w="1470" w:type="dxa"/>
            <w:gridSpan w:val="2"/>
            <w:vMerge/>
            <w:tcBorders>
              <w:tl2br w:val="nil"/>
              <w:tr2bl w:val="nil"/>
            </w:tcBorders>
            <w:shd w:val="clear" w:color="auto" w:fill="FFFFFF"/>
            <w:vAlign w:val="center"/>
          </w:tcPr>
          <w:p w14:paraId="17E1F7A1"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2E59FA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形式 : 3色 LED Type 设置色彩 规定 :</w:t>
            </w:r>
          </w:p>
        </w:tc>
        <w:tc>
          <w:tcPr>
            <w:tcW w:w="994" w:type="dxa"/>
            <w:tcBorders>
              <w:tl2br w:val="nil"/>
              <w:tr2bl w:val="nil"/>
            </w:tcBorders>
            <w:shd w:val="clear" w:color="auto" w:fill="FFFFFF"/>
            <w:vAlign w:val="center"/>
          </w:tcPr>
          <w:p w14:paraId="4E2B6E9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33D656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A02EDD4" w14:textId="77777777">
        <w:trPr>
          <w:trHeight w:val="240"/>
        </w:trPr>
        <w:tc>
          <w:tcPr>
            <w:tcW w:w="1470" w:type="dxa"/>
            <w:gridSpan w:val="2"/>
            <w:vMerge/>
            <w:tcBorders>
              <w:tl2br w:val="nil"/>
              <w:tr2bl w:val="nil"/>
            </w:tcBorders>
            <w:shd w:val="clear" w:color="auto" w:fill="FFFFFF"/>
            <w:vAlign w:val="center"/>
          </w:tcPr>
          <w:p w14:paraId="72BF02B5"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4D7DBA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 xml:space="preserve"> 三色灯：亮灯 (●), 闪烁 (</w:t>
            </w:r>
            <w:r w:rsidRPr="00932809">
              <w:rPr>
                <w:rFonts w:ascii="Cambria Math" w:eastAsia="宋体" w:hAnsi="Cambria Math" w:cs="Cambria Math"/>
                <w:color w:val="000000"/>
                <w:sz w:val="18"/>
                <w:szCs w:val="18"/>
              </w:rPr>
              <w:t>◑</w:t>
            </w:r>
            <w:r w:rsidRPr="00932809">
              <w:rPr>
                <w:rFonts w:ascii="宋体" w:eastAsia="宋体" w:hAnsi="宋体" w:cs="宋体" w:hint="eastAsia"/>
                <w:color w:val="000000"/>
                <w:sz w:val="18"/>
                <w:szCs w:val="18"/>
              </w:rPr>
              <w:t>)</w:t>
            </w:r>
          </w:p>
        </w:tc>
        <w:tc>
          <w:tcPr>
            <w:tcW w:w="994" w:type="dxa"/>
            <w:tcBorders>
              <w:tl2br w:val="nil"/>
              <w:tr2bl w:val="nil"/>
            </w:tcBorders>
            <w:shd w:val="clear" w:color="auto" w:fill="FFFFFF"/>
            <w:vAlign w:val="center"/>
          </w:tcPr>
          <w:p w14:paraId="08137AD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E5CD27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B43B645" w14:textId="77777777">
        <w:trPr>
          <w:trHeight w:val="240"/>
        </w:trPr>
        <w:tc>
          <w:tcPr>
            <w:tcW w:w="1470" w:type="dxa"/>
            <w:gridSpan w:val="2"/>
            <w:vMerge w:val="restart"/>
            <w:tcBorders>
              <w:tl2br w:val="nil"/>
              <w:tr2bl w:val="nil"/>
            </w:tcBorders>
            <w:shd w:val="clear" w:color="auto" w:fill="FFFFFF"/>
            <w:vAlign w:val="center"/>
          </w:tcPr>
          <w:p w14:paraId="5D6ACCA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三色灯的功能分配</w:t>
            </w:r>
          </w:p>
        </w:tc>
        <w:tc>
          <w:tcPr>
            <w:tcW w:w="5298" w:type="dxa"/>
            <w:tcBorders>
              <w:tl2br w:val="nil"/>
              <w:tr2bl w:val="nil"/>
            </w:tcBorders>
            <w:shd w:val="clear" w:color="auto" w:fill="FFFFFF"/>
            <w:vAlign w:val="center"/>
          </w:tcPr>
          <w:p w14:paraId="653B3A5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正常启动 (进行生产) 绿色 亮灯●</w:t>
            </w:r>
          </w:p>
        </w:tc>
        <w:tc>
          <w:tcPr>
            <w:tcW w:w="994" w:type="dxa"/>
            <w:tcBorders>
              <w:tl2br w:val="nil"/>
              <w:tr2bl w:val="nil"/>
            </w:tcBorders>
            <w:shd w:val="clear" w:color="auto" w:fill="FFFFFF"/>
            <w:vAlign w:val="center"/>
          </w:tcPr>
          <w:p w14:paraId="2C3A744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98C6D2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0AFAE9D" w14:textId="77777777">
        <w:trPr>
          <w:trHeight w:val="240"/>
        </w:trPr>
        <w:tc>
          <w:tcPr>
            <w:tcW w:w="1470" w:type="dxa"/>
            <w:gridSpan w:val="2"/>
            <w:vMerge/>
            <w:tcBorders>
              <w:tl2br w:val="nil"/>
              <w:tr2bl w:val="nil"/>
            </w:tcBorders>
            <w:shd w:val="clear" w:color="auto" w:fill="FFFFFF"/>
            <w:vAlign w:val="center"/>
          </w:tcPr>
          <w:p w14:paraId="6FB47E1C"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A56DA8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 xml:space="preserve">低速空转  (空操作,) 绿色 闪烁 </w:t>
            </w:r>
            <w:r w:rsidRPr="00932809">
              <w:rPr>
                <w:rFonts w:ascii="Cambria Math" w:eastAsia="宋体" w:hAnsi="Cambria Math" w:cs="Cambria Math"/>
                <w:color w:val="000000"/>
                <w:sz w:val="18"/>
                <w:szCs w:val="18"/>
              </w:rPr>
              <w:t>◑</w:t>
            </w:r>
          </w:p>
        </w:tc>
        <w:tc>
          <w:tcPr>
            <w:tcW w:w="994" w:type="dxa"/>
            <w:tcBorders>
              <w:tl2br w:val="nil"/>
              <w:tr2bl w:val="nil"/>
            </w:tcBorders>
            <w:shd w:val="clear" w:color="auto" w:fill="FFFFFF"/>
            <w:vAlign w:val="center"/>
          </w:tcPr>
          <w:p w14:paraId="710B401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7A6AFB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7CB653F" w14:textId="77777777">
        <w:trPr>
          <w:trHeight w:val="240"/>
        </w:trPr>
        <w:tc>
          <w:tcPr>
            <w:tcW w:w="1470" w:type="dxa"/>
            <w:gridSpan w:val="2"/>
            <w:vMerge/>
            <w:tcBorders>
              <w:tl2br w:val="nil"/>
              <w:tr2bl w:val="nil"/>
            </w:tcBorders>
            <w:shd w:val="clear" w:color="auto" w:fill="FFFFFF"/>
            <w:vAlign w:val="center"/>
          </w:tcPr>
          <w:p w14:paraId="5ECA7A2D"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8BDF29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待命 (作业中断, 交替等待, 修理等待) 黄色 闪烁 ●</w:t>
            </w:r>
          </w:p>
        </w:tc>
        <w:tc>
          <w:tcPr>
            <w:tcW w:w="994" w:type="dxa"/>
            <w:tcBorders>
              <w:tl2br w:val="nil"/>
              <w:tr2bl w:val="nil"/>
            </w:tcBorders>
            <w:shd w:val="clear" w:color="auto" w:fill="FFFFFF"/>
            <w:vAlign w:val="center"/>
          </w:tcPr>
          <w:p w14:paraId="4A0FF6A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175305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01FE22F" w14:textId="77777777">
        <w:trPr>
          <w:trHeight w:val="240"/>
        </w:trPr>
        <w:tc>
          <w:tcPr>
            <w:tcW w:w="1470" w:type="dxa"/>
            <w:gridSpan w:val="2"/>
            <w:vMerge/>
            <w:tcBorders>
              <w:tl2br w:val="nil"/>
              <w:tr2bl w:val="nil"/>
            </w:tcBorders>
            <w:shd w:val="clear" w:color="auto" w:fill="FFFFFF"/>
            <w:vAlign w:val="center"/>
          </w:tcPr>
          <w:p w14:paraId="00F80938"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68648F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 xml:space="preserve">交替 (交替, 完成预示) 黄色 闪烁 </w:t>
            </w:r>
            <w:r w:rsidRPr="00932809">
              <w:rPr>
                <w:rFonts w:ascii="Cambria Math" w:eastAsia="宋体" w:hAnsi="Cambria Math" w:cs="Cambria Math"/>
                <w:color w:val="000000"/>
                <w:sz w:val="18"/>
                <w:szCs w:val="18"/>
              </w:rPr>
              <w:t>◑</w:t>
            </w:r>
          </w:p>
        </w:tc>
        <w:tc>
          <w:tcPr>
            <w:tcW w:w="994" w:type="dxa"/>
            <w:tcBorders>
              <w:tl2br w:val="nil"/>
              <w:tr2bl w:val="nil"/>
            </w:tcBorders>
            <w:shd w:val="clear" w:color="auto" w:fill="FFFFFF"/>
            <w:vAlign w:val="center"/>
          </w:tcPr>
          <w:p w14:paraId="28A9F83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BA4E63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48DC400" w14:textId="77777777">
        <w:trPr>
          <w:trHeight w:val="240"/>
        </w:trPr>
        <w:tc>
          <w:tcPr>
            <w:tcW w:w="1470" w:type="dxa"/>
            <w:gridSpan w:val="2"/>
            <w:vMerge/>
            <w:tcBorders>
              <w:tl2br w:val="nil"/>
              <w:tr2bl w:val="nil"/>
            </w:tcBorders>
            <w:shd w:val="clear" w:color="auto" w:fill="FFFFFF"/>
            <w:vAlign w:val="center"/>
          </w:tcPr>
          <w:p w14:paraId="0234ECA3"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366C83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故障/瞬间静止（过载，紧急静止，过热等）红色亮灯 ●</w:t>
            </w:r>
          </w:p>
        </w:tc>
        <w:tc>
          <w:tcPr>
            <w:tcW w:w="994" w:type="dxa"/>
            <w:tcBorders>
              <w:tl2br w:val="nil"/>
              <w:tr2bl w:val="nil"/>
            </w:tcBorders>
            <w:shd w:val="clear" w:color="auto" w:fill="FFFFFF"/>
            <w:vAlign w:val="center"/>
          </w:tcPr>
          <w:p w14:paraId="591C874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67EABB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34E2838" w14:textId="77777777">
        <w:trPr>
          <w:trHeight w:val="240"/>
        </w:trPr>
        <w:tc>
          <w:tcPr>
            <w:tcW w:w="1470" w:type="dxa"/>
            <w:gridSpan w:val="2"/>
            <w:vMerge/>
            <w:tcBorders>
              <w:tl2br w:val="nil"/>
              <w:tr2bl w:val="nil"/>
            </w:tcBorders>
            <w:shd w:val="clear" w:color="auto" w:fill="FFFFFF"/>
            <w:vAlign w:val="center"/>
          </w:tcPr>
          <w:p w14:paraId="3DA502E6"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E6D15A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 xml:space="preserve">故障/瞬间静止 (温度 异常等 加工物异常静止）红色 闪烁 </w:t>
            </w:r>
            <w:r w:rsidRPr="00932809">
              <w:rPr>
                <w:rFonts w:ascii="Cambria Math" w:eastAsia="宋体" w:hAnsi="Cambria Math" w:cs="Cambria Math"/>
                <w:color w:val="000000"/>
                <w:sz w:val="18"/>
                <w:szCs w:val="18"/>
              </w:rPr>
              <w:t>◑</w:t>
            </w:r>
          </w:p>
        </w:tc>
        <w:tc>
          <w:tcPr>
            <w:tcW w:w="994" w:type="dxa"/>
            <w:tcBorders>
              <w:tl2br w:val="nil"/>
              <w:tr2bl w:val="nil"/>
            </w:tcBorders>
            <w:shd w:val="clear" w:color="auto" w:fill="FFFFFF"/>
            <w:vAlign w:val="center"/>
          </w:tcPr>
          <w:p w14:paraId="39E4C1A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7E5BB4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824E167" w14:textId="77777777">
        <w:trPr>
          <w:trHeight w:val="240"/>
        </w:trPr>
        <w:tc>
          <w:tcPr>
            <w:tcW w:w="1470" w:type="dxa"/>
            <w:gridSpan w:val="2"/>
            <w:vMerge/>
            <w:tcBorders>
              <w:tl2br w:val="nil"/>
              <w:tr2bl w:val="nil"/>
            </w:tcBorders>
            <w:shd w:val="clear" w:color="auto" w:fill="FFFFFF"/>
            <w:vAlign w:val="center"/>
          </w:tcPr>
          <w:p w14:paraId="4869EA99"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259CBE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闪烁电路是在PLC内以1sec 来构成的.</w:t>
            </w:r>
          </w:p>
        </w:tc>
        <w:tc>
          <w:tcPr>
            <w:tcW w:w="994" w:type="dxa"/>
            <w:tcBorders>
              <w:tl2br w:val="nil"/>
              <w:tr2bl w:val="nil"/>
            </w:tcBorders>
            <w:shd w:val="clear" w:color="auto" w:fill="FFFFFF"/>
            <w:vAlign w:val="center"/>
          </w:tcPr>
          <w:p w14:paraId="69EFE1A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2B0151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8FB30AE" w14:textId="77777777">
        <w:trPr>
          <w:trHeight w:val="240"/>
        </w:trPr>
        <w:tc>
          <w:tcPr>
            <w:tcW w:w="1470" w:type="dxa"/>
            <w:gridSpan w:val="2"/>
            <w:vMerge/>
            <w:tcBorders>
              <w:tl2br w:val="nil"/>
              <w:tr2bl w:val="nil"/>
            </w:tcBorders>
            <w:shd w:val="clear" w:color="auto" w:fill="FFFFFF"/>
            <w:vAlign w:val="center"/>
          </w:tcPr>
          <w:p w14:paraId="29E7F70C"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2FD5DE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优先顺序 红 亮灯 &gt; 红 闪烁 &gt; 黄 亮灯 &gt; 黄 闪烁 &gt;绿 闪烁 &gt; 绿 亮灯</w:t>
            </w:r>
          </w:p>
        </w:tc>
        <w:tc>
          <w:tcPr>
            <w:tcW w:w="994" w:type="dxa"/>
            <w:tcBorders>
              <w:tl2br w:val="nil"/>
              <w:tr2bl w:val="nil"/>
            </w:tcBorders>
            <w:shd w:val="clear" w:color="auto" w:fill="FFFFFF"/>
            <w:vAlign w:val="center"/>
          </w:tcPr>
          <w:p w14:paraId="0D0838E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F7B51B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12B6E65" w14:textId="77777777">
        <w:trPr>
          <w:trHeight w:val="240"/>
        </w:trPr>
        <w:tc>
          <w:tcPr>
            <w:tcW w:w="1470" w:type="dxa"/>
            <w:gridSpan w:val="2"/>
            <w:tcBorders>
              <w:tl2br w:val="nil"/>
              <w:tr2bl w:val="nil"/>
            </w:tcBorders>
            <w:shd w:val="clear" w:color="auto" w:fill="FFFFFF"/>
            <w:vAlign w:val="center"/>
          </w:tcPr>
          <w:p w14:paraId="27872A1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设备维护</w:t>
            </w:r>
          </w:p>
        </w:tc>
        <w:tc>
          <w:tcPr>
            <w:tcW w:w="5298" w:type="dxa"/>
            <w:tcBorders>
              <w:tl2br w:val="nil"/>
              <w:tr2bl w:val="nil"/>
            </w:tcBorders>
            <w:shd w:val="clear" w:color="auto" w:fill="FFFFFF"/>
            <w:vAlign w:val="center"/>
          </w:tcPr>
          <w:p w14:paraId="0766E55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1D41D5"/>
                <w:sz w:val="18"/>
                <w:szCs w:val="18"/>
              </w:rPr>
              <w:t>设备自验收完成后至少保修2年（保修包含所有配件）</w:t>
            </w:r>
          </w:p>
        </w:tc>
        <w:tc>
          <w:tcPr>
            <w:tcW w:w="994" w:type="dxa"/>
            <w:tcBorders>
              <w:tl2br w:val="nil"/>
              <w:tr2bl w:val="nil"/>
            </w:tcBorders>
            <w:shd w:val="clear" w:color="auto" w:fill="FFFFFF"/>
            <w:vAlign w:val="center"/>
          </w:tcPr>
          <w:p w14:paraId="1178EF6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7862AF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8EE58BE" w14:textId="77777777">
        <w:trPr>
          <w:trHeight w:val="240"/>
        </w:trPr>
        <w:tc>
          <w:tcPr>
            <w:tcW w:w="1470" w:type="dxa"/>
            <w:gridSpan w:val="2"/>
            <w:vMerge w:val="restart"/>
            <w:tcBorders>
              <w:tl2br w:val="nil"/>
              <w:tr2bl w:val="nil"/>
            </w:tcBorders>
            <w:shd w:val="clear" w:color="auto" w:fill="FFFFFF"/>
            <w:vAlign w:val="center"/>
          </w:tcPr>
          <w:p w14:paraId="1A36EDA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设备配件及材料标准</w:t>
            </w:r>
          </w:p>
        </w:tc>
        <w:tc>
          <w:tcPr>
            <w:tcW w:w="5298" w:type="dxa"/>
            <w:tcBorders>
              <w:tl2br w:val="nil"/>
              <w:tr2bl w:val="nil"/>
            </w:tcBorders>
            <w:shd w:val="clear" w:color="auto" w:fill="FFFFFF"/>
            <w:vAlign w:val="center"/>
          </w:tcPr>
          <w:p w14:paraId="4848457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设备的制作是以我司技术工艺要求标准为准(**购机标准).</w:t>
            </w:r>
          </w:p>
        </w:tc>
        <w:tc>
          <w:tcPr>
            <w:tcW w:w="994" w:type="dxa"/>
            <w:tcBorders>
              <w:tl2br w:val="nil"/>
              <w:tr2bl w:val="nil"/>
            </w:tcBorders>
            <w:shd w:val="clear" w:color="auto" w:fill="FFFFFF"/>
            <w:vAlign w:val="center"/>
          </w:tcPr>
          <w:p w14:paraId="179E7EC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671DB1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9FCA1B9" w14:textId="77777777">
        <w:trPr>
          <w:trHeight w:val="240"/>
        </w:trPr>
        <w:tc>
          <w:tcPr>
            <w:tcW w:w="1470" w:type="dxa"/>
            <w:gridSpan w:val="2"/>
            <w:vMerge/>
            <w:tcBorders>
              <w:tl2br w:val="nil"/>
              <w:tr2bl w:val="nil"/>
            </w:tcBorders>
            <w:shd w:val="clear" w:color="auto" w:fill="FFFFFF"/>
            <w:vAlign w:val="center"/>
          </w:tcPr>
          <w:p w14:paraId="7ACF5FFD"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0A26D7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适用的机体材料是通过国标认证的规格品或者使用与上述同等的产品.（机体不锈钢SUS304以上标准）</w:t>
            </w:r>
          </w:p>
        </w:tc>
        <w:tc>
          <w:tcPr>
            <w:tcW w:w="994" w:type="dxa"/>
            <w:tcBorders>
              <w:tl2br w:val="nil"/>
              <w:tr2bl w:val="nil"/>
            </w:tcBorders>
            <w:shd w:val="clear" w:color="auto" w:fill="FFFFFF"/>
            <w:vAlign w:val="center"/>
          </w:tcPr>
          <w:p w14:paraId="724F228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0EDB31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9ABAF3F" w14:textId="77777777">
        <w:trPr>
          <w:trHeight w:val="240"/>
        </w:trPr>
        <w:tc>
          <w:tcPr>
            <w:tcW w:w="1470" w:type="dxa"/>
            <w:gridSpan w:val="2"/>
            <w:vMerge/>
            <w:tcBorders>
              <w:tl2br w:val="nil"/>
              <w:tr2bl w:val="nil"/>
            </w:tcBorders>
            <w:shd w:val="clear" w:color="auto" w:fill="FFFFFF"/>
            <w:vAlign w:val="center"/>
          </w:tcPr>
          <w:p w14:paraId="0BD4EF4E"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2ED468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使用的电气控制线路，元器件要通过阻燃电线电缆国家标准规定执行（执行标准：GA306.1-2007）</w:t>
            </w:r>
          </w:p>
        </w:tc>
        <w:tc>
          <w:tcPr>
            <w:tcW w:w="994" w:type="dxa"/>
            <w:tcBorders>
              <w:tl2br w:val="nil"/>
              <w:tr2bl w:val="nil"/>
            </w:tcBorders>
            <w:shd w:val="clear" w:color="auto" w:fill="FFFFFF"/>
            <w:vAlign w:val="center"/>
          </w:tcPr>
          <w:p w14:paraId="63B8401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E7F033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8A63ACC" w14:textId="77777777">
        <w:trPr>
          <w:trHeight w:val="240"/>
        </w:trPr>
        <w:tc>
          <w:tcPr>
            <w:tcW w:w="1470" w:type="dxa"/>
            <w:gridSpan w:val="2"/>
            <w:vMerge/>
            <w:tcBorders>
              <w:tl2br w:val="nil"/>
              <w:tr2bl w:val="nil"/>
            </w:tcBorders>
            <w:shd w:val="clear" w:color="auto" w:fill="FFFFFF"/>
            <w:vAlign w:val="center"/>
          </w:tcPr>
          <w:p w14:paraId="2A6EE24C"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AEC525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设备不允许有生锈及掉屑问题，气管要求用不锈钢或者是PVC材质，不允许用铁材质</w:t>
            </w:r>
          </w:p>
        </w:tc>
        <w:tc>
          <w:tcPr>
            <w:tcW w:w="994" w:type="dxa"/>
            <w:tcBorders>
              <w:tl2br w:val="nil"/>
              <w:tr2bl w:val="nil"/>
            </w:tcBorders>
            <w:shd w:val="clear" w:color="auto" w:fill="FFFFFF"/>
            <w:vAlign w:val="center"/>
          </w:tcPr>
          <w:p w14:paraId="5720313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90DFCC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B3A9201" w14:textId="77777777">
        <w:trPr>
          <w:trHeight w:val="240"/>
        </w:trPr>
        <w:tc>
          <w:tcPr>
            <w:tcW w:w="1470" w:type="dxa"/>
            <w:gridSpan w:val="2"/>
            <w:vMerge/>
            <w:tcBorders>
              <w:tl2br w:val="nil"/>
              <w:tr2bl w:val="nil"/>
            </w:tcBorders>
            <w:shd w:val="clear" w:color="auto" w:fill="FFFFFF"/>
            <w:vAlign w:val="center"/>
          </w:tcPr>
          <w:p w14:paraId="1C2A9747"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8FA395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所有材料需要是阻燃材料，包含机身主体，地台，抽风管，保温棉，并提供证明材料</w:t>
            </w:r>
          </w:p>
        </w:tc>
        <w:tc>
          <w:tcPr>
            <w:tcW w:w="994" w:type="dxa"/>
            <w:tcBorders>
              <w:tl2br w:val="nil"/>
              <w:tr2bl w:val="nil"/>
            </w:tcBorders>
            <w:shd w:val="clear" w:color="auto" w:fill="FFFFFF"/>
            <w:vAlign w:val="center"/>
          </w:tcPr>
          <w:p w14:paraId="2275869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1B8D7C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8344B05" w14:textId="77777777">
        <w:trPr>
          <w:trHeight w:val="240"/>
        </w:trPr>
        <w:tc>
          <w:tcPr>
            <w:tcW w:w="1470" w:type="dxa"/>
            <w:gridSpan w:val="2"/>
            <w:vMerge/>
            <w:tcBorders>
              <w:tl2br w:val="nil"/>
              <w:tr2bl w:val="nil"/>
            </w:tcBorders>
            <w:shd w:val="clear" w:color="auto" w:fill="FFFFFF"/>
            <w:vAlign w:val="center"/>
          </w:tcPr>
          <w:p w14:paraId="110030B8"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F59BC2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电气控制线路的安装要符合民用电气设计规范：JGJ16-2008</w:t>
            </w:r>
          </w:p>
        </w:tc>
        <w:tc>
          <w:tcPr>
            <w:tcW w:w="994" w:type="dxa"/>
            <w:tcBorders>
              <w:tl2br w:val="nil"/>
              <w:tr2bl w:val="nil"/>
            </w:tcBorders>
            <w:shd w:val="clear" w:color="auto" w:fill="FFFFFF"/>
            <w:vAlign w:val="center"/>
          </w:tcPr>
          <w:p w14:paraId="40946F6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98180B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41BB93A" w14:textId="77777777">
        <w:trPr>
          <w:trHeight w:val="240"/>
        </w:trPr>
        <w:tc>
          <w:tcPr>
            <w:tcW w:w="1470" w:type="dxa"/>
            <w:gridSpan w:val="2"/>
            <w:vMerge w:val="restart"/>
            <w:tcBorders>
              <w:tl2br w:val="nil"/>
              <w:tr2bl w:val="nil"/>
            </w:tcBorders>
            <w:shd w:val="clear" w:color="auto" w:fill="FFFFFF"/>
            <w:vAlign w:val="center"/>
          </w:tcPr>
          <w:p w14:paraId="292EC46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PLC/触摸屏</w:t>
            </w:r>
          </w:p>
        </w:tc>
        <w:tc>
          <w:tcPr>
            <w:tcW w:w="5298" w:type="dxa"/>
            <w:tcBorders>
              <w:tl2br w:val="nil"/>
              <w:tr2bl w:val="nil"/>
            </w:tcBorders>
            <w:shd w:val="clear" w:color="auto" w:fill="FFFFFF"/>
            <w:vAlign w:val="center"/>
          </w:tcPr>
          <w:p w14:paraId="023259A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1D41D5"/>
                <w:sz w:val="18"/>
                <w:szCs w:val="18"/>
              </w:rPr>
              <w:t>PLC(Maker选定) 以欧姆龙OMRON/三菱/西门子/AB等其他同等或优于推荐品牌的知名品牌</w:t>
            </w:r>
          </w:p>
        </w:tc>
        <w:tc>
          <w:tcPr>
            <w:tcW w:w="994" w:type="dxa"/>
            <w:tcBorders>
              <w:tl2br w:val="nil"/>
              <w:tr2bl w:val="nil"/>
            </w:tcBorders>
            <w:shd w:val="clear" w:color="auto" w:fill="FFFFFF"/>
            <w:vAlign w:val="center"/>
          </w:tcPr>
          <w:p w14:paraId="60A5024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556202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D374668" w14:textId="77777777">
        <w:trPr>
          <w:trHeight w:val="240"/>
        </w:trPr>
        <w:tc>
          <w:tcPr>
            <w:tcW w:w="1470" w:type="dxa"/>
            <w:gridSpan w:val="2"/>
            <w:vMerge/>
            <w:tcBorders>
              <w:tl2br w:val="nil"/>
              <w:tr2bl w:val="nil"/>
            </w:tcBorders>
            <w:shd w:val="clear" w:color="auto" w:fill="FFFFFF"/>
            <w:vAlign w:val="center"/>
          </w:tcPr>
          <w:p w14:paraId="769DD017"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F45036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触摸屏设置分层级Password，至少有工程管理，生产管理，操作员三级，防止作业参数的随意变更.</w:t>
            </w:r>
          </w:p>
        </w:tc>
        <w:tc>
          <w:tcPr>
            <w:tcW w:w="994" w:type="dxa"/>
            <w:tcBorders>
              <w:tl2br w:val="nil"/>
              <w:tr2bl w:val="nil"/>
            </w:tcBorders>
            <w:shd w:val="clear" w:color="auto" w:fill="FFFFFF"/>
            <w:vAlign w:val="center"/>
          </w:tcPr>
          <w:p w14:paraId="359F985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6A46EB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96E420F" w14:textId="77777777">
        <w:trPr>
          <w:trHeight w:val="240"/>
        </w:trPr>
        <w:tc>
          <w:tcPr>
            <w:tcW w:w="1470" w:type="dxa"/>
            <w:gridSpan w:val="2"/>
            <w:vMerge/>
            <w:tcBorders>
              <w:tl2br w:val="nil"/>
              <w:tr2bl w:val="nil"/>
            </w:tcBorders>
            <w:shd w:val="clear" w:color="auto" w:fill="FFFFFF"/>
            <w:vAlign w:val="center"/>
          </w:tcPr>
          <w:p w14:paraId="3C94CFE9"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3F8E61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除去外部的主控制电源开关&amp; 紧急停止,以外的所有控制都要采用触摸屏控制</w:t>
            </w:r>
          </w:p>
        </w:tc>
        <w:tc>
          <w:tcPr>
            <w:tcW w:w="994" w:type="dxa"/>
            <w:tcBorders>
              <w:tl2br w:val="nil"/>
              <w:tr2bl w:val="nil"/>
            </w:tcBorders>
            <w:shd w:val="clear" w:color="auto" w:fill="FFFFFF"/>
            <w:vAlign w:val="center"/>
          </w:tcPr>
          <w:p w14:paraId="6EA03FB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4B9729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0C10B37" w14:textId="77777777">
        <w:trPr>
          <w:trHeight w:val="240"/>
        </w:trPr>
        <w:tc>
          <w:tcPr>
            <w:tcW w:w="1470" w:type="dxa"/>
            <w:gridSpan w:val="2"/>
            <w:vMerge/>
            <w:tcBorders>
              <w:tl2br w:val="nil"/>
              <w:tr2bl w:val="nil"/>
            </w:tcBorders>
            <w:shd w:val="clear" w:color="auto" w:fill="FFFFFF"/>
            <w:vAlign w:val="center"/>
          </w:tcPr>
          <w:p w14:paraId="05E8F133"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479EA6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1D41D5"/>
                <w:sz w:val="18"/>
                <w:szCs w:val="18"/>
              </w:rPr>
              <w:t>触摸屏(Maker选定) 以普诺菲斯Pro-face/三菱/西门子其他同等或优于推荐品牌的知名品牌</w:t>
            </w:r>
          </w:p>
        </w:tc>
        <w:tc>
          <w:tcPr>
            <w:tcW w:w="994" w:type="dxa"/>
            <w:tcBorders>
              <w:tl2br w:val="nil"/>
              <w:tr2bl w:val="nil"/>
            </w:tcBorders>
            <w:shd w:val="clear" w:color="auto" w:fill="FFFFFF"/>
            <w:vAlign w:val="center"/>
          </w:tcPr>
          <w:p w14:paraId="64221FB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C27DFC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1B293B4" w14:textId="77777777">
        <w:trPr>
          <w:trHeight w:val="240"/>
        </w:trPr>
        <w:tc>
          <w:tcPr>
            <w:tcW w:w="1470" w:type="dxa"/>
            <w:gridSpan w:val="2"/>
            <w:vMerge/>
            <w:tcBorders>
              <w:tl2br w:val="nil"/>
              <w:tr2bl w:val="nil"/>
            </w:tcBorders>
            <w:shd w:val="clear" w:color="auto" w:fill="FFFFFF"/>
            <w:vAlign w:val="center"/>
          </w:tcPr>
          <w:p w14:paraId="38D83E15"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AD2844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PLC设置备用接点，数量不少于常用接点的10%</w:t>
            </w:r>
          </w:p>
        </w:tc>
        <w:tc>
          <w:tcPr>
            <w:tcW w:w="994" w:type="dxa"/>
            <w:tcBorders>
              <w:tl2br w:val="nil"/>
              <w:tr2bl w:val="nil"/>
            </w:tcBorders>
            <w:shd w:val="clear" w:color="auto" w:fill="FFFFFF"/>
            <w:vAlign w:val="center"/>
          </w:tcPr>
          <w:p w14:paraId="5929205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9CA51D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468948F" w14:textId="77777777">
        <w:trPr>
          <w:trHeight w:val="240"/>
        </w:trPr>
        <w:tc>
          <w:tcPr>
            <w:tcW w:w="1470" w:type="dxa"/>
            <w:gridSpan w:val="2"/>
            <w:vMerge/>
            <w:tcBorders>
              <w:tl2br w:val="nil"/>
              <w:tr2bl w:val="nil"/>
            </w:tcBorders>
            <w:shd w:val="clear" w:color="auto" w:fill="FFFFFF"/>
            <w:vAlign w:val="center"/>
          </w:tcPr>
          <w:p w14:paraId="3AD917C3"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571769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PLC与触摸屏程序不许有加密锁定,PLC与触摸屏程序供应商提供备份，提供原版程序备份。</w:t>
            </w:r>
          </w:p>
        </w:tc>
        <w:tc>
          <w:tcPr>
            <w:tcW w:w="994" w:type="dxa"/>
            <w:tcBorders>
              <w:tl2br w:val="nil"/>
              <w:tr2bl w:val="nil"/>
            </w:tcBorders>
            <w:shd w:val="clear" w:color="auto" w:fill="FFFFFF"/>
            <w:vAlign w:val="center"/>
          </w:tcPr>
          <w:p w14:paraId="5CDFA57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ADCD1C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967A00F" w14:textId="77777777">
        <w:trPr>
          <w:trHeight w:val="240"/>
        </w:trPr>
        <w:tc>
          <w:tcPr>
            <w:tcW w:w="1470" w:type="dxa"/>
            <w:gridSpan w:val="2"/>
            <w:vMerge w:val="restart"/>
            <w:tcBorders>
              <w:tl2br w:val="nil"/>
              <w:tr2bl w:val="nil"/>
            </w:tcBorders>
            <w:shd w:val="clear" w:color="auto" w:fill="FFFFFF"/>
            <w:vAlign w:val="center"/>
          </w:tcPr>
          <w:p w14:paraId="4B1826E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电气控制箱</w:t>
            </w:r>
          </w:p>
        </w:tc>
        <w:tc>
          <w:tcPr>
            <w:tcW w:w="5298" w:type="dxa"/>
            <w:tcBorders>
              <w:tl2br w:val="nil"/>
              <w:tr2bl w:val="nil"/>
            </w:tcBorders>
            <w:shd w:val="clear" w:color="auto" w:fill="FFFFFF"/>
            <w:vAlign w:val="center"/>
          </w:tcPr>
          <w:p w14:paraId="7899A73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电气控制箱，操作面各仪表，控制开关安装布局大小合理美观，功能标识明确，并在使用中防擦失，急停按钮开关需要有防误碰的外罩。</w:t>
            </w:r>
          </w:p>
        </w:tc>
        <w:tc>
          <w:tcPr>
            <w:tcW w:w="994" w:type="dxa"/>
            <w:tcBorders>
              <w:tl2br w:val="nil"/>
              <w:tr2bl w:val="nil"/>
            </w:tcBorders>
            <w:shd w:val="clear" w:color="auto" w:fill="FFFFFF"/>
            <w:vAlign w:val="center"/>
          </w:tcPr>
          <w:p w14:paraId="39B1ACE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042B00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02F994D" w14:textId="77777777">
        <w:trPr>
          <w:trHeight w:val="240"/>
        </w:trPr>
        <w:tc>
          <w:tcPr>
            <w:tcW w:w="1470" w:type="dxa"/>
            <w:gridSpan w:val="2"/>
            <w:vMerge/>
            <w:tcBorders>
              <w:tl2br w:val="nil"/>
              <w:tr2bl w:val="nil"/>
            </w:tcBorders>
            <w:shd w:val="clear" w:color="auto" w:fill="FFFFFF"/>
            <w:vAlign w:val="center"/>
          </w:tcPr>
          <w:p w14:paraId="27743D3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15C16D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控制箱的门大小需满足现场维修要求，在协商后决定，开关的角度120°以上.</w:t>
            </w:r>
          </w:p>
        </w:tc>
        <w:tc>
          <w:tcPr>
            <w:tcW w:w="994" w:type="dxa"/>
            <w:tcBorders>
              <w:tl2br w:val="nil"/>
              <w:tr2bl w:val="nil"/>
            </w:tcBorders>
            <w:shd w:val="clear" w:color="auto" w:fill="FFFFFF"/>
            <w:vAlign w:val="center"/>
          </w:tcPr>
          <w:p w14:paraId="34E4AC4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3B2749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435C688" w14:textId="77777777">
        <w:trPr>
          <w:trHeight w:val="240"/>
        </w:trPr>
        <w:tc>
          <w:tcPr>
            <w:tcW w:w="1470" w:type="dxa"/>
            <w:gridSpan w:val="2"/>
            <w:vMerge/>
            <w:tcBorders>
              <w:tl2br w:val="nil"/>
              <w:tr2bl w:val="nil"/>
            </w:tcBorders>
            <w:shd w:val="clear" w:color="auto" w:fill="FFFFFF"/>
            <w:vAlign w:val="center"/>
          </w:tcPr>
          <w:p w14:paraId="2D18EDA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061C88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电控箱内侧设置保管箱（可以存放A4 说明书），能够保管线路图面。主电控柜需预留空间，方便后续加装电器元件及布线。</w:t>
            </w:r>
          </w:p>
        </w:tc>
        <w:tc>
          <w:tcPr>
            <w:tcW w:w="994" w:type="dxa"/>
            <w:tcBorders>
              <w:tl2br w:val="nil"/>
              <w:tr2bl w:val="nil"/>
            </w:tcBorders>
            <w:shd w:val="clear" w:color="auto" w:fill="FFFFFF"/>
            <w:vAlign w:val="center"/>
          </w:tcPr>
          <w:p w14:paraId="3255D67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211E97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50D4F67" w14:textId="77777777">
        <w:trPr>
          <w:trHeight w:val="240"/>
        </w:trPr>
        <w:tc>
          <w:tcPr>
            <w:tcW w:w="1470" w:type="dxa"/>
            <w:gridSpan w:val="2"/>
            <w:vMerge/>
            <w:tcBorders>
              <w:tl2br w:val="nil"/>
              <w:tr2bl w:val="nil"/>
            </w:tcBorders>
            <w:shd w:val="clear" w:color="auto" w:fill="FFFFFF"/>
            <w:vAlign w:val="center"/>
          </w:tcPr>
          <w:p w14:paraId="3E0E1C8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E687D8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大型电控箱内安装和门连动的内部照明（开门照明）.</w:t>
            </w:r>
          </w:p>
        </w:tc>
        <w:tc>
          <w:tcPr>
            <w:tcW w:w="994" w:type="dxa"/>
            <w:tcBorders>
              <w:tl2br w:val="nil"/>
              <w:tr2bl w:val="nil"/>
            </w:tcBorders>
            <w:shd w:val="clear" w:color="auto" w:fill="FFFFFF"/>
            <w:vAlign w:val="center"/>
          </w:tcPr>
          <w:p w14:paraId="49A520E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EECFF5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F85179E" w14:textId="77777777">
        <w:trPr>
          <w:trHeight w:val="240"/>
        </w:trPr>
        <w:tc>
          <w:tcPr>
            <w:tcW w:w="1470" w:type="dxa"/>
            <w:gridSpan w:val="2"/>
            <w:vMerge/>
            <w:tcBorders>
              <w:tl2br w:val="nil"/>
              <w:tr2bl w:val="nil"/>
            </w:tcBorders>
            <w:shd w:val="clear" w:color="auto" w:fill="FFFFFF"/>
            <w:vAlign w:val="center"/>
          </w:tcPr>
          <w:p w14:paraId="2AABFA3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2ABA52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针对有有粉尘的车间，控制电箱要做密封处理，防止进入粉尘。</w:t>
            </w:r>
          </w:p>
        </w:tc>
        <w:tc>
          <w:tcPr>
            <w:tcW w:w="994" w:type="dxa"/>
            <w:tcBorders>
              <w:tl2br w:val="nil"/>
              <w:tr2bl w:val="nil"/>
            </w:tcBorders>
            <w:shd w:val="clear" w:color="auto" w:fill="FFFFFF"/>
            <w:vAlign w:val="center"/>
          </w:tcPr>
          <w:p w14:paraId="2DEB2BA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1F6436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4072012" w14:textId="77777777">
        <w:trPr>
          <w:trHeight w:val="240"/>
        </w:trPr>
        <w:tc>
          <w:tcPr>
            <w:tcW w:w="1470" w:type="dxa"/>
            <w:gridSpan w:val="2"/>
            <w:vMerge/>
            <w:tcBorders>
              <w:tl2br w:val="nil"/>
              <w:tr2bl w:val="nil"/>
            </w:tcBorders>
            <w:shd w:val="clear" w:color="auto" w:fill="FFFFFF"/>
            <w:vAlign w:val="center"/>
          </w:tcPr>
          <w:p w14:paraId="3FE7E7A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EAE068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有PLC控制电箱内要安装有三位五孔插座(AC 220V 3A ‘E’ 安装)，危险部位安装安全防护盖。</w:t>
            </w:r>
          </w:p>
        </w:tc>
        <w:tc>
          <w:tcPr>
            <w:tcW w:w="994" w:type="dxa"/>
            <w:tcBorders>
              <w:tl2br w:val="nil"/>
              <w:tr2bl w:val="nil"/>
            </w:tcBorders>
            <w:shd w:val="clear" w:color="auto" w:fill="FFFFFF"/>
            <w:vAlign w:val="center"/>
          </w:tcPr>
          <w:p w14:paraId="353CFFE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031DD6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5D7340C" w14:textId="77777777">
        <w:trPr>
          <w:trHeight w:val="240"/>
        </w:trPr>
        <w:tc>
          <w:tcPr>
            <w:tcW w:w="1470" w:type="dxa"/>
            <w:gridSpan w:val="2"/>
            <w:vMerge/>
            <w:tcBorders>
              <w:tl2br w:val="nil"/>
              <w:tr2bl w:val="nil"/>
            </w:tcBorders>
            <w:shd w:val="clear" w:color="auto" w:fill="FFFFFF"/>
            <w:vAlign w:val="center"/>
          </w:tcPr>
          <w:p w14:paraId="706604B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4D0C9B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设备连续运转24HR的时候，电控箱内的温度维持在40℃以内，要安装有冷却装置</w:t>
            </w:r>
          </w:p>
        </w:tc>
        <w:tc>
          <w:tcPr>
            <w:tcW w:w="994" w:type="dxa"/>
            <w:tcBorders>
              <w:tl2br w:val="nil"/>
              <w:tr2bl w:val="nil"/>
            </w:tcBorders>
            <w:shd w:val="clear" w:color="auto" w:fill="FFFFFF"/>
            <w:vAlign w:val="center"/>
          </w:tcPr>
          <w:p w14:paraId="28D6611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357AEB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BB48567" w14:textId="77777777">
        <w:trPr>
          <w:trHeight w:val="480"/>
        </w:trPr>
        <w:tc>
          <w:tcPr>
            <w:tcW w:w="1470" w:type="dxa"/>
            <w:gridSpan w:val="2"/>
            <w:vMerge/>
            <w:tcBorders>
              <w:tl2br w:val="nil"/>
              <w:tr2bl w:val="nil"/>
            </w:tcBorders>
            <w:shd w:val="clear" w:color="auto" w:fill="FFFFFF"/>
            <w:vAlign w:val="center"/>
          </w:tcPr>
          <w:p w14:paraId="7BF46A5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AA0EF2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1D41D5"/>
                <w:sz w:val="18"/>
                <w:szCs w:val="18"/>
              </w:rPr>
              <w:t>机器的电器产品如：开关/接触器/继电器等，要标记机器号码和名称.(标识名称明确）需采用欧姆龙、西门子、三菱、施耐德、富士、正泰、德力西等其他同等或优于推荐品牌的知名品牌。</w:t>
            </w:r>
          </w:p>
        </w:tc>
        <w:tc>
          <w:tcPr>
            <w:tcW w:w="994" w:type="dxa"/>
            <w:tcBorders>
              <w:tl2br w:val="nil"/>
              <w:tr2bl w:val="nil"/>
            </w:tcBorders>
            <w:shd w:val="clear" w:color="auto" w:fill="FFFFFF"/>
            <w:vAlign w:val="center"/>
          </w:tcPr>
          <w:p w14:paraId="3B03EA7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046804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B2E4E88" w14:textId="77777777">
        <w:trPr>
          <w:trHeight w:val="240"/>
        </w:trPr>
        <w:tc>
          <w:tcPr>
            <w:tcW w:w="1470" w:type="dxa"/>
            <w:gridSpan w:val="2"/>
            <w:vMerge/>
            <w:tcBorders>
              <w:tl2br w:val="nil"/>
              <w:tr2bl w:val="nil"/>
            </w:tcBorders>
            <w:shd w:val="clear" w:color="auto" w:fill="FFFFFF"/>
            <w:vAlign w:val="center"/>
          </w:tcPr>
          <w:p w14:paraId="676E972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8AACCF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电气控制线路的电线颜色区分. (红色 : AC 控制线路, 蓝色 : DC 控制线路, 绿色/黄色 : 接地)</w:t>
            </w:r>
          </w:p>
        </w:tc>
        <w:tc>
          <w:tcPr>
            <w:tcW w:w="994" w:type="dxa"/>
            <w:tcBorders>
              <w:tl2br w:val="nil"/>
              <w:tr2bl w:val="nil"/>
            </w:tcBorders>
            <w:shd w:val="clear" w:color="auto" w:fill="FFFFFF"/>
            <w:vAlign w:val="center"/>
          </w:tcPr>
          <w:p w14:paraId="6B856F2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906F69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FE031AF" w14:textId="77777777">
        <w:trPr>
          <w:trHeight w:val="240"/>
        </w:trPr>
        <w:tc>
          <w:tcPr>
            <w:tcW w:w="1470" w:type="dxa"/>
            <w:gridSpan w:val="2"/>
            <w:vMerge/>
            <w:tcBorders>
              <w:tl2br w:val="nil"/>
              <w:tr2bl w:val="nil"/>
            </w:tcBorders>
            <w:shd w:val="clear" w:color="auto" w:fill="FFFFFF"/>
            <w:vAlign w:val="center"/>
          </w:tcPr>
          <w:p w14:paraId="5A8764E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7363C1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电气控制箱内部的侧面和下面原则上禁止部件的安装. 电箱门不能安装接触器，变频器等动力配件，只能安装按钮类型配件。</w:t>
            </w:r>
          </w:p>
        </w:tc>
        <w:tc>
          <w:tcPr>
            <w:tcW w:w="994" w:type="dxa"/>
            <w:tcBorders>
              <w:tl2br w:val="nil"/>
              <w:tr2bl w:val="nil"/>
            </w:tcBorders>
            <w:shd w:val="clear" w:color="auto" w:fill="FFFFFF"/>
            <w:vAlign w:val="center"/>
          </w:tcPr>
          <w:p w14:paraId="16AD3B1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EBFD1C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ED26F67" w14:textId="77777777">
        <w:trPr>
          <w:trHeight w:val="240"/>
        </w:trPr>
        <w:tc>
          <w:tcPr>
            <w:tcW w:w="1470" w:type="dxa"/>
            <w:gridSpan w:val="2"/>
            <w:vMerge/>
            <w:tcBorders>
              <w:tl2br w:val="nil"/>
              <w:tr2bl w:val="nil"/>
            </w:tcBorders>
            <w:shd w:val="clear" w:color="auto" w:fill="FFFFFF"/>
            <w:vAlign w:val="center"/>
          </w:tcPr>
          <w:p w14:paraId="06DEF7B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2D20C1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伺服器/变频器使用三菱/富士/松下等其他同等或优于推荐品牌的知名品牌</w:t>
            </w:r>
          </w:p>
        </w:tc>
        <w:tc>
          <w:tcPr>
            <w:tcW w:w="994" w:type="dxa"/>
            <w:tcBorders>
              <w:tl2br w:val="nil"/>
              <w:tr2bl w:val="nil"/>
            </w:tcBorders>
            <w:shd w:val="clear" w:color="auto" w:fill="FFFFFF"/>
            <w:vAlign w:val="center"/>
          </w:tcPr>
          <w:p w14:paraId="3F2765D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57AB08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CFE0BE2" w14:textId="77777777">
        <w:trPr>
          <w:trHeight w:val="240"/>
        </w:trPr>
        <w:tc>
          <w:tcPr>
            <w:tcW w:w="1470" w:type="dxa"/>
            <w:gridSpan w:val="2"/>
            <w:vMerge/>
            <w:tcBorders>
              <w:tl2br w:val="nil"/>
              <w:tr2bl w:val="nil"/>
            </w:tcBorders>
            <w:shd w:val="clear" w:color="auto" w:fill="FFFFFF"/>
            <w:vAlign w:val="center"/>
          </w:tcPr>
          <w:p w14:paraId="5A0885C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401087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ON/OFF 次数比较多(如PID控制)的设备,要使用SSR等无接点的装置，正/反转控制用变频器/或伺服控制器</w:t>
            </w:r>
          </w:p>
        </w:tc>
        <w:tc>
          <w:tcPr>
            <w:tcW w:w="994" w:type="dxa"/>
            <w:tcBorders>
              <w:tl2br w:val="nil"/>
              <w:tr2bl w:val="nil"/>
            </w:tcBorders>
            <w:shd w:val="clear" w:color="auto" w:fill="FFFFFF"/>
            <w:vAlign w:val="center"/>
          </w:tcPr>
          <w:p w14:paraId="06ADDF8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763DC0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5DC3247" w14:textId="77777777">
        <w:trPr>
          <w:trHeight w:val="240"/>
        </w:trPr>
        <w:tc>
          <w:tcPr>
            <w:tcW w:w="1470" w:type="dxa"/>
            <w:gridSpan w:val="2"/>
            <w:vMerge/>
            <w:tcBorders>
              <w:tl2br w:val="nil"/>
              <w:tr2bl w:val="nil"/>
            </w:tcBorders>
            <w:shd w:val="clear" w:color="auto" w:fill="FFFFFF"/>
            <w:vAlign w:val="center"/>
          </w:tcPr>
          <w:p w14:paraId="291AAE2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F98BC5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产品传动速度影响的设备必须安装变频器进行. (标记单位 : 0.00m/min)</w:t>
            </w:r>
          </w:p>
        </w:tc>
        <w:tc>
          <w:tcPr>
            <w:tcW w:w="994" w:type="dxa"/>
            <w:tcBorders>
              <w:tl2br w:val="nil"/>
              <w:tr2bl w:val="nil"/>
            </w:tcBorders>
            <w:shd w:val="clear" w:color="auto" w:fill="FFFFFF"/>
            <w:vAlign w:val="center"/>
          </w:tcPr>
          <w:p w14:paraId="217EB7E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5616E9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36F4CBA" w14:textId="77777777">
        <w:trPr>
          <w:trHeight w:val="240"/>
        </w:trPr>
        <w:tc>
          <w:tcPr>
            <w:tcW w:w="1470" w:type="dxa"/>
            <w:gridSpan w:val="2"/>
            <w:vMerge/>
            <w:tcBorders>
              <w:tl2br w:val="nil"/>
              <w:tr2bl w:val="nil"/>
            </w:tcBorders>
            <w:shd w:val="clear" w:color="auto" w:fill="FFFFFF"/>
            <w:vAlign w:val="center"/>
          </w:tcPr>
          <w:p w14:paraId="7B81BA1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ACBE3B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电线接线排外部露出的时候，使用阻燃透明板加盖保护</w:t>
            </w:r>
          </w:p>
        </w:tc>
        <w:tc>
          <w:tcPr>
            <w:tcW w:w="994" w:type="dxa"/>
            <w:tcBorders>
              <w:tl2br w:val="nil"/>
              <w:tr2bl w:val="nil"/>
            </w:tcBorders>
            <w:shd w:val="clear" w:color="auto" w:fill="FFFFFF"/>
            <w:vAlign w:val="center"/>
          </w:tcPr>
          <w:p w14:paraId="3AEB862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88723A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68F034C" w14:textId="77777777">
        <w:trPr>
          <w:trHeight w:val="240"/>
        </w:trPr>
        <w:tc>
          <w:tcPr>
            <w:tcW w:w="1470" w:type="dxa"/>
            <w:gridSpan w:val="2"/>
            <w:vMerge/>
            <w:tcBorders>
              <w:tl2br w:val="nil"/>
              <w:tr2bl w:val="nil"/>
            </w:tcBorders>
            <w:shd w:val="clear" w:color="auto" w:fill="FFFFFF"/>
            <w:vAlign w:val="center"/>
          </w:tcPr>
          <w:p w14:paraId="0FDF690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8CD8D0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各电箱门都要连接接地线</w:t>
            </w:r>
          </w:p>
        </w:tc>
        <w:tc>
          <w:tcPr>
            <w:tcW w:w="994" w:type="dxa"/>
            <w:tcBorders>
              <w:tl2br w:val="nil"/>
              <w:tr2bl w:val="nil"/>
            </w:tcBorders>
            <w:shd w:val="clear" w:color="auto" w:fill="FFFFFF"/>
            <w:vAlign w:val="center"/>
          </w:tcPr>
          <w:p w14:paraId="50A7608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02F6DA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2C0DB80" w14:textId="77777777">
        <w:trPr>
          <w:trHeight w:val="240"/>
        </w:trPr>
        <w:tc>
          <w:tcPr>
            <w:tcW w:w="1470" w:type="dxa"/>
            <w:gridSpan w:val="2"/>
            <w:vMerge/>
            <w:tcBorders>
              <w:tl2br w:val="nil"/>
              <w:tr2bl w:val="nil"/>
            </w:tcBorders>
            <w:shd w:val="clear" w:color="auto" w:fill="FFFFFF"/>
            <w:vAlign w:val="center"/>
          </w:tcPr>
          <w:p w14:paraId="677E741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9379AF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电控箱内所有电线要标明电线的固有号码. (手写修改不合格)</w:t>
            </w:r>
          </w:p>
        </w:tc>
        <w:tc>
          <w:tcPr>
            <w:tcW w:w="994" w:type="dxa"/>
            <w:tcBorders>
              <w:tl2br w:val="nil"/>
              <w:tr2bl w:val="nil"/>
            </w:tcBorders>
            <w:shd w:val="clear" w:color="auto" w:fill="FFFFFF"/>
            <w:vAlign w:val="center"/>
          </w:tcPr>
          <w:p w14:paraId="65402FE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A7A594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1658957" w14:textId="77777777">
        <w:trPr>
          <w:trHeight w:val="240"/>
        </w:trPr>
        <w:tc>
          <w:tcPr>
            <w:tcW w:w="1470" w:type="dxa"/>
            <w:gridSpan w:val="2"/>
            <w:vMerge/>
            <w:tcBorders>
              <w:tl2br w:val="nil"/>
              <w:tr2bl w:val="nil"/>
            </w:tcBorders>
            <w:shd w:val="clear" w:color="auto" w:fill="FFFFFF"/>
            <w:vAlign w:val="center"/>
          </w:tcPr>
          <w:p w14:paraId="6BB1B95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C20BBA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操作面板要装有防误碰装置,触摸屏要加透明盖保护</w:t>
            </w:r>
          </w:p>
        </w:tc>
        <w:tc>
          <w:tcPr>
            <w:tcW w:w="994" w:type="dxa"/>
            <w:tcBorders>
              <w:tl2br w:val="nil"/>
              <w:tr2bl w:val="nil"/>
            </w:tcBorders>
            <w:shd w:val="clear" w:color="auto" w:fill="FFFFFF"/>
            <w:vAlign w:val="center"/>
          </w:tcPr>
          <w:p w14:paraId="2ECB457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735AE1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87FB532" w14:textId="77777777">
        <w:trPr>
          <w:trHeight w:val="240"/>
        </w:trPr>
        <w:tc>
          <w:tcPr>
            <w:tcW w:w="1470" w:type="dxa"/>
            <w:gridSpan w:val="2"/>
            <w:vMerge w:val="restart"/>
            <w:tcBorders>
              <w:tl2br w:val="nil"/>
              <w:tr2bl w:val="nil"/>
            </w:tcBorders>
            <w:shd w:val="clear" w:color="auto" w:fill="FFFFFF"/>
            <w:vAlign w:val="center"/>
          </w:tcPr>
          <w:p w14:paraId="5F52C3A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机器电压</w:t>
            </w:r>
          </w:p>
        </w:tc>
        <w:tc>
          <w:tcPr>
            <w:tcW w:w="5298" w:type="dxa"/>
            <w:tcBorders>
              <w:tl2br w:val="nil"/>
              <w:tr2bl w:val="nil"/>
            </w:tcBorders>
            <w:shd w:val="clear" w:color="auto" w:fill="FFFFFF"/>
            <w:vAlign w:val="center"/>
          </w:tcPr>
          <w:p w14:paraId="0528604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PLC电源 : 使用AC/220V 单相，要通过空气开关.</w:t>
            </w:r>
          </w:p>
        </w:tc>
        <w:tc>
          <w:tcPr>
            <w:tcW w:w="994" w:type="dxa"/>
            <w:tcBorders>
              <w:tl2br w:val="nil"/>
              <w:tr2bl w:val="nil"/>
            </w:tcBorders>
            <w:shd w:val="clear" w:color="auto" w:fill="FFFFFF"/>
            <w:vAlign w:val="center"/>
          </w:tcPr>
          <w:p w14:paraId="7902DE6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E1C233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A501AF0" w14:textId="77777777">
        <w:trPr>
          <w:trHeight w:val="240"/>
        </w:trPr>
        <w:tc>
          <w:tcPr>
            <w:tcW w:w="1470" w:type="dxa"/>
            <w:gridSpan w:val="2"/>
            <w:vMerge/>
            <w:tcBorders>
              <w:tl2br w:val="nil"/>
              <w:tr2bl w:val="nil"/>
            </w:tcBorders>
            <w:shd w:val="clear" w:color="auto" w:fill="FFFFFF"/>
            <w:vAlign w:val="center"/>
          </w:tcPr>
          <w:p w14:paraId="76570C4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47E630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 输入，输出和所有控制电路均使用电压是定为DC 24V。</w:t>
            </w:r>
          </w:p>
        </w:tc>
        <w:tc>
          <w:tcPr>
            <w:tcW w:w="994" w:type="dxa"/>
            <w:tcBorders>
              <w:tl2br w:val="nil"/>
              <w:tr2bl w:val="nil"/>
            </w:tcBorders>
            <w:shd w:val="clear" w:color="auto" w:fill="FFFFFF"/>
            <w:vAlign w:val="center"/>
          </w:tcPr>
          <w:p w14:paraId="7FA99A3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88F3E2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B1FDF27" w14:textId="77777777">
        <w:trPr>
          <w:trHeight w:val="240"/>
        </w:trPr>
        <w:tc>
          <w:tcPr>
            <w:tcW w:w="1470" w:type="dxa"/>
            <w:gridSpan w:val="2"/>
            <w:vMerge/>
            <w:tcBorders>
              <w:tl2br w:val="nil"/>
              <w:tr2bl w:val="nil"/>
            </w:tcBorders>
            <w:shd w:val="clear" w:color="auto" w:fill="FFFFFF"/>
            <w:vAlign w:val="center"/>
          </w:tcPr>
          <w:p w14:paraId="0E26289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8EF82D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所有电动机使用AC 380VAC. (使用别的电压时，需协商和认可后方能使用)</w:t>
            </w:r>
          </w:p>
        </w:tc>
        <w:tc>
          <w:tcPr>
            <w:tcW w:w="994" w:type="dxa"/>
            <w:tcBorders>
              <w:tl2br w:val="nil"/>
              <w:tr2bl w:val="nil"/>
            </w:tcBorders>
            <w:shd w:val="clear" w:color="auto" w:fill="FFFFFF"/>
            <w:vAlign w:val="center"/>
          </w:tcPr>
          <w:p w14:paraId="477C54F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7D46B2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55D938E" w14:textId="77777777">
        <w:trPr>
          <w:trHeight w:val="240"/>
        </w:trPr>
        <w:tc>
          <w:tcPr>
            <w:tcW w:w="1470" w:type="dxa"/>
            <w:gridSpan w:val="2"/>
            <w:vMerge w:val="restart"/>
            <w:tcBorders>
              <w:tl2br w:val="nil"/>
              <w:tr2bl w:val="nil"/>
            </w:tcBorders>
            <w:shd w:val="clear" w:color="auto" w:fill="FFFFFF"/>
            <w:vAlign w:val="center"/>
          </w:tcPr>
          <w:p w14:paraId="10C0E48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按扭开关</w:t>
            </w:r>
          </w:p>
        </w:tc>
        <w:tc>
          <w:tcPr>
            <w:tcW w:w="5298" w:type="dxa"/>
            <w:tcBorders>
              <w:tl2br w:val="nil"/>
              <w:tr2bl w:val="nil"/>
            </w:tcBorders>
            <w:shd w:val="clear" w:color="auto" w:fill="FFFFFF"/>
            <w:vAlign w:val="center"/>
          </w:tcPr>
          <w:p w14:paraId="530B4D7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启动按扭开关设置成绿色凹型，停止按扭开关置成红色凹型</w:t>
            </w:r>
          </w:p>
        </w:tc>
        <w:tc>
          <w:tcPr>
            <w:tcW w:w="994" w:type="dxa"/>
            <w:tcBorders>
              <w:tl2br w:val="nil"/>
              <w:tr2bl w:val="nil"/>
            </w:tcBorders>
            <w:shd w:val="clear" w:color="auto" w:fill="FFFFFF"/>
            <w:vAlign w:val="center"/>
          </w:tcPr>
          <w:p w14:paraId="73A843F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9455F1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16174C4" w14:textId="77777777">
        <w:trPr>
          <w:trHeight w:val="240"/>
        </w:trPr>
        <w:tc>
          <w:tcPr>
            <w:tcW w:w="1470" w:type="dxa"/>
            <w:gridSpan w:val="2"/>
            <w:vMerge/>
            <w:tcBorders>
              <w:tl2br w:val="nil"/>
              <w:tr2bl w:val="nil"/>
            </w:tcBorders>
            <w:shd w:val="clear" w:color="auto" w:fill="FFFFFF"/>
            <w:vAlign w:val="center"/>
          </w:tcPr>
          <w:p w14:paraId="41F269C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BD0E42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双手按扭开关设置成凹型绿色.</w:t>
            </w:r>
          </w:p>
        </w:tc>
        <w:tc>
          <w:tcPr>
            <w:tcW w:w="994" w:type="dxa"/>
            <w:tcBorders>
              <w:tl2br w:val="nil"/>
              <w:tr2bl w:val="nil"/>
            </w:tcBorders>
            <w:shd w:val="clear" w:color="auto" w:fill="FFFFFF"/>
            <w:vAlign w:val="center"/>
          </w:tcPr>
          <w:p w14:paraId="67CDF62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369EAC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F1D4BA9" w14:textId="77777777">
        <w:trPr>
          <w:trHeight w:val="240"/>
        </w:trPr>
        <w:tc>
          <w:tcPr>
            <w:tcW w:w="1470" w:type="dxa"/>
            <w:gridSpan w:val="2"/>
            <w:vMerge/>
            <w:tcBorders>
              <w:tl2br w:val="nil"/>
              <w:tr2bl w:val="nil"/>
            </w:tcBorders>
            <w:shd w:val="clear" w:color="auto" w:fill="FFFFFF"/>
            <w:vAlign w:val="center"/>
          </w:tcPr>
          <w:p w14:paraId="42C9692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3D4EBC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紧急停止按扭开关设置成红色凸型带机械自锁.</w:t>
            </w:r>
          </w:p>
        </w:tc>
        <w:tc>
          <w:tcPr>
            <w:tcW w:w="994" w:type="dxa"/>
            <w:tcBorders>
              <w:tl2br w:val="nil"/>
              <w:tr2bl w:val="nil"/>
            </w:tcBorders>
            <w:shd w:val="clear" w:color="auto" w:fill="FFFFFF"/>
            <w:vAlign w:val="center"/>
          </w:tcPr>
          <w:p w14:paraId="5A669BA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D6ECF8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DDC95DC" w14:textId="77777777">
        <w:trPr>
          <w:trHeight w:val="240"/>
        </w:trPr>
        <w:tc>
          <w:tcPr>
            <w:tcW w:w="1470" w:type="dxa"/>
            <w:gridSpan w:val="2"/>
            <w:vMerge/>
            <w:tcBorders>
              <w:tl2br w:val="nil"/>
              <w:tr2bl w:val="nil"/>
            </w:tcBorders>
            <w:shd w:val="clear" w:color="auto" w:fill="FFFFFF"/>
            <w:vAlign w:val="center"/>
          </w:tcPr>
          <w:p w14:paraId="71EC5A6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354EA4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按下紧急停止按扭后，逆时针旋转，紧急停止状态不解除，人工解除之前都要维持紧急停止状态。</w:t>
            </w:r>
          </w:p>
        </w:tc>
        <w:tc>
          <w:tcPr>
            <w:tcW w:w="994" w:type="dxa"/>
            <w:tcBorders>
              <w:tl2br w:val="nil"/>
              <w:tr2bl w:val="nil"/>
            </w:tcBorders>
            <w:shd w:val="clear" w:color="auto" w:fill="FFFFFF"/>
            <w:vAlign w:val="center"/>
          </w:tcPr>
          <w:p w14:paraId="3BAB620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8DBA88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65535B7" w14:textId="77777777">
        <w:trPr>
          <w:trHeight w:val="240"/>
        </w:trPr>
        <w:tc>
          <w:tcPr>
            <w:tcW w:w="1470" w:type="dxa"/>
            <w:gridSpan w:val="2"/>
            <w:vMerge/>
            <w:tcBorders>
              <w:tl2br w:val="nil"/>
              <w:tr2bl w:val="nil"/>
            </w:tcBorders>
            <w:shd w:val="clear" w:color="auto" w:fill="FFFFFF"/>
            <w:vAlign w:val="center"/>
          </w:tcPr>
          <w:p w14:paraId="726E04D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1BBB55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紧急静止按扭开关相对地面高度在1.3米~ 1.5米之间.加装有防误压保护.</w:t>
            </w:r>
          </w:p>
        </w:tc>
        <w:tc>
          <w:tcPr>
            <w:tcW w:w="994" w:type="dxa"/>
            <w:tcBorders>
              <w:tl2br w:val="nil"/>
              <w:tr2bl w:val="nil"/>
            </w:tcBorders>
            <w:shd w:val="clear" w:color="auto" w:fill="FFFFFF"/>
            <w:vAlign w:val="center"/>
          </w:tcPr>
          <w:p w14:paraId="1928CEB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D8EB22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47C5DDF" w14:textId="77777777">
        <w:trPr>
          <w:trHeight w:val="240"/>
        </w:trPr>
        <w:tc>
          <w:tcPr>
            <w:tcW w:w="1470" w:type="dxa"/>
            <w:gridSpan w:val="2"/>
            <w:vMerge w:val="restart"/>
            <w:tcBorders>
              <w:tl2br w:val="nil"/>
              <w:tr2bl w:val="nil"/>
            </w:tcBorders>
            <w:shd w:val="clear" w:color="auto" w:fill="FFFFFF"/>
            <w:vAlign w:val="center"/>
          </w:tcPr>
          <w:p w14:paraId="3DFAAC7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操作过程</w:t>
            </w:r>
          </w:p>
        </w:tc>
        <w:tc>
          <w:tcPr>
            <w:tcW w:w="5298" w:type="dxa"/>
            <w:tcBorders>
              <w:tl2br w:val="nil"/>
              <w:tr2bl w:val="nil"/>
            </w:tcBorders>
            <w:shd w:val="clear" w:color="auto" w:fill="FFFFFF"/>
            <w:vAlign w:val="center"/>
          </w:tcPr>
          <w:p w14:paraId="54B7E66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手动模式:</w:t>
            </w:r>
          </w:p>
        </w:tc>
        <w:tc>
          <w:tcPr>
            <w:tcW w:w="994" w:type="dxa"/>
            <w:tcBorders>
              <w:tl2br w:val="nil"/>
              <w:tr2bl w:val="nil"/>
            </w:tcBorders>
            <w:shd w:val="clear" w:color="auto" w:fill="FFFFFF"/>
            <w:vAlign w:val="center"/>
          </w:tcPr>
          <w:p w14:paraId="2E0E5FE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881BEA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40A2951" w14:textId="77777777">
        <w:trPr>
          <w:trHeight w:val="240"/>
        </w:trPr>
        <w:tc>
          <w:tcPr>
            <w:tcW w:w="1470" w:type="dxa"/>
            <w:gridSpan w:val="2"/>
            <w:vMerge/>
            <w:tcBorders>
              <w:tl2br w:val="nil"/>
              <w:tr2bl w:val="nil"/>
            </w:tcBorders>
            <w:shd w:val="clear" w:color="auto" w:fill="FFFFFF"/>
            <w:vAlign w:val="center"/>
          </w:tcPr>
          <w:p w14:paraId="5229ECE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D716EC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 单工段操作，故障恢复，维修等要手动进行.</w:t>
            </w:r>
          </w:p>
        </w:tc>
        <w:tc>
          <w:tcPr>
            <w:tcW w:w="994" w:type="dxa"/>
            <w:tcBorders>
              <w:tl2br w:val="nil"/>
              <w:tr2bl w:val="nil"/>
            </w:tcBorders>
            <w:shd w:val="clear" w:color="auto" w:fill="FFFFFF"/>
            <w:vAlign w:val="center"/>
          </w:tcPr>
          <w:p w14:paraId="73B35F2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355F7A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8F716F1" w14:textId="77777777">
        <w:trPr>
          <w:trHeight w:val="240"/>
        </w:trPr>
        <w:tc>
          <w:tcPr>
            <w:tcW w:w="1470" w:type="dxa"/>
            <w:gridSpan w:val="2"/>
            <w:vMerge/>
            <w:tcBorders>
              <w:tl2br w:val="nil"/>
              <w:tr2bl w:val="nil"/>
            </w:tcBorders>
            <w:shd w:val="clear" w:color="auto" w:fill="FFFFFF"/>
            <w:vAlign w:val="center"/>
          </w:tcPr>
          <w:p w14:paraId="24DFE0F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BC73E9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 设置维修锁定画面，防止其他操作的干扰.</w:t>
            </w:r>
          </w:p>
        </w:tc>
        <w:tc>
          <w:tcPr>
            <w:tcW w:w="994" w:type="dxa"/>
            <w:tcBorders>
              <w:tl2br w:val="nil"/>
              <w:tr2bl w:val="nil"/>
            </w:tcBorders>
            <w:shd w:val="clear" w:color="auto" w:fill="FFFFFF"/>
            <w:vAlign w:val="center"/>
          </w:tcPr>
          <w:p w14:paraId="65B8601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D4C737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95D4A89" w14:textId="77777777">
        <w:trPr>
          <w:trHeight w:val="240"/>
        </w:trPr>
        <w:tc>
          <w:tcPr>
            <w:tcW w:w="1470" w:type="dxa"/>
            <w:gridSpan w:val="2"/>
            <w:vMerge/>
            <w:tcBorders>
              <w:tl2br w:val="nil"/>
              <w:tr2bl w:val="nil"/>
            </w:tcBorders>
            <w:shd w:val="clear" w:color="auto" w:fill="FFFFFF"/>
            <w:vAlign w:val="center"/>
          </w:tcPr>
          <w:p w14:paraId="2A37ECB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E805E0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自动模式:</w:t>
            </w:r>
          </w:p>
        </w:tc>
        <w:tc>
          <w:tcPr>
            <w:tcW w:w="994" w:type="dxa"/>
            <w:tcBorders>
              <w:tl2br w:val="nil"/>
              <w:tr2bl w:val="nil"/>
            </w:tcBorders>
            <w:shd w:val="clear" w:color="auto" w:fill="FFFFFF"/>
            <w:vAlign w:val="center"/>
          </w:tcPr>
          <w:p w14:paraId="5DA3111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3D2CF0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E1E4940" w14:textId="77777777">
        <w:trPr>
          <w:trHeight w:val="240"/>
        </w:trPr>
        <w:tc>
          <w:tcPr>
            <w:tcW w:w="1470" w:type="dxa"/>
            <w:gridSpan w:val="2"/>
            <w:vMerge/>
            <w:tcBorders>
              <w:tl2br w:val="nil"/>
              <w:tr2bl w:val="nil"/>
            </w:tcBorders>
            <w:shd w:val="clear" w:color="auto" w:fill="FFFFFF"/>
            <w:vAlign w:val="center"/>
          </w:tcPr>
          <w:p w14:paraId="6B01416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A382D1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 有自动运转显示, 初始模式设定为自动模式.</w:t>
            </w:r>
          </w:p>
        </w:tc>
        <w:tc>
          <w:tcPr>
            <w:tcW w:w="994" w:type="dxa"/>
            <w:tcBorders>
              <w:tl2br w:val="nil"/>
              <w:tr2bl w:val="nil"/>
            </w:tcBorders>
            <w:shd w:val="clear" w:color="auto" w:fill="FFFFFF"/>
            <w:vAlign w:val="center"/>
          </w:tcPr>
          <w:p w14:paraId="4826CF9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3F737A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1BE7AFC" w14:textId="77777777">
        <w:trPr>
          <w:trHeight w:val="240"/>
        </w:trPr>
        <w:tc>
          <w:tcPr>
            <w:tcW w:w="1470" w:type="dxa"/>
            <w:gridSpan w:val="2"/>
            <w:vMerge/>
            <w:tcBorders>
              <w:tl2br w:val="nil"/>
              <w:tr2bl w:val="nil"/>
            </w:tcBorders>
            <w:shd w:val="clear" w:color="auto" w:fill="FFFFFF"/>
            <w:vAlign w:val="center"/>
          </w:tcPr>
          <w:p w14:paraId="3AECD85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B34755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 将自动运转的必要条件做成一个表格，并粘贴在操作面上.</w:t>
            </w:r>
          </w:p>
        </w:tc>
        <w:tc>
          <w:tcPr>
            <w:tcW w:w="994" w:type="dxa"/>
            <w:tcBorders>
              <w:tl2br w:val="nil"/>
              <w:tr2bl w:val="nil"/>
            </w:tcBorders>
            <w:shd w:val="clear" w:color="auto" w:fill="FFFFFF"/>
            <w:vAlign w:val="center"/>
          </w:tcPr>
          <w:p w14:paraId="1687895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8ACA18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D510D2B" w14:textId="77777777">
        <w:trPr>
          <w:trHeight w:val="240"/>
        </w:trPr>
        <w:tc>
          <w:tcPr>
            <w:tcW w:w="1470" w:type="dxa"/>
            <w:gridSpan w:val="2"/>
            <w:vMerge/>
            <w:tcBorders>
              <w:tl2br w:val="nil"/>
              <w:tr2bl w:val="nil"/>
            </w:tcBorders>
            <w:shd w:val="clear" w:color="auto" w:fill="FFFFFF"/>
            <w:vAlign w:val="center"/>
          </w:tcPr>
          <w:p w14:paraId="4380EA7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3AEC32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 自动运转条件充足的情况下才能进行自己运转.</w:t>
            </w:r>
          </w:p>
        </w:tc>
        <w:tc>
          <w:tcPr>
            <w:tcW w:w="994" w:type="dxa"/>
            <w:tcBorders>
              <w:tl2br w:val="nil"/>
              <w:tr2bl w:val="nil"/>
            </w:tcBorders>
            <w:shd w:val="clear" w:color="auto" w:fill="FFFFFF"/>
            <w:vAlign w:val="center"/>
          </w:tcPr>
          <w:p w14:paraId="22824BD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BA3932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8AD2002" w14:textId="77777777">
        <w:trPr>
          <w:trHeight w:val="240"/>
        </w:trPr>
        <w:tc>
          <w:tcPr>
            <w:tcW w:w="1470" w:type="dxa"/>
            <w:gridSpan w:val="2"/>
            <w:vMerge/>
            <w:tcBorders>
              <w:tl2br w:val="nil"/>
              <w:tr2bl w:val="nil"/>
            </w:tcBorders>
            <w:shd w:val="clear" w:color="auto" w:fill="FFFFFF"/>
            <w:vAlign w:val="center"/>
          </w:tcPr>
          <w:p w14:paraId="397307E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D032E9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4: 自动模式条件下，只能自动运转，急停操作有效，手动开关操作无效.</w:t>
            </w:r>
          </w:p>
        </w:tc>
        <w:tc>
          <w:tcPr>
            <w:tcW w:w="994" w:type="dxa"/>
            <w:tcBorders>
              <w:tl2br w:val="nil"/>
              <w:tr2bl w:val="nil"/>
            </w:tcBorders>
            <w:shd w:val="clear" w:color="auto" w:fill="FFFFFF"/>
            <w:vAlign w:val="center"/>
          </w:tcPr>
          <w:p w14:paraId="4E1F327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DE0EB3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6FE5029" w14:textId="77777777">
        <w:trPr>
          <w:trHeight w:val="240"/>
        </w:trPr>
        <w:tc>
          <w:tcPr>
            <w:tcW w:w="1470" w:type="dxa"/>
            <w:gridSpan w:val="2"/>
            <w:vMerge/>
            <w:tcBorders>
              <w:tl2br w:val="nil"/>
              <w:tr2bl w:val="nil"/>
            </w:tcBorders>
            <w:shd w:val="clear" w:color="auto" w:fill="FFFFFF"/>
            <w:vAlign w:val="center"/>
          </w:tcPr>
          <w:p w14:paraId="04B1C3F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2B6DEE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 自动运行完成信号ok的情况下才能进行自动投入.</w:t>
            </w:r>
          </w:p>
        </w:tc>
        <w:tc>
          <w:tcPr>
            <w:tcW w:w="994" w:type="dxa"/>
            <w:tcBorders>
              <w:tl2br w:val="nil"/>
              <w:tr2bl w:val="nil"/>
            </w:tcBorders>
            <w:shd w:val="clear" w:color="auto" w:fill="FFFFFF"/>
            <w:vAlign w:val="center"/>
          </w:tcPr>
          <w:p w14:paraId="2C91078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2DB6D5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DC34CB5" w14:textId="77777777">
        <w:trPr>
          <w:trHeight w:val="240"/>
        </w:trPr>
        <w:tc>
          <w:tcPr>
            <w:tcW w:w="1470" w:type="dxa"/>
            <w:gridSpan w:val="2"/>
            <w:vMerge/>
            <w:tcBorders>
              <w:tl2br w:val="nil"/>
              <w:tr2bl w:val="nil"/>
            </w:tcBorders>
            <w:shd w:val="clear" w:color="auto" w:fill="FFFFFF"/>
            <w:vAlign w:val="center"/>
          </w:tcPr>
          <w:p w14:paraId="25561F8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403F6F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故障发生时，维修完成后必须进行设定为自动模式后才能运行，防止设备在复位操作后立即启动.</w:t>
            </w:r>
          </w:p>
        </w:tc>
        <w:tc>
          <w:tcPr>
            <w:tcW w:w="994" w:type="dxa"/>
            <w:tcBorders>
              <w:tl2br w:val="nil"/>
              <w:tr2bl w:val="nil"/>
            </w:tcBorders>
            <w:shd w:val="clear" w:color="auto" w:fill="FFFFFF"/>
            <w:vAlign w:val="center"/>
          </w:tcPr>
          <w:p w14:paraId="572791F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41892C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85ED11E" w14:textId="77777777">
        <w:trPr>
          <w:trHeight w:val="240"/>
        </w:trPr>
        <w:tc>
          <w:tcPr>
            <w:tcW w:w="1470" w:type="dxa"/>
            <w:gridSpan w:val="2"/>
            <w:vMerge/>
            <w:tcBorders>
              <w:tl2br w:val="nil"/>
              <w:tr2bl w:val="nil"/>
            </w:tcBorders>
            <w:shd w:val="clear" w:color="auto" w:fill="FFFFFF"/>
            <w:vAlign w:val="center"/>
          </w:tcPr>
          <w:p w14:paraId="28629DF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A53AB6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所有自动运转条件具备后才发送投入信号.</w:t>
            </w:r>
          </w:p>
        </w:tc>
        <w:tc>
          <w:tcPr>
            <w:tcW w:w="994" w:type="dxa"/>
            <w:tcBorders>
              <w:tl2br w:val="nil"/>
              <w:tr2bl w:val="nil"/>
            </w:tcBorders>
            <w:shd w:val="clear" w:color="auto" w:fill="FFFFFF"/>
            <w:vAlign w:val="center"/>
          </w:tcPr>
          <w:p w14:paraId="26E38CF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2A3FE4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B494365" w14:textId="77777777">
        <w:trPr>
          <w:trHeight w:val="240"/>
        </w:trPr>
        <w:tc>
          <w:tcPr>
            <w:tcW w:w="1470" w:type="dxa"/>
            <w:gridSpan w:val="2"/>
            <w:vMerge w:val="restart"/>
            <w:tcBorders>
              <w:tl2br w:val="nil"/>
              <w:tr2bl w:val="nil"/>
            </w:tcBorders>
            <w:shd w:val="clear" w:color="auto" w:fill="FFFFFF"/>
            <w:vAlign w:val="center"/>
          </w:tcPr>
          <w:p w14:paraId="1889584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传动部 (润滑)</w:t>
            </w:r>
          </w:p>
        </w:tc>
        <w:tc>
          <w:tcPr>
            <w:tcW w:w="5298" w:type="dxa"/>
            <w:tcBorders>
              <w:tl2br w:val="nil"/>
              <w:tr2bl w:val="nil"/>
            </w:tcBorders>
            <w:shd w:val="clear" w:color="auto" w:fill="FFFFFF"/>
            <w:vAlign w:val="center"/>
          </w:tcPr>
          <w:p w14:paraId="680B4C6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在传动部需润滑部位侧面粘贴表示润滑油种类和用量的标签.</w:t>
            </w:r>
          </w:p>
        </w:tc>
        <w:tc>
          <w:tcPr>
            <w:tcW w:w="994" w:type="dxa"/>
            <w:tcBorders>
              <w:tl2br w:val="nil"/>
              <w:tr2bl w:val="nil"/>
            </w:tcBorders>
            <w:shd w:val="clear" w:color="auto" w:fill="FFFFFF"/>
            <w:vAlign w:val="center"/>
          </w:tcPr>
          <w:p w14:paraId="147E7A9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3309EC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CE67752" w14:textId="77777777">
        <w:trPr>
          <w:trHeight w:val="240"/>
        </w:trPr>
        <w:tc>
          <w:tcPr>
            <w:tcW w:w="1470" w:type="dxa"/>
            <w:gridSpan w:val="2"/>
            <w:vMerge/>
            <w:tcBorders>
              <w:tl2br w:val="nil"/>
              <w:tr2bl w:val="nil"/>
            </w:tcBorders>
            <w:shd w:val="clear" w:color="auto" w:fill="FFFFFF"/>
            <w:vAlign w:val="center"/>
          </w:tcPr>
          <w:p w14:paraId="14AB252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4BD0A2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润滑油更换时间周期标签.</w:t>
            </w:r>
          </w:p>
        </w:tc>
        <w:tc>
          <w:tcPr>
            <w:tcW w:w="994" w:type="dxa"/>
            <w:tcBorders>
              <w:tl2br w:val="nil"/>
              <w:tr2bl w:val="nil"/>
            </w:tcBorders>
            <w:shd w:val="clear" w:color="auto" w:fill="FFFFFF"/>
            <w:vAlign w:val="center"/>
          </w:tcPr>
          <w:p w14:paraId="633A805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65A2FB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FBF73CD" w14:textId="77777777">
        <w:trPr>
          <w:trHeight w:val="240"/>
        </w:trPr>
        <w:tc>
          <w:tcPr>
            <w:tcW w:w="1470" w:type="dxa"/>
            <w:gridSpan w:val="2"/>
            <w:vMerge/>
            <w:tcBorders>
              <w:tl2br w:val="nil"/>
              <w:tr2bl w:val="nil"/>
            </w:tcBorders>
            <w:shd w:val="clear" w:color="auto" w:fill="FFFFFF"/>
            <w:vAlign w:val="center"/>
          </w:tcPr>
          <w:p w14:paraId="107C62D4"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EE810E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加注油嘴是要设置在注油比较方便的地方（要有区域集中加油管路）.</w:t>
            </w:r>
          </w:p>
        </w:tc>
        <w:tc>
          <w:tcPr>
            <w:tcW w:w="994" w:type="dxa"/>
            <w:tcBorders>
              <w:tl2br w:val="nil"/>
              <w:tr2bl w:val="nil"/>
            </w:tcBorders>
            <w:shd w:val="clear" w:color="auto" w:fill="FFFFFF"/>
            <w:vAlign w:val="center"/>
          </w:tcPr>
          <w:p w14:paraId="77DDE02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5ED681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C0E45CE" w14:textId="77777777">
        <w:trPr>
          <w:trHeight w:val="240"/>
        </w:trPr>
        <w:tc>
          <w:tcPr>
            <w:tcW w:w="1470" w:type="dxa"/>
            <w:gridSpan w:val="2"/>
            <w:vMerge/>
            <w:tcBorders>
              <w:tl2br w:val="nil"/>
              <w:tr2bl w:val="nil"/>
            </w:tcBorders>
            <w:shd w:val="clear" w:color="auto" w:fill="FFFFFF"/>
            <w:vAlign w:val="center"/>
          </w:tcPr>
          <w:p w14:paraId="7ECA6ED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70A1E9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做到电线和排管不经过地板的上部.</w:t>
            </w:r>
          </w:p>
        </w:tc>
        <w:tc>
          <w:tcPr>
            <w:tcW w:w="994" w:type="dxa"/>
            <w:tcBorders>
              <w:tl2br w:val="nil"/>
              <w:tr2bl w:val="nil"/>
            </w:tcBorders>
            <w:shd w:val="clear" w:color="auto" w:fill="FFFFFF"/>
            <w:vAlign w:val="center"/>
          </w:tcPr>
          <w:p w14:paraId="1A45736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568443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37E3179" w14:textId="77777777">
        <w:trPr>
          <w:trHeight w:val="240"/>
        </w:trPr>
        <w:tc>
          <w:tcPr>
            <w:tcW w:w="1470" w:type="dxa"/>
            <w:gridSpan w:val="2"/>
            <w:vMerge w:val="restart"/>
            <w:tcBorders>
              <w:tl2br w:val="nil"/>
              <w:tr2bl w:val="nil"/>
            </w:tcBorders>
            <w:shd w:val="clear" w:color="auto" w:fill="FFFFFF"/>
            <w:vAlign w:val="center"/>
          </w:tcPr>
          <w:p w14:paraId="0A98B67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设备能耗</w:t>
            </w:r>
          </w:p>
        </w:tc>
        <w:tc>
          <w:tcPr>
            <w:tcW w:w="5298" w:type="dxa"/>
            <w:tcBorders>
              <w:tl2br w:val="nil"/>
              <w:tr2bl w:val="nil"/>
            </w:tcBorders>
            <w:shd w:val="clear" w:color="auto" w:fill="FFFFFF"/>
            <w:vAlign w:val="center"/>
          </w:tcPr>
          <w:p w14:paraId="1F9DE4A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设备总功率标示清晰，标明启动电流值</w:t>
            </w:r>
          </w:p>
        </w:tc>
        <w:tc>
          <w:tcPr>
            <w:tcW w:w="994" w:type="dxa"/>
            <w:tcBorders>
              <w:tl2br w:val="nil"/>
              <w:tr2bl w:val="nil"/>
            </w:tcBorders>
            <w:shd w:val="clear" w:color="auto" w:fill="FFFFFF"/>
            <w:vAlign w:val="center"/>
          </w:tcPr>
          <w:p w14:paraId="0758BAB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1FF201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B07B799" w14:textId="77777777">
        <w:trPr>
          <w:trHeight w:val="240"/>
        </w:trPr>
        <w:tc>
          <w:tcPr>
            <w:tcW w:w="1470" w:type="dxa"/>
            <w:gridSpan w:val="2"/>
            <w:vMerge/>
            <w:tcBorders>
              <w:tl2br w:val="nil"/>
              <w:tr2bl w:val="nil"/>
            </w:tcBorders>
            <w:shd w:val="clear" w:color="auto" w:fill="FFFFFF"/>
            <w:vAlign w:val="center"/>
          </w:tcPr>
          <w:p w14:paraId="7B3CCE3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6BF027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用电量，需要配智能电表，注明电机功率和设备总功率，数据远程传输。</w:t>
            </w:r>
          </w:p>
        </w:tc>
        <w:tc>
          <w:tcPr>
            <w:tcW w:w="994" w:type="dxa"/>
            <w:tcBorders>
              <w:tl2br w:val="nil"/>
              <w:tr2bl w:val="nil"/>
            </w:tcBorders>
            <w:shd w:val="clear" w:color="auto" w:fill="FFFFFF"/>
            <w:vAlign w:val="center"/>
          </w:tcPr>
          <w:p w14:paraId="48CE995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8DCD5E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3BA5C70" w14:textId="77777777">
        <w:trPr>
          <w:trHeight w:val="240"/>
        </w:trPr>
        <w:tc>
          <w:tcPr>
            <w:tcW w:w="1470" w:type="dxa"/>
            <w:gridSpan w:val="2"/>
            <w:vMerge/>
            <w:tcBorders>
              <w:tl2br w:val="nil"/>
              <w:tr2bl w:val="nil"/>
            </w:tcBorders>
            <w:shd w:val="clear" w:color="auto" w:fill="FFFFFF"/>
            <w:vAlign w:val="center"/>
          </w:tcPr>
          <w:p w14:paraId="421B1B8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4FC1E0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用气量，抽风量，负压，气压标示清晰要求（要求：数显表）</w:t>
            </w:r>
          </w:p>
        </w:tc>
        <w:tc>
          <w:tcPr>
            <w:tcW w:w="994" w:type="dxa"/>
            <w:tcBorders>
              <w:tl2br w:val="nil"/>
              <w:tr2bl w:val="nil"/>
            </w:tcBorders>
            <w:shd w:val="clear" w:color="auto" w:fill="FFFFFF"/>
            <w:vAlign w:val="center"/>
          </w:tcPr>
          <w:p w14:paraId="7718C26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BE74E7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24C9B93" w14:textId="77777777">
        <w:trPr>
          <w:trHeight w:val="240"/>
        </w:trPr>
        <w:tc>
          <w:tcPr>
            <w:tcW w:w="1470" w:type="dxa"/>
            <w:gridSpan w:val="2"/>
            <w:vMerge/>
            <w:tcBorders>
              <w:tl2br w:val="nil"/>
              <w:tr2bl w:val="nil"/>
            </w:tcBorders>
            <w:shd w:val="clear" w:color="auto" w:fill="FFFFFF"/>
            <w:vAlign w:val="center"/>
          </w:tcPr>
          <w:p w14:paraId="5F78FE6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FC51E8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泵浦、风机、马达等功率≥3KW需要有变频器控制</w:t>
            </w:r>
          </w:p>
        </w:tc>
        <w:tc>
          <w:tcPr>
            <w:tcW w:w="994" w:type="dxa"/>
            <w:tcBorders>
              <w:tl2br w:val="nil"/>
              <w:tr2bl w:val="nil"/>
            </w:tcBorders>
            <w:shd w:val="clear" w:color="auto" w:fill="FFFFFF"/>
            <w:vAlign w:val="center"/>
          </w:tcPr>
          <w:p w14:paraId="0830B16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F11A0A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4E1947A" w14:textId="77777777">
        <w:trPr>
          <w:trHeight w:val="720"/>
        </w:trPr>
        <w:tc>
          <w:tcPr>
            <w:tcW w:w="1470" w:type="dxa"/>
            <w:gridSpan w:val="2"/>
            <w:vMerge/>
            <w:tcBorders>
              <w:tl2br w:val="nil"/>
              <w:tr2bl w:val="nil"/>
            </w:tcBorders>
            <w:shd w:val="clear" w:color="auto" w:fill="FFFFFF"/>
            <w:vAlign w:val="center"/>
          </w:tcPr>
          <w:p w14:paraId="7FF95B1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C28C24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使用的电机需要使用国内标准能效二级（包含二级）以上类型节能电机,烘干鼓风机必须使用高速变频节能风机，一台高速变频节能风机可代替多台普通鼓风机,所有设备烘干需使用空气能加热（高温空气能热泵）以及电加热管有可同时开关、相互切换等节能措施，隧道炉、立式炉进出风有节能装置（如：出风加热进风）</w:t>
            </w:r>
          </w:p>
        </w:tc>
        <w:tc>
          <w:tcPr>
            <w:tcW w:w="994" w:type="dxa"/>
            <w:tcBorders>
              <w:tl2br w:val="nil"/>
              <w:tr2bl w:val="nil"/>
            </w:tcBorders>
            <w:shd w:val="clear" w:color="auto" w:fill="FFFFFF"/>
            <w:vAlign w:val="center"/>
          </w:tcPr>
          <w:p w14:paraId="62B2ACF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BA21A8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7C6DCD8" w14:textId="77777777">
        <w:trPr>
          <w:trHeight w:val="240"/>
        </w:trPr>
        <w:tc>
          <w:tcPr>
            <w:tcW w:w="1470" w:type="dxa"/>
            <w:gridSpan w:val="2"/>
            <w:vMerge w:val="restart"/>
            <w:tcBorders>
              <w:tl2br w:val="nil"/>
              <w:tr2bl w:val="nil"/>
            </w:tcBorders>
            <w:shd w:val="clear" w:color="auto" w:fill="FFFFFF"/>
            <w:vAlign w:val="center"/>
          </w:tcPr>
          <w:p w14:paraId="2D09CC8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机体参数</w:t>
            </w:r>
          </w:p>
        </w:tc>
        <w:tc>
          <w:tcPr>
            <w:tcW w:w="5298" w:type="dxa"/>
            <w:tcBorders>
              <w:tl2br w:val="nil"/>
              <w:tr2bl w:val="nil"/>
            </w:tcBorders>
            <w:shd w:val="clear" w:color="auto" w:fill="FFFFFF"/>
            <w:vAlign w:val="center"/>
          </w:tcPr>
          <w:p w14:paraId="6BF870C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设备：长*宽*高（确认搬机路线和最大单段机体长宽）</w:t>
            </w:r>
          </w:p>
        </w:tc>
        <w:tc>
          <w:tcPr>
            <w:tcW w:w="994" w:type="dxa"/>
            <w:tcBorders>
              <w:tl2br w:val="nil"/>
              <w:tr2bl w:val="nil"/>
            </w:tcBorders>
            <w:shd w:val="clear" w:color="auto" w:fill="FFFFFF"/>
            <w:vAlign w:val="center"/>
          </w:tcPr>
          <w:p w14:paraId="350C117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B069D22"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3938435" w14:textId="77777777">
        <w:trPr>
          <w:trHeight w:val="240"/>
        </w:trPr>
        <w:tc>
          <w:tcPr>
            <w:tcW w:w="1470" w:type="dxa"/>
            <w:gridSpan w:val="2"/>
            <w:vMerge/>
            <w:tcBorders>
              <w:tl2br w:val="nil"/>
              <w:tr2bl w:val="nil"/>
            </w:tcBorders>
            <w:shd w:val="clear" w:color="auto" w:fill="FFFFFF"/>
            <w:vAlign w:val="center"/>
          </w:tcPr>
          <w:p w14:paraId="63132CD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1AC6DA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设备重量，对地面承重的要求，对地面平整度的要求</w:t>
            </w:r>
          </w:p>
        </w:tc>
        <w:tc>
          <w:tcPr>
            <w:tcW w:w="994" w:type="dxa"/>
            <w:tcBorders>
              <w:tl2br w:val="nil"/>
              <w:tr2bl w:val="nil"/>
            </w:tcBorders>
            <w:shd w:val="clear" w:color="auto" w:fill="FFFFFF"/>
            <w:vAlign w:val="center"/>
          </w:tcPr>
          <w:p w14:paraId="7EF6896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303605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9070883" w14:textId="77777777">
        <w:trPr>
          <w:trHeight w:val="240"/>
        </w:trPr>
        <w:tc>
          <w:tcPr>
            <w:tcW w:w="1470" w:type="dxa"/>
            <w:gridSpan w:val="2"/>
            <w:vMerge/>
            <w:tcBorders>
              <w:tl2br w:val="nil"/>
              <w:tr2bl w:val="nil"/>
            </w:tcBorders>
            <w:shd w:val="clear" w:color="auto" w:fill="FFFFFF"/>
            <w:vAlign w:val="center"/>
          </w:tcPr>
          <w:p w14:paraId="0D43AB3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80D0FA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设备供电方式</w:t>
            </w:r>
          </w:p>
        </w:tc>
        <w:tc>
          <w:tcPr>
            <w:tcW w:w="994" w:type="dxa"/>
            <w:tcBorders>
              <w:tl2br w:val="nil"/>
              <w:tr2bl w:val="nil"/>
            </w:tcBorders>
            <w:shd w:val="clear" w:color="auto" w:fill="FFFFFF"/>
            <w:vAlign w:val="center"/>
          </w:tcPr>
          <w:p w14:paraId="281EB1B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C93B15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32A5068" w14:textId="77777777">
        <w:trPr>
          <w:trHeight w:val="240"/>
        </w:trPr>
        <w:tc>
          <w:tcPr>
            <w:tcW w:w="1470" w:type="dxa"/>
            <w:gridSpan w:val="2"/>
            <w:vMerge w:val="restart"/>
            <w:tcBorders>
              <w:tl2br w:val="nil"/>
              <w:tr2bl w:val="nil"/>
            </w:tcBorders>
            <w:shd w:val="clear" w:color="auto" w:fill="FFFFFF"/>
            <w:vAlign w:val="center"/>
          </w:tcPr>
          <w:p w14:paraId="6DDE3C0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设备安装要求</w:t>
            </w:r>
          </w:p>
        </w:tc>
        <w:tc>
          <w:tcPr>
            <w:tcW w:w="5298" w:type="dxa"/>
            <w:tcBorders>
              <w:tl2br w:val="nil"/>
              <w:tr2bl w:val="nil"/>
            </w:tcBorders>
            <w:shd w:val="clear" w:color="auto" w:fill="FFFFFF"/>
            <w:vAlign w:val="center"/>
          </w:tcPr>
          <w:p w14:paraId="01B148A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所有电源线需有套管或保护，穿孔部位要有防割保护</w:t>
            </w:r>
          </w:p>
        </w:tc>
        <w:tc>
          <w:tcPr>
            <w:tcW w:w="994" w:type="dxa"/>
            <w:tcBorders>
              <w:tl2br w:val="nil"/>
              <w:tr2bl w:val="nil"/>
            </w:tcBorders>
            <w:shd w:val="clear" w:color="auto" w:fill="FFFFFF"/>
            <w:vAlign w:val="center"/>
          </w:tcPr>
          <w:p w14:paraId="093D41C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E10521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1C39E32" w14:textId="77777777">
        <w:trPr>
          <w:trHeight w:val="240"/>
        </w:trPr>
        <w:tc>
          <w:tcPr>
            <w:tcW w:w="1470" w:type="dxa"/>
            <w:gridSpan w:val="2"/>
            <w:vMerge/>
            <w:tcBorders>
              <w:tl2br w:val="nil"/>
              <w:tr2bl w:val="nil"/>
            </w:tcBorders>
            <w:shd w:val="clear" w:color="auto" w:fill="FFFFFF"/>
            <w:vAlign w:val="center"/>
          </w:tcPr>
          <w:p w14:paraId="295B6D6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37FD7E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冷却盘管需按公司现有冻水温度12-16摄氏度进行配置</w:t>
            </w:r>
          </w:p>
        </w:tc>
        <w:tc>
          <w:tcPr>
            <w:tcW w:w="994" w:type="dxa"/>
            <w:tcBorders>
              <w:tl2br w:val="nil"/>
              <w:tr2bl w:val="nil"/>
            </w:tcBorders>
            <w:shd w:val="clear" w:color="auto" w:fill="FFFFFF"/>
            <w:vAlign w:val="center"/>
          </w:tcPr>
          <w:p w14:paraId="4A8B6B5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1A1A85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6493102" w14:textId="77777777">
        <w:trPr>
          <w:trHeight w:val="240"/>
        </w:trPr>
        <w:tc>
          <w:tcPr>
            <w:tcW w:w="1470" w:type="dxa"/>
            <w:gridSpan w:val="2"/>
            <w:vMerge/>
            <w:tcBorders>
              <w:tl2br w:val="nil"/>
              <w:tr2bl w:val="nil"/>
            </w:tcBorders>
            <w:shd w:val="clear" w:color="auto" w:fill="FFFFFF"/>
            <w:vAlign w:val="center"/>
          </w:tcPr>
          <w:p w14:paraId="1898AB6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3F51E1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保温棉要求用阻燃材料，保温棉厚度30mm(黑色亮面带胶保温包扎带),整体全管包裹(含连接管件及阀门),要求无漏水,无结冷凝水,无冷桥效应</w:t>
            </w:r>
          </w:p>
        </w:tc>
        <w:tc>
          <w:tcPr>
            <w:tcW w:w="994" w:type="dxa"/>
            <w:tcBorders>
              <w:tl2br w:val="nil"/>
              <w:tr2bl w:val="nil"/>
            </w:tcBorders>
            <w:shd w:val="clear" w:color="auto" w:fill="FFFFFF"/>
            <w:vAlign w:val="center"/>
          </w:tcPr>
          <w:p w14:paraId="5D90E3C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A7F075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8609D57" w14:textId="77777777">
        <w:trPr>
          <w:trHeight w:val="240"/>
        </w:trPr>
        <w:tc>
          <w:tcPr>
            <w:tcW w:w="1470" w:type="dxa"/>
            <w:gridSpan w:val="2"/>
            <w:vMerge/>
            <w:tcBorders>
              <w:tl2br w:val="nil"/>
              <w:tr2bl w:val="nil"/>
            </w:tcBorders>
            <w:shd w:val="clear" w:color="auto" w:fill="FFFFFF"/>
            <w:vAlign w:val="center"/>
          </w:tcPr>
          <w:p w14:paraId="10E9C72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389400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按附件一:设备安装申请表,提供参数资料;另提供设备电子档图纸(04版</w:t>
            </w:r>
            <w:proofErr w:type="spellStart"/>
            <w:r w:rsidRPr="00932809">
              <w:rPr>
                <w:rFonts w:ascii="宋体" w:eastAsia="宋体" w:hAnsi="宋体" w:cs="宋体" w:hint="eastAsia"/>
                <w:color w:val="000000"/>
                <w:sz w:val="18"/>
                <w:szCs w:val="18"/>
              </w:rPr>
              <w:t>CAD,.dwg</w:t>
            </w:r>
            <w:proofErr w:type="spellEnd"/>
            <w:r w:rsidRPr="00932809">
              <w:rPr>
                <w:rFonts w:ascii="宋体" w:eastAsia="宋体" w:hAnsi="宋体" w:cs="宋体" w:hint="eastAsia"/>
                <w:color w:val="000000"/>
                <w:sz w:val="18"/>
                <w:szCs w:val="18"/>
              </w:rPr>
              <w:t>格式;含配套副槽,添加槽等)</w:t>
            </w:r>
          </w:p>
        </w:tc>
        <w:tc>
          <w:tcPr>
            <w:tcW w:w="994" w:type="dxa"/>
            <w:tcBorders>
              <w:tl2br w:val="nil"/>
              <w:tr2bl w:val="nil"/>
            </w:tcBorders>
            <w:shd w:val="clear" w:color="auto" w:fill="FFFFFF"/>
            <w:vAlign w:val="center"/>
          </w:tcPr>
          <w:p w14:paraId="736A8D8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9C57D3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C7B615A" w14:textId="77777777">
        <w:trPr>
          <w:trHeight w:val="480"/>
        </w:trPr>
        <w:tc>
          <w:tcPr>
            <w:tcW w:w="1470" w:type="dxa"/>
            <w:gridSpan w:val="2"/>
            <w:vMerge/>
            <w:tcBorders>
              <w:tl2br w:val="nil"/>
              <w:tr2bl w:val="nil"/>
            </w:tcBorders>
            <w:shd w:val="clear" w:color="auto" w:fill="FFFFFF"/>
            <w:vAlign w:val="center"/>
          </w:tcPr>
          <w:p w14:paraId="7D80D29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21BEFB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依顿只提供一个进线端，供应商依我司要求需做总开，若有设备抽风时，需要在总开下一级再分设备总开和抽风接口总开，总进线开关需配置(施耐德高分断)电子式保护脱扣开关(提供合格证资料)，确保与电房出线开关保护相互匹配。</w:t>
            </w:r>
          </w:p>
        </w:tc>
        <w:tc>
          <w:tcPr>
            <w:tcW w:w="994" w:type="dxa"/>
            <w:tcBorders>
              <w:tl2br w:val="nil"/>
              <w:tr2bl w:val="nil"/>
            </w:tcBorders>
            <w:shd w:val="clear" w:color="auto" w:fill="FFFFFF"/>
            <w:vAlign w:val="center"/>
          </w:tcPr>
          <w:p w14:paraId="14C7A82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A8BB3B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14D35A6" w14:textId="77777777">
        <w:trPr>
          <w:trHeight w:val="480"/>
        </w:trPr>
        <w:tc>
          <w:tcPr>
            <w:tcW w:w="1470" w:type="dxa"/>
            <w:gridSpan w:val="2"/>
            <w:vMerge/>
            <w:tcBorders>
              <w:tl2br w:val="nil"/>
              <w:tr2bl w:val="nil"/>
            </w:tcBorders>
            <w:shd w:val="clear" w:color="auto" w:fill="FFFFFF"/>
            <w:vAlign w:val="center"/>
          </w:tcPr>
          <w:p w14:paraId="5452B80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46AA19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需要提供总电接驳示意图，空间布局图，断面规划图，电气规划图，抽气规划图，供排水规划图(明确管控阀门及流量计)流向，标识(防水防腐粘贴式)及安装标高</w:t>
            </w:r>
          </w:p>
        </w:tc>
        <w:tc>
          <w:tcPr>
            <w:tcW w:w="994" w:type="dxa"/>
            <w:tcBorders>
              <w:tl2br w:val="nil"/>
              <w:tr2bl w:val="nil"/>
            </w:tcBorders>
            <w:shd w:val="clear" w:color="auto" w:fill="FFFFFF"/>
            <w:vAlign w:val="center"/>
          </w:tcPr>
          <w:p w14:paraId="09C6B8F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7B18BC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8887DB1" w14:textId="77777777">
        <w:trPr>
          <w:trHeight w:val="255"/>
        </w:trPr>
        <w:tc>
          <w:tcPr>
            <w:tcW w:w="1470" w:type="dxa"/>
            <w:gridSpan w:val="2"/>
            <w:vMerge/>
            <w:tcBorders>
              <w:tl2br w:val="nil"/>
              <w:tr2bl w:val="nil"/>
            </w:tcBorders>
            <w:shd w:val="clear" w:color="auto" w:fill="FFFFFF"/>
            <w:vAlign w:val="center"/>
          </w:tcPr>
          <w:p w14:paraId="6A101D0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735D1A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满足防噪与废气收集</w:t>
            </w:r>
            <w:r w:rsidRPr="00932809">
              <w:rPr>
                <w:rFonts w:ascii="Times New Roman" w:eastAsia="宋体" w:hAnsi="Times New Roman" w:cs="Times New Roman" w:hint="eastAsia"/>
                <w:color w:val="000000"/>
                <w:sz w:val="18"/>
                <w:szCs w:val="18"/>
              </w:rPr>
              <w:t>/</w:t>
            </w:r>
            <w:r w:rsidRPr="00932809">
              <w:rPr>
                <w:rFonts w:ascii="宋体" w:eastAsia="宋体" w:hAnsi="宋体" w:cs="宋体" w:hint="eastAsia"/>
                <w:color w:val="000000"/>
                <w:sz w:val="18"/>
                <w:szCs w:val="18"/>
              </w:rPr>
              <w:t>处理</w:t>
            </w:r>
            <w:r w:rsidRPr="00932809">
              <w:rPr>
                <w:rFonts w:ascii="Times New Roman" w:eastAsia="宋体" w:hAnsi="Times New Roman" w:cs="Times New Roman" w:hint="eastAsia"/>
                <w:color w:val="000000"/>
                <w:sz w:val="18"/>
                <w:szCs w:val="18"/>
              </w:rPr>
              <w:t>/</w:t>
            </w:r>
            <w:r w:rsidRPr="00932809">
              <w:rPr>
                <w:rFonts w:ascii="宋体" w:eastAsia="宋体" w:hAnsi="宋体" w:cs="宋体" w:hint="eastAsia"/>
                <w:color w:val="000000"/>
                <w:sz w:val="18"/>
                <w:szCs w:val="18"/>
              </w:rPr>
              <w:t>排放措施，设备产生的污染因子公值必须符合职业健康安全及环保要求（含</w:t>
            </w:r>
            <w:r w:rsidRPr="00932809">
              <w:rPr>
                <w:rFonts w:ascii="Times New Roman" w:eastAsia="宋体" w:hAnsi="Times New Roman" w:cs="Times New Roman" w:hint="eastAsia"/>
                <w:color w:val="000000"/>
                <w:sz w:val="18"/>
                <w:szCs w:val="18"/>
              </w:rPr>
              <w:t>HSF)</w:t>
            </w:r>
            <w:r w:rsidRPr="00932809">
              <w:rPr>
                <w:rFonts w:ascii="宋体" w:eastAsia="宋体" w:hAnsi="宋体" w:cs="宋体" w:hint="eastAsia"/>
                <w:color w:val="000000"/>
                <w:sz w:val="18"/>
                <w:szCs w:val="18"/>
              </w:rPr>
              <w:t>等法律法规相关要求</w:t>
            </w:r>
          </w:p>
        </w:tc>
        <w:tc>
          <w:tcPr>
            <w:tcW w:w="994" w:type="dxa"/>
            <w:tcBorders>
              <w:tl2br w:val="nil"/>
              <w:tr2bl w:val="nil"/>
            </w:tcBorders>
            <w:shd w:val="clear" w:color="auto" w:fill="FFFFFF"/>
            <w:vAlign w:val="center"/>
          </w:tcPr>
          <w:p w14:paraId="36B9048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2EEA6F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F16CC00" w14:textId="77777777">
        <w:trPr>
          <w:trHeight w:val="240"/>
        </w:trPr>
        <w:tc>
          <w:tcPr>
            <w:tcW w:w="1470" w:type="dxa"/>
            <w:gridSpan w:val="2"/>
            <w:vMerge/>
            <w:tcBorders>
              <w:tl2br w:val="nil"/>
              <w:tr2bl w:val="nil"/>
            </w:tcBorders>
            <w:shd w:val="clear" w:color="auto" w:fill="FFFFFF"/>
            <w:vAlign w:val="center"/>
          </w:tcPr>
          <w:p w14:paraId="374AC40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A4FC48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气管要求用不锈钢或者是PVC材质，不允许用铁材质</w:t>
            </w:r>
          </w:p>
        </w:tc>
        <w:tc>
          <w:tcPr>
            <w:tcW w:w="994" w:type="dxa"/>
            <w:tcBorders>
              <w:tl2br w:val="nil"/>
              <w:tr2bl w:val="nil"/>
            </w:tcBorders>
            <w:shd w:val="clear" w:color="auto" w:fill="FFFFFF"/>
            <w:vAlign w:val="center"/>
          </w:tcPr>
          <w:p w14:paraId="7133ED9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02DFB8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8DA724C" w14:textId="77777777">
        <w:trPr>
          <w:trHeight w:val="240"/>
        </w:trPr>
        <w:tc>
          <w:tcPr>
            <w:tcW w:w="1470" w:type="dxa"/>
            <w:gridSpan w:val="2"/>
            <w:vMerge/>
            <w:tcBorders>
              <w:tl2br w:val="nil"/>
              <w:tr2bl w:val="nil"/>
            </w:tcBorders>
            <w:shd w:val="clear" w:color="auto" w:fill="FFFFFF"/>
            <w:vAlign w:val="center"/>
          </w:tcPr>
          <w:p w14:paraId="189CD5C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3C1C22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设备用料不允许有生锈问题发生，无尘室设备必须为不锈钢材质。</w:t>
            </w:r>
          </w:p>
        </w:tc>
        <w:tc>
          <w:tcPr>
            <w:tcW w:w="994" w:type="dxa"/>
            <w:tcBorders>
              <w:tl2br w:val="nil"/>
              <w:tr2bl w:val="nil"/>
            </w:tcBorders>
            <w:shd w:val="clear" w:color="auto" w:fill="FFFFFF"/>
            <w:vAlign w:val="center"/>
          </w:tcPr>
          <w:p w14:paraId="4B41447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1ECEA0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1BD2B2E" w14:textId="77777777">
        <w:trPr>
          <w:trHeight w:val="480"/>
        </w:trPr>
        <w:tc>
          <w:tcPr>
            <w:tcW w:w="1470" w:type="dxa"/>
            <w:gridSpan w:val="2"/>
            <w:vMerge/>
            <w:tcBorders>
              <w:tl2br w:val="nil"/>
              <w:tr2bl w:val="nil"/>
            </w:tcBorders>
            <w:shd w:val="clear" w:color="auto" w:fill="FFFFFF"/>
            <w:vAlign w:val="center"/>
          </w:tcPr>
          <w:p w14:paraId="0F5F951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0E7782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电线品牌优先选用珠江或其他国标电缆，电控箱到拉上不能用单蕊电线，必须用多蕊多股电缆，强电与信号线分开铺线，马达与加热器线必须采用单独电缆供电，，如用其他品牌，需要提前向PM申请确认</w:t>
            </w:r>
          </w:p>
        </w:tc>
        <w:tc>
          <w:tcPr>
            <w:tcW w:w="994" w:type="dxa"/>
            <w:tcBorders>
              <w:tl2br w:val="nil"/>
              <w:tr2bl w:val="nil"/>
            </w:tcBorders>
            <w:shd w:val="clear" w:color="auto" w:fill="FFFFFF"/>
            <w:vAlign w:val="center"/>
          </w:tcPr>
          <w:p w14:paraId="2AF895F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D9D972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D15AF82" w14:textId="77777777">
        <w:trPr>
          <w:trHeight w:val="240"/>
        </w:trPr>
        <w:tc>
          <w:tcPr>
            <w:tcW w:w="1470" w:type="dxa"/>
            <w:gridSpan w:val="2"/>
            <w:vMerge/>
            <w:tcBorders>
              <w:tl2br w:val="nil"/>
              <w:tr2bl w:val="nil"/>
            </w:tcBorders>
            <w:shd w:val="clear" w:color="auto" w:fill="FFFFFF"/>
            <w:vAlign w:val="center"/>
          </w:tcPr>
          <w:p w14:paraId="112E666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C1AECA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总制需要用电子脱扣装置，品牌优先选用施耐德或三菱等其他同等或优于推荐品牌的知名品牌,变频器优先用三菱等其他同等或优于推荐品牌的知名品牌，马达牙箱优先采用SEW/住友品牌等其他同等或优于推荐品牌的知名品牌，温控器E5CC-802带485通信.</w:t>
            </w:r>
          </w:p>
        </w:tc>
        <w:tc>
          <w:tcPr>
            <w:tcW w:w="994" w:type="dxa"/>
            <w:tcBorders>
              <w:tl2br w:val="nil"/>
              <w:tr2bl w:val="nil"/>
            </w:tcBorders>
            <w:shd w:val="clear" w:color="auto" w:fill="FFFFFF"/>
            <w:vAlign w:val="center"/>
          </w:tcPr>
          <w:p w14:paraId="6FF4E8A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18F2F4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539806F" w14:textId="77777777">
        <w:trPr>
          <w:trHeight w:val="240"/>
        </w:trPr>
        <w:tc>
          <w:tcPr>
            <w:tcW w:w="1470" w:type="dxa"/>
            <w:gridSpan w:val="2"/>
            <w:vMerge/>
            <w:tcBorders>
              <w:tl2br w:val="nil"/>
              <w:tr2bl w:val="nil"/>
            </w:tcBorders>
            <w:shd w:val="clear" w:color="auto" w:fill="FFFFFF"/>
            <w:vAlign w:val="center"/>
          </w:tcPr>
          <w:p w14:paraId="13FAB33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3BB210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抽气所有支槽要配有水气分离器并配有排水，抽气总槽接口配有法兰接口，抽气需注明换气次数，槽体空间和抽气量</w:t>
            </w:r>
          </w:p>
        </w:tc>
        <w:tc>
          <w:tcPr>
            <w:tcW w:w="994" w:type="dxa"/>
            <w:tcBorders>
              <w:tl2br w:val="nil"/>
              <w:tr2bl w:val="nil"/>
            </w:tcBorders>
            <w:shd w:val="clear" w:color="auto" w:fill="FFFFFF"/>
            <w:vAlign w:val="center"/>
          </w:tcPr>
          <w:p w14:paraId="0CEEB24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C3B2CF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798A1F6" w14:textId="77777777">
        <w:trPr>
          <w:trHeight w:val="240"/>
        </w:trPr>
        <w:tc>
          <w:tcPr>
            <w:tcW w:w="1470" w:type="dxa"/>
            <w:gridSpan w:val="2"/>
            <w:vMerge/>
            <w:tcBorders>
              <w:tl2br w:val="nil"/>
              <w:tr2bl w:val="nil"/>
            </w:tcBorders>
            <w:shd w:val="clear" w:color="auto" w:fill="FFFFFF"/>
            <w:vAlign w:val="center"/>
          </w:tcPr>
          <w:p w14:paraId="4A0107B4"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491550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设备商负责将设备附近电、气、网线、抽风、吸尘、中央加药管等接至设备，完成设备安装</w:t>
            </w:r>
          </w:p>
        </w:tc>
        <w:tc>
          <w:tcPr>
            <w:tcW w:w="994" w:type="dxa"/>
            <w:tcBorders>
              <w:tl2br w:val="nil"/>
              <w:tr2bl w:val="nil"/>
            </w:tcBorders>
            <w:shd w:val="clear" w:color="auto" w:fill="FFFFFF"/>
            <w:vAlign w:val="center"/>
          </w:tcPr>
          <w:p w14:paraId="76773F0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7B937A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F3E8C9D" w14:textId="77777777">
        <w:trPr>
          <w:trHeight w:val="240"/>
        </w:trPr>
        <w:tc>
          <w:tcPr>
            <w:tcW w:w="1470" w:type="dxa"/>
            <w:gridSpan w:val="2"/>
            <w:vMerge w:val="restart"/>
            <w:tcBorders>
              <w:tl2br w:val="nil"/>
              <w:tr2bl w:val="nil"/>
            </w:tcBorders>
            <w:shd w:val="clear" w:color="auto" w:fill="FFFFFF"/>
            <w:vAlign w:val="center"/>
          </w:tcPr>
          <w:p w14:paraId="358A3F3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资料</w:t>
            </w:r>
          </w:p>
        </w:tc>
        <w:tc>
          <w:tcPr>
            <w:tcW w:w="5298" w:type="dxa"/>
            <w:tcBorders>
              <w:tl2br w:val="nil"/>
              <w:tr2bl w:val="nil"/>
            </w:tcBorders>
            <w:shd w:val="clear" w:color="auto" w:fill="FFFFFF"/>
            <w:vAlign w:val="center"/>
          </w:tcPr>
          <w:p w14:paraId="13A8341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资料录入方式：CAM/DATA ODB++/RS274X/工单扫描/系统调取</w:t>
            </w:r>
          </w:p>
        </w:tc>
        <w:tc>
          <w:tcPr>
            <w:tcW w:w="994" w:type="dxa"/>
            <w:tcBorders>
              <w:tl2br w:val="nil"/>
              <w:tr2bl w:val="nil"/>
            </w:tcBorders>
            <w:shd w:val="clear" w:color="auto" w:fill="FFFFFF"/>
            <w:vAlign w:val="center"/>
          </w:tcPr>
          <w:p w14:paraId="36E2392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FB78A3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91D53D1" w14:textId="77777777">
        <w:trPr>
          <w:trHeight w:val="240"/>
        </w:trPr>
        <w:tc>
          <w:tcPr>
            <w:tcW w:w="1470" w:type="dxa"/>
            <w:gridSpan w:val="2"/>
            <w:vMerge/>
            <w:tcBorders>
              <w:tl2br w:val="nil"/>
              <w:tr2bl w:val="nil"/>
            </w:tcBorders>
            <w:shd w:val="clear" w:color="auto" w:fill="FFFFFF"/>
            <w:vAlign w:val="center"/>
          </w:tcPr>
          <w:p w14:paraId="7DA5500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9FD0DF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如客户在对设备有特殊要求时（如对光源，加工工艺，加工方式等），在购机标准中需注明</w:t>
            </w:r>
          </w:p>
        </w:tc>
        <w:tc>
          <w:tcPr>
            <w:tcW w:w="994" w:type="dxa"/>
            <w:tcBorders>
              <w:tl2br w:val="nil"/>
              <w:tr2bl w:val="nil"/>
            </w:tcBorders>
            <w:shd w:val="clear" w:color="auto" w:fill="FFFFFF"/>
            <w:vAlign w:val="center"/>
          </w:tcPr>
          <w:p w14:paraId="0C0C9CE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AEC5FA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B83A158" w14:textId="77777777">
        <w:trPr>
          <w:trHeight w:val="240"/>
        </w:trPr>
        <w:tc>
          <w:tcPr>
            <w:tcW w:w="1470" w:type="dxa"/>
            <w:gridSpan w:val="2"/>
            <w:vMerge/>
            <w:tcBorders>
              <w:tl2br w:val="nil"/>
              <w:tr2bl w:val="nil"/>
            </w:tcBorders>
            <w:shd w:val="clear" w:color="auto" w:fill="FFFFFF"/>
            <w:vAlign w:val="center"/>
          </w:tcPr>
          <w:p w14:paraId="352558D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4CDD06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定义设备对场地的要求:包括空间（长，宽，高），地面平整度，地面承重，磁场干扰（电测机，FAOI）,地面震动（测量设备）</w:t>
            </w:r>
          </w:p>
        </w:tc>
        <w:tc>
          <w:tcPr>
            <w:tcW w:w="994" w:type="dxa"/>
            <w:tcBorders>
              <w:tl2br w:val="nil"/>
              <w:tr2bl w:val="nil"/>
            </w:tcBorders>
            <w:shd w:val="clear" w:color="auto" w:fill="FFFFFF"/>
            <w:vAlign w:val="center"/>
          </w:tcPr>
          <w:p w14:paraId="16C0BDE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B425A0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BDEFFEF" w14:textId="77777777">
        <w:trPr>
          <w:trHeight w:val="480"/>
        </w:trPr>
        <w:tc>
          <w:tcPr>
            <w:tcW w:w="1470" w:type="dxa"/>
            <w:gridSpan w:val="2"/>
            <w:vMerge/>
            <w:tcBorders>
              <w:tl2br w:val="nil"/>
              <w:tr2bl w:val="nil"/>
            </w:tcBorders>
            <w:shd w:val="clear" w:color="auto" w:fill="FFFFFF"/>
            <w:vAlign w:val="center"/>
          </w:tcPr>
          <w:p w14:paraId="43D183D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7BA8A0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说明书/电路图/零配件清单须提供3份书面文挡及1份电子文挡,机身电脑须提供一套备份硬盘,电脑加密狗要有防盗装置,核心关键部件在评估前则须提供品牌/型号/产地/使用寿命及后续采购单价,试机时须提供原程序并交PM现场连线测试。</w:t>
            </w:r>
          </w:p>
        </w:tc>
        <w:tc>
          <w:tcPr>
            <w:tcW w:w="994" w:type="dxa"/>
            <w:tcBorders>
              <w:tl2br w:val="nil"/>
              <w:tr2bl w:val="nil"/>
            </w:tcBorders>
            <w:shd w:val="clear" w:color="auto" w:fill="FFFFFF"/>
            <w:vAlign w:val="center"/>
          </w:tcPr>
          <w:p w14:paraId="2A4EACC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7470D8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CDDBD24" w14:textId="77777777">
        <w:trPr>
          <w:trHeight w:val="240"/>
        </w:trPr>
        <w:tc>
          <w:tcPr>
            <w:tcW w:w="1470" w:type="dxa"/>
            <w:gridSpan w:val="2"/>
            <w:vMerge/>
            <w:tcBorders>
              <w:tl2br w:val="nil"/>
              <w:tr2bl w:val="nil"/>
            </w:tcBorders>
            <w:shd w:val="clear" w:color="auto" w:fill="FFFFFF"/>
            <w:vAlign w:val="center"/>
          </w:tcPr>
          <w:p w14:paraId="650D526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B1E5C6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1D41D5"/>
                <w:sz w:val="18"/>
                <w:szCs w:val="18"/>
              </w:rPr>
              <w:t>设备自验收完成后至少保修2年（保修包含所有配件</w:t>
            </w:r>
            <w:r w:rsidRPr="00932809">
              <w:rPr>
                <w:rFonts w:ascii="宋体" w:eastAsia="宋体" w:hAnsi="宋体" w:cs="宋体" w:hint="eastAsia"/>
                <w:color w:val="000000"/>
                <w:sz w:val="18"/>
                <w:szCs w:val="18"/>
              </w:rPr>
              <w:t>）,同时设备不允许有生锈及掉屑问题；</w:t>
            </w:r>
          </w:p>
        </w:tc>
        <w:tc>
          <w:tcPr>
            <w:tcW w:w="994" w:type="dxa"/>
            <w:tcBorders>
              <w:tl2br w:val="nil"/>
              <w:tr2bl w:val="nil"/>
            </w:tcBorders>
            <w:shd w:val="clear" w:color="auto" w:fill="FFFFFF"/>
            <w:vAlign w:val="center"/>
          </w:tcPr>
          <w:p w14:paraId="66CCD83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B8F207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2CB6A83" w14:textId="77777777">
        <w:trPr>
          <w:trHeight w:val="480"/>
        </w:trPr>
        <w:tc>
          <w:tcPr>
            <w:tcW w:w="1470" w:type="dxa"/>
            <w:gridSpan w:val="2"/>
            <w:tcBorders>
              <w:tl2br w:val="nil"/>
              <w:tr2bl w:val="nil"/>
            </w:tcBorders>
            <w:shd w:val="clear" w:color="auto" w:fill="FFFFFF"/>
            <w:vAlign w:val="center"/>
          </w:tcPr>
          <w:p w14:paraId="01ADD93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程序要求</w:t>
            </w:r>
          </w:p>
        </w:tc>
        <w:tc>
          <w:tcPr>
            <w:tcW w:w="5298" w:type="dxa"/>
            <w:tcBorders>
              <w:tl2br w:val="nil"/>
              <w:tr2bl w:val="nil"/>
            </w:tcBorders>
            <w:shd w:val="clear" w:color="auto" w:fill="FFFFFF"/>
            <w:vAlign w:val="center"/>
          </w:tcPr>
          <w:p w14:paraId="05738D6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不允许安装任何后门程序,包括锁机程序、设备物料/配件限制恶意程序，设备电脑、PLC、触摸屏、变频器等不允许有使用时间限制或锁机程序设备任何系统、程序升级必须邮件形式经过设备购买方同意（邮件回复）后进行，设备生产使用资料至少可存储1000个料号以上</w:t>
            </w:r>
          </w:p>
        </w:tc>
        <w:tc>
          <w:tcPr>
            <w:tcW w:w="994" w:type="dxa"/>
            <w:tcBorders>
              <w:tl2br w:val="nil"/>
              <w:tr2bl w:val="nil"/>
            </w:tcBorders>
            <w:shd w:val="clear" w:color="auto" w:fill="FFFFFF"/>
            <w:vAlign w:val="center"/>
          </w:tcPr>
          <w:p w14:paraId="3D0410D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0060A7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7260B8D" w14:textId="77777777">
        <w:trPr>
          <w:trHeight w:val="240"/>
        </w:trPr>
        <w:tc>
          <w:tcPr>
            <w:tcW w:w="1470" w:type="dxa"/>
            <w:gridSpan w:val="2"/>
            <w:tcBorders>
              <w:tl2br w:val="nil"/>
              <w:tr2bl w:val="nil"/>
            </w:tcBorders>
            <w:shd w:val="clear" w:color="auto" w:fill="FFFFFF"/>
            <w:vAlign w:val="center"/>
          </w:tcPr>
          <w:p w14:paraId="30C21F2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易耗品要求</w:t>
            </w:r>
          </w:p>
        </w:tc>
        <w:tc>
          <w:tcPr>
            <w:tcW w:w="5298" w:type="dxa"/>
            <w:tcBorders>
              <w:tl2br w:val="nil"/>
              <w:tr2bl w:val="nil"/>
            </w:tcBorders>
            <w:shd w:val="clear" w:color="auto" w:fill="FFFFFF"/>
            <w:vAlign w:val="center"/>
          </w:tcPr>
          <w:p w14:paraId="2231BC7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易耗品备用1套；设备损耗配件清单一份 设备资料齐全,设备报警信息、生产记录信息至少保存一年.</w:t>
            </w:r>
          </w:p>
        </w:tc>
        <w:tc>
          <w:tcPr>
            <w:tcW w:w="994" w:type="dxa"/>
            <w:tcBorders>
              <w:tl2br w:val="nil"/>
              <w:tr2bl w:val="nil"/>
            </w:tcBorders>
            <w:shd w:val="clear" w:color="auto" w:fill="FFFFFF"/>
            <w:vAlign w:val="center"/>
          </w:tcPr>
          <w:p w14:paraId="6916E10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DC419F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7E7D166" w14:textId="77777777">
        <w:trPr>
          <w:trHeight w:val="480"/>
        </w:trPr>
        <w:tc>
          <w:tcPr>
            <w:tcW w:w="1470" w:type="dxa"/>
            <w:gridSpan w:val="2"/>
            <w:vMerge w:val="restart"/>
            <w:tcBorders>
              <w:tl2br w:val="nil"/>
              <w:tr2bl w:val="nil"/>
            </w:tcBorders>
            <w:shd w:val="clear" w:color="auto" w:fill="FFFFFF"/>
            <w:vAlign w:val="center"/>
          </w:tcPr>
          <w:p w14:paraId="6995F7B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设备MES功能清单</w:t>
            </w:r>
          </w:p>
        </w:tc>
        <w:tc>
          <w:tcPr>
            <w:tcW w:w="5298" w:type="dxa"/>
            <w:tcBorders>
              <w:tl2br w:val="nil"/>
              <w:tr2bl w:val="nil"/>
            </w:tcBorders>
            <w:shd w:val="clear" w:color="auto" w:fill="FFFFFF"/>
            <w:vAlign w:val="center"/>
          </w:tcPr>
          <w:p w14:paraId="394DED7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配合做MES、自动化等调试对接完成（例如：自动设备参数下发、报警信息分三级、分类上传至MES、EAP等、追溯系统对接等所有自动化功能对接详情见（设备MES  功能清单））后验收；</w:t>
            </w:r>
          </w:p>
        </w:tc>
        <w:tc>
          <w:tcPr>
            <w:tcW w:w="994" w:type="dxa"/>
            <w:tcBorders>
              <w:tl2br w:val="nil"/>
              <w:tr2bl w:val="nil"/>
            </w:tcBorders>
            <w:shd w:val="clear" w:color="auto" w:fill="FFFFFF"/>
            <w:vAlign w:val="center"/>
          </w:tcPr>
          <w:p w14:paraId="7D9CE0D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669E7A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44B6EA9" w14:textId="77777777">
        <w:trPr>
          <w:trHeight w:val="240"/>
        </w:trPr>
        <w:tc>
          <w:tcPr>
            <w:tcW w:w="1470" w:type="dxa"/>
            <w:gridSpan w:val="2"/>
            <w:vMerge/>
            <w:tcBorders>
              <w:tl2br w:val="nil"/>
              <w:tr2bl w:val="nil"/>
            </w:tcBorders>
            <w:shd w:val="clear" w:color="auto" w:fill="FFFFFF"/>
            <w:vAlign w:val="center"/>
          </w:tcPr>
          <w:p w14:paraId="0358FB9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7B898E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电脑系统配置Win10版本或以上版本，设备保修期间保证最新补丁版本</w:t>
            </w:r>
          </w:p>
        </w:tc>
        <w:tc>
          <w:tcPr>
            <w:tcW w:w="994" w:type="dxa"/>
            <w:tcBorders>
              <w:tl2br w:val="nil"/>
              <w:tr2bl w:val="nil"/>
            </w:tcBorders>
            <w:shd w:val="clear" w:color="auto" w:fill="FFFFFF"/>
            <w:vAlign w:val="center"/>
          </w:tcPr>
          <w:p w14:paraId="4FCF004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34B8C1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3F49AA8" w14:textId="77777777">
        <w:trPr>
          <w:trHeight w:val="240"/>
        </w:trPr>
        <w:tc>
          <w:tcPr>
            <w:tcW w:w="1470" w:type="dxa"/>
            <w:gridSpan w:val="2"/>
            <w:vMerge/>
            <w:tcBorders>
              <w:tl2br w:val="nil"/>
              <w:tr2bl w:val="nil"/>
            </w:tcBorders>
            <w:shd w:val="clear" w:color="auto" w:fill="FFFFFF"/>
            <w:vAlign w:val="center"/>
          </w:tcPr>
          <w:p w14:paraId="2CE1045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F713BC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连线初始化数据询问，■询问机台连线后初始化数据</w:t>
            </w:r>
          </w:p>
        </w:tc>
        <w:tc>
          <w:tcPr>
            <w:tcW w:w="994" w:type="dxa"/>
            <w:tcBorders>
              <w:tl2br w:val="nil"/>
              <w:tr2bl w:val="nil"/>
            </w:tcBorders>
            <w:shd w:val="clear" w:color="auto" w:fill="FFFFFF"/>
            <w:vAlign w:val="center"/>
          </w:tcPr>
          <w:p w14:paraId="460E180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5BCB83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BCF2C1B" w14:textId="77777777">
        <w:trPr>
          <w:trHeight w:val="240"/>
        </w:trPr>
        <w:tc>
          <w:tcPr>
            <w:tcW w:w="1470" w:type="dxa"/>
            <w:gridSpan w:val="2"/>
            <w:vMerge/>
            <w:tcBorders>
              <w:tl2br w:val="nil"/>
              <w:tr2bl w:val="nil"/>
            </w:tcBorders>
            <w:shd w:val="clear" w:color="auto" w:fill="FFFFFF"/>
            <w:vAlign w:val="center"/>
          </w:tcPr>
          <w:p w14:paraId="69DDF61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336F97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系统对时命令下达，■通知机台对时</w:t>
            </w:r>
          </w:p>
        </w:tc>
        <w:tc>
          <w:tcPr>
            <w:tcW w:w="994" w:type="dxa"/>
            <w:tcBorders>
              <w:tl2br w:val="nil"/>
              <w:tr2bl w:val="nil"/>
            </w:tcBorders>
            <w:shd w:val="clear" w:color="auto" w:fill="FFFFFF"/>
            <w:vAlign w:val="center"/>
          </w:tcPr>
          <w:p w14:paraId="6F0D490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BB6B87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598C79E" w14:textId="77777777">
        <w:trPr>
          <w:trHeight w:val="240"/>
        </w:trPr>
        <w:tc>
          <w:tcPr>
            <w:tcW w:w="1470" w:type="dxa"/>
            <w:gridSpan w:val="2"/>
            <w:vMerge/>
            <w:tcBorders>
              <w:tl2br w:val="nil"/>
              <w:tr2bl w:val="nil"/>
            </w:tcBorders>
            <w:shd w:val="clear" w:color="auto" w:fill="FFFFFF"/>
            <w:vAlign w:val="center"/>
          </w:tcPr>
          <w:p w14:paraId="35DBEC4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1049C9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控制模式下达，■通知机台变更控制模式</w:t>
            </w:r>
          </w:p>
        </w:tc>
        <w:tc>
          <w:tcPr>
            <w:tcW w:w="994" w:type="dxa"/>
            <w:tcBorders>
              <w:tl2br w:val="nil"/>
              <w:tr2bl w:val="nil"/>
            </w:tcBorders>
            <w:shd w:val="clear" w:color="auto" w:fill="FFFFFF"/>
            <w:vAlign w:val="center"/>
          </w:tcPr>
          <w:p w14:paraId="38F902A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3E8D0A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1037E3D" w14:textId="77777777">
        <w:trPr>
          <w:trHeight w:val="240"/>
        </w:trPr>
        <w:tc>
          <w:tcPr>
            <w:tcW w:w="1470" w:type="dxa"/>
            <w:gridSpan w:val="2"/>
            <w:vMerge/>
            <w:tcBorders>
              <w:tl2br w:val="nil"/>
              <w:tr2bl w:val="nil"/>
            </w:tcBorders>
            <w:shd w:val="clear" w:color="auto" w:fill="FFFFFF"/>
            <w:vAlign w:val="center"/>
          </w:tcPr>
          <w:p w14:paraId="612EE06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E63876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远程提示信息下达，■通知机台显示提示信息，开启蜂鸣器</w:t>
            </w:r>
          </w:p>
        </w:tc>
        <w:tc>
          <w:tcPr>
            <w:tcW w:w="994" w:type="dxa"/>
            <w:tcBorders>
              <w:tl2br w:val="nil"/>
              <w:tr2bl w:val="nil"/>
            </w:tcBorders>
            <w:shd w:val="clear" w:color="auto" w:fill="FFFFFF"/>
            <w:vAlign w:val="center"/>
          </w:tcPr>
          <w:p w14:paraId="2B4DD51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3F5351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3742A51" w14:textId="77777777">
        <w:trPr>
          <w:trHeight w:val="240"/>
        </w:trPr>
        <w:tc>
          <w:tcPr>
            <w:tcW w:w="1470" w:type="dxa"/>
            <w:gridSpan w:val="2"/>
            <w:vMerge/>
            <w:tcBorders>
              <w:tl2br w:val="nil"/>
              <w:tr2bl w:val="nil"/>
            </w:tcBorders>
            <w:shd w:val="clear" w:color="auto" w:fill="FFFFFF"/>
            <w:vAlign w:val="center"/>
          </w:tcPr>
          <w:p w14:paraId="0E0EC8C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839FD6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远程控制命令下达，■通知机台动作</w:t>
            </w:r>
          </w:p>
        </w:tc>
        <w:tc>
          <w:tcPr>
            <w:tcW w:w="994" w:type="dxa"/>
            <w:tcBorders>
              <w:tl2br w:val="nil"/>
              <w:tr2bl w:val="nil"/>
            </w:tcBorders>
            <w:shd w:val="clear" w:color="auto" w:fill="FFFFFF"/>
            <w:vAlign w:val="center"/>
          </w:tcPr>
          <w:p w14:paraId="13BAE9E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4AB1C9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2A7271A" w14:textId="77777777">
        <w:trPr>
          <w:trHeight w:val="240"/>
        </w:trPr>
        <w:tc>
          <w:tcPr>
            <w:tcW w:w="1470" w:type="dxa"/>
            <w:gridSpan w:val="2"/>
            <w:vMerge/>
            <w:tcBorders>
              <w:tl2br w:val="nil"/>
              <w:tr2bl w:val="nil"/>
            </w:tcBorders>
            <w:shd w:val="clear" w:color="auto" w:fill="FFFFFF"/>
            <w:vAlign w:val="center"/>
          </w:tcPr>
          <w:p w14:paraId="0A88230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3B4362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任务信息下载，■通知机台生产任务资料(新增、更新、删除)，用于配方名称管理</w:t>
            </w:r>
          </w:p>
        </w:tc>
        <w:tc>
          <w:tcPr>
            <w:tcW w:w="994" w:type="dxa"/>
            <w:tcBorders>
              <w:tl2br w:val="nil"/>
              <w:tr2bl w:val="nil"/>
            </w:tcBorders>
            <w:shd w:val="clear" w:color="auto" w:fill="FFFFFF"/>
            <w:vAlign w:val="center"/>
          </w:tcPr>
          <w:p w14:paraId="538D7C7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5ED7B7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5B32863" w14:textId="77777777">
        <w:trPr>
          <w:trHeight w:val="240"/>
        </w:trPr>
        <w:tc>
          <w:tcPr>
            <w:tcW w:w="1470" w:type="dxa"/>
            <w:gridSpan w:val="2"/>
            <w:vMerge/>
            <w:tcBorders>
              <w:tl2br w:val="nil"/>
              <w:tr2bl w:val="nil"/>
            </w:tcBorders>
            <w:shd w:val="clear" w:color="auto" w:fill="FFFFFF"/>
            <w:vAlign w:val="center"/>
          </w:tcPr>
          <w:p w14:paraId="5193EF6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3533B6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任务信息变更，■HOST通知EQP更新或删除任务</w:t>
            </w:r>
          </w:p>
        </w:tc>
        <w:tc>
          <w:tcPr>
            <w:tcW w:w="994" w:type="dxa"/>
            <w:tcBorders>
              <w:tl2br w:val="nil"/>
              <w:tr2bl w:val="nil"/>
            </w:tcBorders>
            <w:shd w:val="clear" w:color="auto" w:fill="FFFFFF"/>
            <w:vAlign w:val="center"/>
          </w:tcPr>
          <w:p w14:paraId="1B1A85C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638A24D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5B862B9" w14:textId="77777777">
        <w:trPr>
          <w:trHeight w:val="240"/>
        </w:trPr>
        <w:tc>
          <w:tcPr>
            <w:tcW w:w="1470" w:type="dxa"/>
            <w:gridSpan w:val="2"/>
            <w:vMerge/>
            <w:tcBorders>
              <w:tl2br w:val="nil"/>
              <w:tr2bl w:val="nil"/>
            </w:tcBorders>
            <w:shd w:val="clear" w:color="auto" w:fill="FFFFFF"/>
            <w:vAlign w:val="center"/>
          </w:tcPr>
          <w:p w14:paraId="05213C3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71043E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询问机台任务信息，■HOST询问EQP任务信息</w:t>
            </w:r>
          </w:p>
        </w:tc>
        <w:tc>
          <w:tcPr>
            <w:tcW w:w="994" w:type="dxa"/>
            <w:tcBorders>
              <w:tl2br w:val="nil"/>
              <w:tr2bl w:val="nil"/>
            </w:tcBorders>
            <w:shd w:val="clear" w:color="auto" w:fill="FFFFFF"/>
            <w:vAlign w:val="center"/>
          </w:tcPr>
          <w:p w14:paraId="7608DB2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CCCBE9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127B11D" w14:textId="77777777">
        <w:trPr>
          <w:trHeight w:val="240"/>
        </w:trPr>
        <w:tc>
          <w:tcPr>
            <w:tcW w:w="1470" w:type="dxa"/>
            <w:gridSpan w:val="2"/>
            <w:vMerge/>
            <w:tcBorders>
              <w:tl2br w:val="nil"/>
              <w:tr2bl w:val="nil"/>
            </w:tcBorders>
            <w:shd w:val="clear" w:color="auto" w:fill="FFFFFF"/>
            <w:vAlign w:val="center"/>
          </w:tcPr>
          <w:p w14:paraId="6DB0321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B7D8E5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关键数据请求，■HOST发送关键参数请求给EQP</w:t>
            </w:r>
          </w:p>
        </w:tc>
        <w:tc>
          <w:tcPr>
            <w:tcW w:w="994" w:type="dxa"/>
            <w:tcBorders>
              <w:tl2br w:val="nil"/>
              <w:tr2bl w:val="nil"/>
            </w:tcBorders>
            <w:shd w:val="clear" w:color="auto" w:fill="FFFFFF"/>
            <w:vAlign w:val="center"/>
          </w:tcPr>
          <w:p w14:paraId="3ACB7E0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BAF5A4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212ED95" w14:textId="77777777">
        <w:trPr>
          <w:trHeight w:val="240"/>
        </w:trPr>
        <w:tc>
          <w:tcPr>
            <w:tcW w:w="1470" w:type="dxa"/>
            <w:gridSpan w:val="2"/>
            <w:vMerge/>
            <w:tcBorders>
              <w:tl2br w:val="nil"/>
              <w:tr2bl w:val="nil"/>
            </w:tcBorders>
            <w:shd w:val="clear" w:color="auto" w:fill="FFFFFF"/>
            <w:vAlign w:val="center"/>
          </w:tcPr>
          <w:p w14:paraId="6AC24C0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AEC502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RGV派送命令下达，■通知RGV进行搬运呼叫RGV</w:t>
            </w:r>
          </w:p>
        </w:tc>
        <w:tc>
          <w:tcPr>
            <w:tcW w:w="994" w:type="dxa"/>
            <w:tcBorders>
              <w:tl2br w:val="nil"/>
              <w:tr2bl w:val="nil"/>
            </w:tcBorders>
            <w:shd w:val="clear" w:color="auto" w:fill="FFFFFF"/>
            <w:vAlign w:val="center"/>
          </w:tcPr>
          <w:p w14:paraId="16CB239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A21E9C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513BE22" w14:textId="77777777">
        <w:trPr>
          <w:trHeight w:val="240"/>
        </w:trPr>
        <w:tc>
          <w:tcPr>
            <w:tcW w:w="1470" w:type="dxa"/>
            <w:gridSpan w:val="2"/>
            <w:vMerge/>
            <w:tcBorders>
              <w:tl2br w:val="nil"/>
              <w:tr2bl w:val="nil"/>
            </w:tcBorders>
            <w:shd w:val="clear" w:color="auto" w:fill="FFFFFF"/>
            <w:vAlign w:val="center"/>
          </w:tcPr>
          <w:p w14:paraId="3B3148F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CCA064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主机健康情况询问，■询问主机是否存在</w:t>
            </w:r>
          </w:p>
        </w:tc>
        <w:tc>
          <w:tcPr>
            <w:tcW w:w="994" w:type="dxa"/>
            <w:tcBorders>
              <w:tl2br w:val="nil"/>
              <w:tr2bl w:val="nil"/>
            </w:tcBorders>
            <w:shd w:val="clear" w:color="auto" w:fill="FFFFFF"/>
            <w:vAlign w:val="center"/>
          </w:tcPr>
          <w:p w14:paraId="1D5F88A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509D3E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B6C5B37" w14:textId="77777777">
        <w:trPr>
          <w:trHeight w:val="240"/>
        </w:trPr>
        <w:tc>
          <w:tcPr>
            <w:tcW w:w="1470" w:type="dxa"/>
            <w:gridSpan w:val="2"/>
            <w:vMerge/>
            <w:tcBorders>
              <w:tl2br w:val="nil"/>
              <w:tr2bl w:val="nil"/>
            </w:tcBorders>
            <w:shd w:val="clear" w:color="auto" w:fill="FFFFFF"/>
            <w:vAlign w:val="center"/>
          </w:tcPr>
          <w:p w14:paraId="3171D73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75A7A5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机台当前控制模式，■机台控制模式：离线模式，在线模式，离线模式只接收Control Mode Command指令</w:t>
            </w:r>
          </w:p>
        </w:tc>
        <w:tc>
          <w:tcPr>
            <w:tcW w:w="994" w:type="dxa"/>
            <w:tcBorders>
              <w:tl2br w:val="nil"/>
              <w:tr2bl w:val="nil"/>
            </w:tcBorders>
            <w:shd w:val="clear" w:color="auto" w:fill="FFFFFF"/>
            <w:vAlign w:val="center"/>
          </w:tcPr>
          <w:p w14:paraId="6515987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886836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BD6BF5B" w14:textId="77777777">
        <w:trPr>
          <w:trHeight w:val="240"/>
        </w:trPr>
        <w:tc>
          <w:tcPr>
            <w:tcW w:w="1470" w:type="dxa"/>
            <w:gridSpan w:val="2"/>
            <w:vMerge/>
            <w:tcBorders>
              <w:tl2br w:val="nil"/>
              <w:tr2bl w:val="nil"/>
            </w:tcBorders>
            <w:shd w:val="clear" w:color="auto" w:fill="FFFFFF"/>
            <w:vAlign w:val="center"/>
          </w:tcPr>
          <w:p w14:paraId="76F4216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EB3214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机台当前操作模式，■机台操作模式自动模式，手动模式</w:t>
            </w:r>
          </w:p>
        </w:tc>
        <w:tc>
          <w:tcPr>
            <w:tcW w:w="994" w:type="dxa"/>
            <w:tcBorders>
              <w:tl2br w:val="nil"/>
              <w:tr2bl w:val="nil"/>
            </w:tcBorders>
            <w:shd w:val="clear" w:color="auto" w:fill="FFFFFF"/>
            <w:vAlign w:val="center"/>
          </w:tcPr>
          <w:p w14:paraId="091049C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0EB3ED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535D0E8" w14:textId="77777777">
        <w:trPr>
          <w:trHeight w:val="240"/>
        </w:trPr>
        <w:tc>
          <w:tcPr>
            <w:tcW w:w="1470" w:type="dxa"/>
            <w:gridSpan w:val="2"/>
            <w:vMerge/>
            <w:tcBorders>
              <w:tl2br w:val="nil"/>
              <w:tr2bl w:val="nil"/>
            </w:tcBorders>
            <w:shd w:val="clear" w:color="auto" w:fill="FFFFFF"/>
            <w:vAlign w:val="center"/>
          </w:tcPr>
          <w:p w14:paraId="2877EC9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BBB165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机台当前机况，■机台当前状态</w:t>
            </w:r>
          </w:p>
        </w:tc>
        <w:tc>
          <w:tcPr>
            <w:tcW w:w="994" w:type="dxa"/>
            <w:tcBorders>
              <w:tl2br w:val="nil"/>
              <w:tr2bl w:val="nil"/>
            </w:tcBorders>
            <w:shd w:val="clear" w:color="auto" w:fill="FFFFFF"/>
            <w:vAlign w:val="center"/>
          </w:tcPr>
          <w:p w14:paraId="73560DF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7633D5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379773B" w14:textId="77777777">
        <w:trPr>
          <w:trHeight w:val="240"/>
        </w:trPr>
        <w:tc>
          <w:tcPr>
            <w:tcW w:w="1470" w:type="dxa"/>
            <w:gridSpan w:val="2"/>
            <w:vMerge/>
            <w:tcBorders>
              <w:tl2br w:val="nil"/>
              <w:tr2bl w:val="nil"/>
            </w:tcBorders>
            <w:shd w:val="clear" w:color="auto" w:fill="FFFFFF"/>
            <w:vAlign w:val="center"/>
          </w:tcPr>
          <w:p w14:paraId="3C9C2FF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EEA09B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机台当前使用配方名，支持参数下发接收，■机台当前所使用的配方名称</w:t>
            </w:r>
          </w:p>
        </w:tc>
        <w:tc>
          <w:tcPr>
            <w:tcW w:w="994" w:type="dxa"/>
            <w:tcBorders>
              <w:tl2br w:val="nil"/>
              <w:tr2bl w:val="nil"/>
            </w:tcBorders>
            <w:shd w:val="clear" w:color="auto" w:fill="FFFFFF"/>
            <w:vAlign w:val="center"/>
          </w:tcPr>
          <w:p w14:paraId="0382FD7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3432F4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85C0D7A" w14:textId="77777777">
        <w:trPr>
          <w:trHeight w:val="240"/>
        </w:trPr>
        <w:tc>
          <w:tcPr>
            <w:tcW w:w="1470" w:type="dxa"/>
            <w:gridSpan w:val="2"/>
            <w:vMerge/>
            <w:tcBorders>
              <w:tl2br w:val="nil"/>
              <w:tr2bl w:val="nil"/>
            </w:tcBorders>
            <w:shd w:val="clear" w:color="auto" w:fill="FFFFFF"/>
            <w:vAlign w:val="center"/>
          </w:tcPr>
          <w:p w14:paraId="75DFF45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BAE7D2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机台警报报告，■机台警报发生，警报解除</w:t>
            </w:r>
          </w:p>
        </w:tc>
        <w:tc>
          <w:tcPr>
            <w:tcW w:w="994" w:type="dxa"/>
            <w:tcBorders>
              <w:tl2br w:val="nil"/>
              <w:tr2bl w:val="nil"/>
            </w:tcBorders>
            <w:shd w:val="clear" w:color="auto" w:fill="FFFFFF"/>
            <w:vAlign w:val="center"/>
          </w:tcPr>
          <w:p w14:paraId="60036A2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E0D1E9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FBAB76A" w14:textId="77777777">
        <w:trPr>
          <w:trHeight w:val="240"/>
        </w:trPr>
        <w:tc>
          <w:tcPr>
            <w:tcW w:w="1470" w:type="dxa"/>
            <w:gridSpan w:val="2"/>
            <w:vMerge/>
            <w:tcBorders>
              <w:tl2br w:val="nil"/>
              <w:tr2bl w:val="nil"/>
            </w:tcBorders>
            <w:shd w:val="clear" w:color="auto" w:fill="FFFFFF"/>
            <w:vAlign w:val="center"/>
          </w:tcPr>
          <w:p w14:paraId="5E7DF42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10D9A6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人员上下机报告，■人员上机，人员下机记录人员上下机</w:t>
            </w:r>
          </w:p>
        </w:tc>
        <w:tc>
          <w:tcPr>
            <w:tcW w:w="994" w:type="dxa"/>
            <w:tcBorders>
              <w:tl2br w:val="nil"/>
              <w:tr2bl w:val="nil"/>
            </w:tcBorders>
            <w:shd w:val="clear" w:color="auto" w:fill="FFFFFF"/>
            <w:vAlign w:val="center"/>
          </w:tcPr>
          <w:p w14:paraId="21E80C8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E362F2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EFA767C" w14:textId="77777777">
        <w:trPr>
          <w:trHeight w:val="240"/>
        </w:trPr>
        <w:tc>
          <w:tcPr>
            <w:tcW w:w="1470" w:type="dxa"/>
            <w:gridSpan w:val="2"/>
            <w:vMerge/>
            <w:tcBorders>
              <w:tl2br w:val="nil"/>
              <w:tr2bl w:val="nil"/>
            </w:tcBorders>
            <w:shd w:val="clear" w:color="auto" w:fill="FFFFFF"/>
            <w:vAlign w:val="center"/>
          </w:tcPr>
          <w:p w14:paraId="191B40B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58E72D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读板报告，■CCD读取</w:t>
            </w:r>
            <w:proofErr w:type="spellStart"/>
            <w:r w:rsidRPr="00932809">
              <w:rPr>
                <w:rFonts w:ascii="宋体" w:eastAsia="宋体" w:hAnsi="宋体" w:cs="宋体" w:hint="eastAsia"/>
                <w:color w:val="000000"/>
                <w:sz w:val="18"/>
                <w:szCs w:val="18"/>
              </w:rPr>
              <w:t>Pnl</w:t>
            </w:r>
            <w:proofErr w:type="spellEnd"/>
            <w:r w:rsidRPr="00932809">
              <w:rPr>
                <w:rFonts w:ascii="宋体" w:eastAsia="宋体" w:hAnsi="宋体" w:cs="宋体" w:hint="eastAsia"/>
                <w:color w:val="000000"/>
                <w:sz w:val="18"/>
                <w:szCs w:val="18"/>
              </w:rPr>
              <w:t xml:space="preserve"> ID</w:t>
            </w:r>
          </w:p>
        </w:tc>
        <w:tc>
          <w:tcPr>
            <w:tcW w:w="994" w:type="dxa"/>
            <w:tcBorders>
              <w:tl2br w:val="nil"/>
              <w:tr2bl w:val="nil"/>
            </w:tcBorders>
            <w:shd w:val="clear" w:color="auto" w:fill="FFFFFF"/>
            <w:vAlign w:val="center"/>
          </w:tcPr>
          <w:p w14:paraId="04D86B1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D9101A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02B2190" w14:textId="77777777">
        <w:trPr>
          <w:trHeight w:val="240"/>
        </w:trPr>
        <w:tc>
          <w:tcPr>
            <w:tcW w:w="1470" w:type="dxa"/>
            <w:gridSpan w:val="2"/>
            <w:vMerge/>
            <w:tcBorders>
              <w:tl2br w:val="nil"/>
              <w:tr2bl w:val="nil"/>
            </w:tcBorders>
            <w:shd w:val="clear" w:color="auto" w:fill="FFFFFF"/>
            <w:vAlign w:val="center"/>
          </w:tcPr>
          <w:p w14:paraId="29A039B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2D2934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异常板报告，生产记录（报表）报告，■机台发现异常板信号(如检测异常…)</w:t>
            </w:r>
          </w:p>
        </w:tc>
        <w:tc>
          <w:tcPr>
            <w:tcW w:w="994" w:type="dxa"/>
            <w:tcBorders>
              <w:tl2br w:val="nil"/>
              <w:tr2bl w:val="nil"/>
            </w:tcBorders>
            <w:shd w:val="clear" w:color="auto" w:fill="FFFFFF"/>
            <w:vAlign w:val="center"/>
          </w:tcPr>
          <w:p w14:paraId="63679E1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928E02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8E44A09" w14:textId="77777777">
        <w:trPr>
          <w:trHeight w:val="240"/>
        </w:trPr>
        <w:tc>
          <w:tcPr>
            <w:tcW w:w="1470" w:type="dxa"/>
            <w:gridSpan w:val="2"/>
            <w:vMerge/>
            <w:tcBorders>
              <w:tl2br w:val="nil"/>
              <w:tr2bl w:val="nil"/>
            </w:tcBorders>
            <w:shd w:val="clear" w:color="auto" w:fill="FFFFFF"/>
            <w:vAlign w:val="center"/>
          </w:tcPr>
          <w:p w14:paraId="21B3676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A92CF4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机台配方修改报告，■机台报告配方的新增，删除，修改</w:t>
            </w:r>
          </w:p>
        </w:tc>
        <w:tc>
          <w:tcPr>
            <w:tcW w:w="994" w:type="dxa"/>
            <w:tcBorders>
              <w:tl2br w:val="nil"/>
              <w:tr2bl w:val="nil"/>
            </w:tcBorders>
            <w:shd w:val="clear" w:color="auto" w:fill="FFFFFF"/>
            <w:vAlign w:val="center"/>
          </w:tcPr>
          <w:p w14:paraId="6D27CAF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AA2214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3D2E203" w14:textId="77777777">
        <w:trPr>
          <w:trHeight w:val="240"/>
        </w:trPr>
        <w:tc>
          <w:tcPr>
            <w:tcW w:w="1470" w:type="dxa"/>
            <w:gridSpan w:val="2"/>
            <w:vMerge/>
            <w:tcBorders>
              <w:tl2br w:val="nil"/>
              <w:tr2bl w:val="nil"/>
            </w:tcBorders>
            <w:shd w:val="clear" w:color="auto" w:fill="FFFFFF"/>
            <w:vAlign w:val="center"/>
          </w:tcPr>
          <w:p w14:paraId="58F9048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430616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机台配方调用报告，■机台报告配方切换完成用于配方管理</w:t>
            </w:r>
          </w:p>
        </w:tc>
        <w:tc>
          <w:tcPr>
            <w:tcW w:w="994" w:type="dxa"/>
            <w:tcBorders>
              <w:tl2br w:val="nil"/>
              <w:tr2bl w:val="nil"/>
            </w:tcBorders>
            <w:shd w:val="clear" w:color="auto" w:fill="FFFFFF"/>
            <w:vAlign w:val="center"/>
          </w:tcPr>
          <w:p w14:paraId="2F16620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08BB485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8BABE49" w14:textId="77777777">
        <w:trPr>
          <w:trHeight w:val="240"/>
        </w:trPr>
        <w:tc>
          <w:tcPr>
            <w:tcW w:w="1470" w:type="dxa"/>
            <w:gridSpan w:val="2"/>
            <w:vMerge/>
            <w:tcBorders>
              <w:tl2br w:val="nil"/>
              <w:tr2bl w:val="nil"/>
            </w:tcBorders>
            <w:shd w:val="clear" w:color="auto" w:fill="FFFFFF"/>
            <w:vAlign w:val="center"/>
          </w:tcPr>
          <w:p w14:paraId="1C354D9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3EEF5D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机台CAM调用报告，■机台报告CAM档调用完成</w:t>
            </w:r>
          </w:p>
        </w:tc>
        <w:tc>
          <w:tcPr>
            <w:tcW w:w="994" w:type="dxa"/>
            <w:tcBorders>
              <w:tl2br w:val="nil"/>
              <w:tr2bl w:val="nil"/>
            </w:tcBorders>
            <w:shd w:val="clear" w:color="auto" w:fill="FFFFFF"/>
            <w:vAlign w:val="center"/>
          </w:tcPr>
          <w:p w14:paraId="415A44B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F0A49B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C1E37F5" w14:textId="77777777">
        <w:trPr>
          <w:trHeight w:val="240"/>
        </w:trPr>
        <w:tc>
          <w:tcPr>
            <w:tcW w:w="1470" w:type="dxa"/>
            <w:gridSpan w:val="2"/>
            <w:vMerge/>
            <w:tcBorders>
              <w:tl2br w:val="nil"/>
              <w:tr2bl w:val="nil"/>
            </w:tcBorders>
            <w:shd w:val="clear" w:color="auto" w:fill="FFFFFF"/>
            <w:vAlign w:val="center"/>
          </w:tcPr>
          <w:p w14:paraId="7F22B0F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0EBC14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机台任务进展报告，■机台生产任务修改报告</w:t>
            </w:r>
          </w:p>
        </w:tc>
        <w:tc>
          <w:tcPr>
            <w:tcW w:w="994" w:type="dxa"/>
            <w:tcBorders>
              <w:tl2br w:val="nil"/>
              <w:tr2bl w:val="nil"/>
            </w:tcBorders>
            <w:shd w:val="clear" w:color="auto" w:fill="FFFFFF"/>
            <w:vAlign w:val="center"/>
          </w:tcPr>
          <w:p w14:paraId="1F62C0F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A92C86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82D737B" w14:textId="77777777">
        <w:trPr>
          <w:trHeight w:val="240"/>
        </w:trPr>
        <w:tc>
          <w:tcPr>
            <w:tcW w:w="1470" w:type="dxa"/>
            <w:gridSpan w:val="2"/>
            <w:vMerge/>
            <w:tcBorders>
              <w:tl2br w:val="nil"/>
              <w:tr2bl w:val="nil"/>
            </w:tcBorders>
            <w:shd w:val="clear" w:color="auto" w:fill="FFFFFF"/>
            <w:vAlign w:val="center"/>
          </w:tcPr>
          <w:p w14:paraId="0E55A27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646C81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机台请求生产任务资料，■机台请求最新生产任务资料</w:t>
            </w:r>
          </w:p>
        </w:tc>
        <w:tc>
          <w:tcPr>
            <w:tcW w:w="994" w:type="dxa"/>
            <w:tcBorders>
              <w:tl2br w:val="nil"/>
              <w:tr2bl w:val="nil"/>
            </w:tcBorders>
            <w:shd w:val="clear" w:color="auto" w:fill="FFFFFF"/>
            <w:vAlign w:val="center"/>
          </w:tcPr>
          <w:p w14:paraId="6476BC7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3A28540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27F14CB" w14:textId="77777777">
        <w:trPr>
          <w:trHeight w:val="240"/>
        </w:trPr>
        <w:tc>
          <w:tcPr>
            <w:tcW w:w="1470" w:type="dxa"/>
            <w:gridSpan w:val="2"/>
            <w:vMerge/>
            <w:tcBorders>
              <w:tl2br w:val="nil"/>
              <w:tr2bl w:val="nil"/>
            </w:tcBorders>
            <w:shd w:val="clear" w:color="auto" w:fill="FFFFFF"/>
            <w:vAlign w:val="center"/>
          </w:tcPr>
          <w:p w14:paraId="42B3F9B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D7FDEF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物料身份读取报告，■物料身份读取报告(Material ID)</w:t>
            </w:r>
          </w:p>
        </w:tc>
        <w:tc>
          <w:tcPr>
            <w:tcW w:w="994" w:type="dxa"/>
            <w:tcBorders>
              <w:tl2br w:val="nil"/>
              <w:tr2bl w:val="nil"/>
            </w:tcBorders>
            <w:shd w:val="clear" w:color="auto" w:fill="FFFFFF"/>
            <w:vAlign w:val="center"/>
          </w:tcPr>
          <w:p w14:paraId="7D9A4CE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3850E3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4104DAB" w14:textId="77777777">
        <w:trPr>
          <w:trHeight w:val="240"/>
        </w:trPr>
        <w:tc>
          <w:tcPr>
            <w:tcW w:w="1470" w:type="dxa"/>
            <w:gridSpan w:val="2"/>
            <w:vMerge/>
            <w:tcBorders>
              <w:tl2br w:val="nil"/>
              <w:tr2bl w:val="nil"/>
            </w:tcBorders>
            <w:shd w:val="clear" w:color="auto" w:fill="FFFFFF"/>
            <w:vAlign w:val="center"/>
          </w:tcPr>
          <w:p w14:paraId="204D8E2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A53694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端口#n状态，■端口#n状态</w:t>
            </w:r>
          </w:p>
        </w:tc>
        <w:tc>
          <w:tcPr>
            <w:tcW w:w="994" w:type="dxa"/>
            <w:tcBorders>
              <w:tl2br w:val="nil"/>
              <w:tr2bl w:val="nil"/>
            </w:tcBorders>
            <w:shd w:val="clear" w:color="auto" w:fill="FFFFFF"/>
            <w:vAlign w:val="center"/>
          </w:tcPr>
          <w:p w14:paraId="4CFA8CF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42FF37E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8FD4BEC" w14:textId="77777777">
        <w:trPr>
          <w:trHeight w:val="240"/>
        </w:trPr>
        <w:tc>
          <w:tcPr>
            <w:tcW w:w="1470" w:type="dxa"/>
            <w:gridSpan w:val="2"/>
            <w:vMerge/>
            <w:tcBorders>
              <w:tl2br w:val="nil"/>
              <w:tr2bl w:val="nil"/>
            </w:tcBorders>
            <w:shd w:val="clear" w:color="auto" w:fill="FFFFFF"/>
            <w:vAlign w:val="center"/>
          </w:tcPr>
          <w:p w14:paraId="10806E2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A0F215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治具状态报告，■治具(刀具、缓冲垫等)状态报告</w:t>
            </w:r>
          </w:p>
        </w:tc>
        <w:tc>
          <w:tcPr>
            <w:tcW w:w="994" w:type="dxa"/>
            <w:tcBorders>
              <w:tl2br w:val="nil"/>
              <w:tr2bl w:val="nil"/>
            </w:tcBorders>
            <w:shd w:val="clear" w:color="auto" w:fill="FFFFFF"/>
            <w:vAlign w:val="center"/>
          </w:tcPr>
          <w:p w14:paraId="217DF50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782D9D6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C651384" w14:textId="77777777">
        <w:trPr>
          <w:trHeight w:val="240"/>
        </w:trPr>
        <w:tc>
          <w:tcPr>
            <w:tcW w:w="1470" w:type="dxa"/>
            <w:gridSpan w:val="2"/>
            <w:vMerge/>
            <w:tcBorders>
              <w:tl2br w:val="nil"/>
              <w:tr2bl w:val="nil"/>
            </w:tcBorders>
            <w:shd w:val="clear" w:color="auto" w:fill="FFFFFF"/>
            <w:vAlign w:val="center"/>
          </w:tcPr>
          <w:p w14:paraId="785650C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266F84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载具身份读取报告，■载具身份读取报告(Carrier ID)</w:t>
            </w:r>
          </w:p>
        </w:tc>
        <w:tc>
          <w:tcPr>
            <w:tcW w:w="994" w:type="dxa"/>
            <w:tcBorders>
              <w:tl2br w:val="nil"/>
              <w:tr2bl w:val="nil"/>
            </w:tcBorders>
            <w:shd w:val="clear" w:color="auto" w:fill="FFFFFF"/>
            <w:vAlign w:val="center"/>
          </w:tcPr>
          <w:p w14:paraId="634EB48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D713E0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5B34CB2" w14:textId="77777777">
        <w:trPr>
          <w:trHeight w:val="240"/>
        </w:trPr>
        <w:tc>
          <w:tcPr>
            <w:tcW w:w="1470" w:type="dxa"/>
            <w:gridSpan w:val="2"/>
            <w:vMerge/>
            <w:tcBorders>
              <w:tl2br w:val="nil"/>
              <w:tr2bl w:val="nil"/>
            </w:tcBorders>
            <w:shd w:val="clear" w:color="auto" w:fill="FFFFFF"/>
            <w:vAlign w:val="center"/>
          </w:tcPr>
          <w:p w14:paraId="2CAA96A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7626D7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底盘状态报告，■底盘状态报告</w:t>
            </w:r>
          </w:p>
        </w:tc>
        <w:tc>
          <w:tcPr>
            <w:tcW w:w="994" w:type="dxa"/>
            <w:tcBorders>
              <w:tl2br w:val="nil"/>
              <w:tr2bl w:val="nil"/>
            </w:tcBorders>
            <w:shd w:val="clear" w:color="auto" w:fill="FFFFFF"/>
            <w:vAlign w:val="center"/>
          </w:tcPr>
          <w:p w14:paraId="060F590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15D7751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46B6BBF" w14:textId="77777777">
        <w:trPr>
          <w:trHeight w:val="240"/>
        </w:trPr>
        <w:tc>
          <w:tcPr>
            <w:tcW w:w="1470" w:type="dxa"/>
            <w:gridSpan w:val="2"/>
            <w:vMerge/>
            <w:tcBorders>
              <w:tl2br w:val="nil"/>
              <w:tr2bl w:val="nil"/>
            </w:tcBorders>
            <w:shd w:val="clear" w:color="auto" w:fill="FFFFFF"/>
            <w:vAlign w:val="center"/>
          </w:tcPr>
          <w:p w14:paraId="4A9206A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F1530A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 xml:space="preserve">制程/量测数据报告，■机台加工完成后制程/量测数据报告(by </w:t>
            </w:r>
            <w:proofErr w:type="spellStart"/>
            <w:r w:rsidRPr="00932809">
              <w:rPr>
                <w:rFonts w:ascii="宋体" w:eastAsia="宋体" w:hAnsi="宋体" w:cs="宋体" w:hint="eastAsia"/>
                <w:color w:val="000000"/>
                <w:sz w:val="18"/>
                <w:szCs w:val="18"/>
              </w:rPr>
              <w:t>Pnl</w:t>
            </w:r>
            <w:proofErr w:type="spellEnd"/>
            <w:r w:rsidRPr="00932809">
              <w:rPr>
                <w:rFonts w:ascii="宋体" w:eastAsia="宋体" w:hAnsi="宋体" w:cs="宋体" w:hint="eastAsia"/>
                <w:color w:val="000000"/>
                <w:sz w:val="18"/>
                <w:szCs w:val="18"/>
              </w:rPr>
              <w:t>，by Lot)</w:t>
            </w:r>
          </w:p>
        </w:tc>
        <w:tc>
          <w:tcPr>
            <w:tcW w:w="994" w:type="dxa"/>
            <w:tcBorders>
              <w:tl2br w:val="nil"/>
              <w:tr2bl w:val="nil"/>
            </w:tcBorders>
            <w:shd w:val="clear" w:color="auto" w:fill="FFFFFF"/>
            <w:vAlign w:val="center"/>
          </w:tcPr>
          <w:p w14:paraId="4AF801D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276B24B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5DBA4CF" w14:textId="77777777">
        <w:trPr>
          <w:trHeight w:val="240"/>
        </w:trPr>
        <w:tc>
          <w:tcPr>
            <w:tcW w:w="1470" w:type="dxa"/>
            <w:gridSpan w:val="2"/>
            <w:vMerge/>
            <w:tcBorders>
              <w:tl2br w:val="nil"/>
              <w:tr2bl w:val="nil"/>
            </w:tcBorders>
            <w:shd w:val="clear" w:color="auto" w:fill="FFFFFF"/>
            <w:vAlign w:val="center"/>
          </w:tcPr>
          <w:p w14:paraId="3811693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EFEFD6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扫码上报，■EQP上报扫码据给HOST，读码上传至MES、EAP等、追溯系统对接MES\EAP等所有自动化功能对接</w:t>
            </w:r>
          </w:p>
        </w:tc>
        <w:tc>
          <w:tcPr>
            <w:tcW w:w="994" w:type="dxa"/>
            <w:tcBorders>
              <w:tl2br w:val="nil"/>
              <w:tr2bl w:val="nil"/>
            </w:tcBorders>
            <w:shd w:val="clear" w:color="auto" w:fill="FFFFFF"/>
            <w:vAlign w:val="center"/>
          </w:tcPr>
          <w:p w14:paraId="674B899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PM</w:t>
            </w:r>
          </w:p>
        </w:tc>
        <w:tc>
          <w:tcPr>
            <w:tcW w:w="1533" w:type="dxa"/>
            <w:tcBorders>
              <w:tl2br w:val="nil"/>
              <w:tr2bl w:val="nil"/>
            </w:tcBorders>
            <w:shd w:val="clear" w:color="auto" w:fill="FFFFFF"/>
            <w:vAlign w:val="center"/>
          </w:tcPr>
          <w:p w14:paraId="57EA62C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BBDDEE9" w14:textId="77777777">
        <w:trPr>
          <w:trHeight w:val="240"/>
        </w:trPr>
        <w:tc>
          <w:tcPr>
            <w:tcW w:w="596" w:type="dxa"/>
            <w:vMerge w:val="restart"/>
            <w:tcBorders>
              <w:tl2br w:val="nil"/>
              <w:tr2bl w:val="nil"/>
            </w:tcBorders>
            <w:shd w:val="clear" w:color="auto" w:fill="FFFFFF"/>
            <w:vAlign w:val="center"/>
          </w:tcPr>
          <w:p w14:paraId="664E8E7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安全要求</w:t>
            </w:r>
          </w:p>
        </w:tc>
        <w:tc>
          <w:tcPr>
            <w:tcW w:w="875" w:type="dxa"/>
            <w:vMerge w:val="restart"/>
            <w:tcBorders>
              <w:tl2br w:val="nil"/>
              <w:tr2bl w:val="nil"/>
            </w:tcBorders>
            <w:shd w:val="clear" w:color="auto" w:fill="FFFFFF"/>
            <w:vAlign w:val="bottom"/>
          </w:tcPr>
          <w:p w14:paraId="6EBC28F8" w14:textId="77777777" w:rsidR="00C32D3C" w:rsidRPr="00932809" w:rsidRDefault="00000000">
            <w:pPr>
              <w:adjustRightInd w:val="0"/>
              <w:snapToGrid w:val="0"/>
              <w:spacing w:after="0" w:line="312" w:lineRule="auto"/>
              <w:jc w:val="center"/>
              <w:textAlignment w:val="bottom"/>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操作要求</w:t>
            </w:r>
          </w:p>
        </w:tc>
        <w:tc>
          <w:tcPr>
            <w:tcW w:w="5298" w:type="dxa"/>
            <w:tcBorders>
              <w:tl2br w:val="nil"/>
              <w:tr2bl w:val="nil"/>
            </w:tcBorders>
            <w:shd w:val="clear" w:color="auto" w:fill="FFFFFF"/>
            <w:vAlign w:val="center"/>
          </w:tcPr>
          <w:p w14:paraId="437CA5B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1、产品搬送过程中对人员可能造成伤害的，过程提示标识。如（“当心机器伤人、当心伤手”等安全警告标识），</w:t>
            </w:r>
          </w:p>
        </w:tc>
        <w:tc>
          <w:tcPr>
            <w:tcW w:w="994" w:type="dxa"/>
            <w:tcBorders>
              <w:tl2br w:val="nil"/>
              <w:tr2bl w:val="nil"/>
            </w:tcBorders>
            <w:shd w:val="clear" w:color="auto" w:fill="FFFFFF"/>
            <w:vAlign w:val="center"/>
          </w:tcPr>
          <w:p w14:paraId="1FEDF51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06E008C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A4139B8" w14:textId="77777777">
        <w:trPr>
          <w:trHeight w:val="240"/>
        </w:trPr>
        <w:tc>
          <w:tcPr>
            <w:tcW w:w="596" w:type="dxa"/>
            <w:vMerge/>
            <w:tcBorders>
              <w:tl2br w:val="nil"/>
              <w:tr2bl w:val="nil"/>
            </w:tcBorders>
            <w:shd w:val="clear" w:color="auto" w:fill="FFFFFF"/>
            <w:vAlign w:val="center"/>
          </w:tcPr>
          <w:p w14:paraId="1E1D6CF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69E9C47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48225AA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2、设备在保养更换或者维修的时候，避免设备突然运转的情况，设置维修锁定画面，</w:t>
            </w:r>
          </w:p>
        </w:tc>
        <w:tc>
          <w:tcPr>
            <w:tcW w:w="994" w:type="dxa"/>
            <w:tcBorders>
              <w:tl2br w:val="nil"/>
              <w:tr2bl w:val="nil"/>
            </w:tcBorders>
            <w:shd w:val="clear" w:color="auto" w:fill="FFFFFF"/>
            <w:vAlign w:val="center"/>
          </w:tcPr>
          <w:p w14:paraId="68FB86B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146BE51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B33632D" w14:textId="77777777">
        <w:trPr>
          <w:trHeight w:val="240"/>
        </w:trPr>
        <w:tc>
          <w:tcPr>
            <w:tcW w:w="596" w:type="dxa"/>
            <w:vMerge/>
            <w:tcBorders>
              <w:tl2br w:val="nil"/>
              <w:tr2bl w:val="nil"/>
            </w:tcBorders>
            <w:shd w:val="clear" w:color="auto" w:fill="FFFFFF"/>
            <w:vAlign w:val="center"/>
          </w:tcPr>
          <w:p w14:paraId="034FF37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2D3B780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D78FBB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3、设备的噪音要设置在75dB以下，超过时要做防音处理.隔音材料选定时要选用耐热材质，</w:t>
            </w:r>
          </w:p>
        </w:tc>
        <w:tc>
          <w:tcPr>
            <w:tcW w:w="994" w:type="dxa"/>
            <w:tcBorders>
              <w:tl2br w:val="nil"/>
              <w:tr2bl w:val="nil"/>
            </w:tcBorders>
            <w:shd w:val="clear" w:color="auto" w:fill="FFFFFF"/>
            <w:vAlign w:val="center"/>
          </w:tcPr>
          <w:p w14:paraId="055E65E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11789D3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58715D2" w14:textId="77777777">
        <w:trPr>
          <w:trHeight w:val="240"/>
        </w:trPr>
        <w:tc>
          <w:tcPr>
            <w:tcW w:w="596" w:type="dxa"/>
            <w:vMerge/>
            <w:tcBorders>
              <w:tl2br w:val="nil"/>
              <w:tr2bl w:val="nil"/>
            </w:tcBorders>
            <w:shd w:val="clear" w:color="auto" w:fill="FFFFFF"/>
            <w:vAlign w:val="center"/>
          </w:tcPr>
          <w:p w14:paraId="5D70914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4282727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16EFE8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4、所有储气罐周围需有防护网防护。</w:t>
            </w:r>
          </w:p>
        </w:tc>
        <w:tc>
          <w:tcPr>
            <w:tcW w:w="994" w:type="dxa"/>
            <w:tcBorders>
              <w:tl2br w:val="nil"/>
              <w:tr2bl w:val="nil"/>
            </w:tcBorders>
            <w:shd w:val="clear" w:color="auto" w:fill="FFFFFF"/>
            <w:vAlign w:val="center"/>
          </w:tcPr>
          <w:p w14:paraId="3A264D3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6A6D133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0ACB16A" w14:textId="77777777">
        <w:trPr>
          <w:trHeight w:val="240"/>
        </w:trPr>
        <w:tc>
          <w:tcPr>
            <w:tcW w:w="596" w:type="dxa"/>
            <w:vMerge/>
            <w:tcBorders>
              <w:tl2br w:val="nil"/>
              <w:tr2bl w:val="nil"/>
            </w:tcBorders>
            <w:shd w:val="clear" w:color="auto" w:fill="FFFFFF"/>
            <w:vAlign w:val="center"/>
          </w:tcPr>
          <w:p w14:paraId="5A5D084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3E12A644"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C8153D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5、吸尘管需使用铁管并有接地措施，</w:t>
            </w:r>
          </w:p>
        </w:tc>
        <w:tc>
          <w:tcPr>
            <w:tcW w:w="994" w:type="dxa"/>
            <w:tcBorders>
              <w:tl2br w:val="nil"/>
              <w:tr2bl w:val="nil"/>
            </w:tcBorders>
            <w:shd w:val="clear" w:color="auto" w:fill="FFFFFF"/>
            <w:vAlign w:val="center"/>
          </w:tcPr>
          <w:p w14:paraId="3879865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2922A1F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550DD6B" w14:textId="77777777">
        <w:trPr>
          <w:trHeight w:val="240"/>
        </w:trPr>
        <w:tc>
          <w:tcPr>
            <w:tcW w:w="596" w:type="dxa"/>
            <w:vMerge/>
            <w:tcBorders>
              <w:tl2br w:val="nil"/>
              <w:tr2bl w:val="nil"/>
            </w:tcBorders>
            <w:shd w:val="clear" w:color="auto" w:fill="FFFFFF"/>
            <w:vAlign w:val="center"/>
          </w:tcPr>
          <w:p w14:paraId="6C1EEED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79BCDAC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D222B7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6、使用油墨的丝印机台需安装有抽风罩。</w:t>
            </w:r>
          </w:p>
        </w:tc>
        <w:tc>
          <w:tcPr>
            <w:tcW w:w="994" w:type="dxa"/>
            <w:tcBorders>
              <w:tl2br w:val="nil"/>
              <w:tr2bl w:val="nil"/>
            </w:tcBorders>
            <w:shd w:val="clear" w:color="auto" w:fill="FFFFFF"/>
            <w:vAlign w:val="center"/>
          </w:tcPr>
          <w:p w14:paraId="02EA0AA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67A6CE9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1DAB1D0" w14:textId="77777777">
        <w:trPr>
          <w:trHeight w:val="240"/>
        </w:trPr>
        <w:tc>
          <w:tcPr>
            <w:tcW w:w="596" w:type="dxa"/>
            <w:vMerge/>
            <w:tcBorders>
              <w:tl2br w:val="nil"/>
              <w:tr2bl w:val="nil"/>
            </w:tcBorders>
            <w:shd w:val="clear" w:color="auto" w:fill="FFFFFF"/>
            <w:vAlign w:val="center"/>
          </w:tcPr>
          <w:p w14:paraId="0A4AF27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7844999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AC5384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7、设备顶部有工作面的安全间距为120CM，设备顶部没有工作面的安全间距为60CM。</w:t>
            </w:r>
          </w:p>
        </w:tc>
        <w:tc>
          <w:tcPr>
            <w:tcW w:w="994" w:type="dxa"/>
            <w:tcBorders>
              <w:tl2br w:val="nil"/>
              <w:tr2bl w:val="nil"/>
            </w:tcBorders>
            <w:shd w:val="clear" w:color="auto" w:fill="FFFFFF"/>
            <w:vAlign w:val="center"/>
          </w:tcPr>
          <w:p w14:paraId="7B0DEB5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60095A5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FAAEB22" w14:textId="77777777">
        <w:trPr>
          <w:trHeight w:val="240"/>
        </w:trPr>
        <w:tc>
          <w:tcPr>
            <w:tcW w:w="596" w:type="dxa"/>
            <w:vMerge/>
            <w:tcBorders>
              <w:tl2br w:val="nil"/>
              <w:tr2bl w:val="nil"/>
            </w:tcBorders>
            <w:shd w:val="clear" w:color="auto" w:fill="FFFFFF"/>
            <w:vAlign w:val="center"/>
          </w:tcPr>
          <w:p w14:paraId="1DE450F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bottom"/>
          </w:tcPr>
          <w:p w14:paraId="5B036D8C" w14:textId="77777777" w:rsidR="00C32D3C" w:rsidRPr="00932809" w:rsidRDefault="00000000">
            <w:pPr>
              <w:adjustRightInd w:val="0"/>
              <w:snapToGrid w:val="0"/>
              <w:spacing w:after="0" w:line="312" w:lineRule="auto"/>
              <w:jc w:val="center"/>
              <w:textAlignment w:val="bottom"/>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防火</w:t>
            </w:r>
          </w:p>
        </w:tc>
        <w:tc>
          <w:tcPr>
            <w:tcW w:w="5298" w:type="dxa"/>
            <w:tcBorders>
              <w:tl2br w:val="nil"/>
              <w:tr2bl w:val="nil"/>
            </w:tcBorders>
            <w:shd w:val="clear" w:color="auto" w:fill="FFFFFF"/>
            <w:vAlign w:val="center"/>
          </w:tcPr>
          <w:p w14:paraId="2D8E6ED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1、所有电源线需套管保护，且电源线、套管需提供合格证并符合防火要求。</w:t>
            </w:r>
          </w:p>
        </w:tc>
        <w:tc>
          <w:tcPr>
            <w:tcW w:w="994" w:type="dxa"/>
            <w:tcBorders>
              <w:tl2br w:val="nil"/>
              <w:tr2bl w:val="nil"/>
            </w:tcBorders>
            <w:shd w:val="clear" w:color="auto" w:fill="FFFFFF"/>
            <w:vAlign w:val="center"/>
          </w:tcPr>
          <w:p w14:paraId="4C3E5BC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0F5309C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CDFD6F2" w14:textId="77777777">
        <w:trPr>
          <w:trHeight w:val="240"/>
        </w:trPr>
        <w:tc>
          <w:tcPr>
            <w:tcW w:w="596" w:type="dxa"/>
            <w:vMerge/>
            <w:tcBorders>
              <w:tl2br w:val="nil"/>
              <w:tr2bl w:val="nil"/>
            </w:tcBorders>
            <w:shd w:val="clear" w:color="auto" w:fill="FFFFFF"/>
            <w:vAlign w:val="center"/>
          </w:tcPr>
          <w:p w14:paraId="5B0B815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bottom"/>
          </w:tcPr>
          <w:p w14:paraId="636EE377" w14:textId="77777777" w:rsidR="00C32D3C" w:rsidRPr="00932809" w:rsidRDefault="00000000">
            <w:pPr>
              <w:adjustRightInd w:val="0"/>
              <w:snapToGrid w:val="0"/>
              <w:spacing w:after="0" w:line="312" w:lineRule="auto"/>
              <w:jc w:val="center"/>
              <w:textAlignment w:val="bottom"/>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防漏电</w:t>
            </w:r>
          </w:p>
        </w:tc>
        <w:tc>
          <w:tcPr>
            <w:tcW w:w="5298" w:type="dxa"/>
            <w:tcBorders>
              <w:tl2br w:val="nil"/>
              <w:tr2bl w:val="nil"/>
            </w:tcBorders>
            <w:shd w:val="clear" w:color="auto" w:fill="FFFFFF"/>
            <w:vAlign w:val="center"/>
          </w:tcPr>
          <w:p w14:paraId="301930C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1、设置过负荷或漏电切断器，使其能在过负荷和漏电发生时发出警报，</w:t>
            </w:r>
          </w:p>
        </w:tc>
        <w:tc>
          <w:tcPr>
            <w:tcW w:w="994" w:type="dxa"/>
            <w:tcBorders>
              <w:tl2br w:val="nil"/>
              <w:tr2bl w:val="nil"/>
            </w:tcBorders>
            <w:shd w:val="clear" w:color="auto" w:fill="FFFFFF"/>
            <w:vAlign w:val="center"/>
          </w:tcPr>
          <w:p w14:paraId="51715FB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0571E16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04F822F" w14:textId="77777777">
        <w:trPr>
          <w:trHeight w:val="520"/>
        </w:trPr>
        <w:tc>
          <w:tcPr>
            <w:tcW w:w="596" w:type="dxa"/>
            <w:vMerge/>
            <w:tcBorders>
              <w:tl2br w:val="nil"/>
              <w:tr2bl w:val="nil"/>
            </w:tcBorders>
            <w:shd w:val="clear" w:color="auto" w:fill="FFFFFF"/>
            <w:vAlign w:val="center"/>
          </w:tcPr>
          <w:p w14:paraId="3245EF2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3FF4CB7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D2D75D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2、设备电气线路无线头外露，各接线端子安装连接方式符合民用电气设计规范：JGJ16-2008，</w:t>
            </w:r>
          </w:p>
        </w:tc>
        <w:tc>
          <w:tcPr>
            <w:tcW w:w="994" w:type="dxa"/>
            <w:tcBorders>
              <w:tl2br w:val="nil"/>
              <w:tr2bl w:val="nil"/>
            </w:tcBorders>
            <w:shd w:val="clear" w:color="auto" w:fill="FFFFFF"/>
            <w:vAlign w:val="center"/>
          </w:tcPr>
          <w:p w14:paraId="440E46A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72B9E33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24FD369" w14:textId="77777777">
        <w:trPr>
          <w:trHeight w:val="240"/>
        </w:trPr>
        <w:tc>
          <w:tcPr>
            <w:tcW w:w="596" w:type="dxa"/>
            <w:vMerge/>
            <w:tcBorders>
              <w:tl2br w:val="nil"/>
              <w:tr2bl w:val="nil"/>
            </w:tcBorders>
            <w:shd w:val="clear" w:color="auto" w:fill="FFFFFF"/>
            <w:vAlign w:val="center"/>
          </w:tcPr>
          <w:p w14:paraId="65423BF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3904168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CE0122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3、设备接线端子超过36V以上需有防触电绝缘防护、开关每相之间需有隔相片防护，接线端子需有防触电绝缘防护，</w:t>
            </w:r>
          </w:p>
        </w:tc>
        <w:tc>
          <w:tcPr>
            <w:tcW w:w="994" w:type="dxa"/>
            <w:tcBorders>
              <w:tl2br w:val="nil"/>
              <w:tr2bl w:val="nil"/>
            </w:tcBorders>
            <w:shd w:val="clear" w:color="auto" w:fill="FFFFFF"/>
            <w:vAlign w:val="center"/>
          </w:tcPr>
          <w:p w14:paraId="6B2634D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33C61CE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E01E84B" w14:textId="77777777">
        <w:trPr>
          <w:trHeight w:val="240"/>
        </w:trPr>
        <w:tc>
          <w:tcPr>
            <w:tcW w:w="596" w:type="dxa"/>
            <w:vMerge/>
            <w:tcBorders>
              <w:tl2br w:val="nil"/>
              <w:tr2bl w:val="nil"/>
            </w:tcBorders>
            <w:shd w:val="clear" w:color="auto" w:fill="FFFFFF"/>
            <w:vAlign w:val="center"/>
          </w:tcPr>
          <w:p w14:paraId="5B6E48E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30EF6CA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C283F5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4、设备开关需有漏电保护功能。</w:t>
            </w:r>
          </w:p>
        </w:tc>
        <w:tc>
          <w:tcPr>
            <w:tcW w:w="994" w:type="dxa"/>
            <w:tcBorders>
              <w:tl2br w:val="nil"/>
              <w:tr2bl w:val="nil"/>
            </w:tcBorders>
            <w:shd w:val="clear" w:color="auto" w:fill="FFFFFF"/>
            <w:vAlign w:val="center"/>
          </w:tcPr>
          <w:p w14:paraId="5F131CC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7B43402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9D20BF4" w14:textId="77777777">
        <w:trPr>
          <w:trHeight w:val="240"/>
        </w:trPr>
        <w:tc>
          <w:tcPr>
            <w:tcW w:w="596" w:type="dxa"/>
            <w:vMerge/>
            <w:tcBorders>
              <w:tl2br w:val="nil"/>
              <w:tr2bl w:val="nil"/>
            </w:tcBorders>
            <w:shd w:val="clear" w:color="auto" w:fill="FFFFFF"/>
            <w:vAlign w:val="center"/>
          </w:tcPr>
          <w:p w14:paraId="0A397F7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5ADB68C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E5023E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5、电源线穿孔部位有防割保护，</w:t>
            </w:r>
          </w:p>
        </w:tc>
        <w:tc>
          <w:tcPr>
            <w:tcW w:w="994" w:type="dxa"/>
            <w:tcBorders>
              <w:tl2br w:val="nil"/>
              <w:tr2bl w:val="nil"/>
            </w:tcBorders>
            <w:shd w:val="clear" w:color="auto" w:fill="FFFFFF"/>
            <w:vAlign w:val="center"/>
          </w:tcPr>
          <w:p w14:paraId="537E9EA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3B98391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D140C97" w14:textId="77777777">
        <w:trPr>
          <w:trHeight w:val="240"/>
        </w:trPr>
        <w:tc>
          <w:tcPr>
            <w:tcW w:w="596" w:type="dxa"/>
            <w:vMerge/>
            <w:tcBorders>
              <w:tl2br w:val="nil"/>
              <w:tr2bl w:val="nil"/>
            </w:tcBorders>
            <w:shd w:val="clear" w:color="auto" w:fill="FFFFFF"/>
            <w:vAlign w:val="center"/>
          </w:tcPr>
          <w:p w14:paraId="6A21741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207092F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9C3E9E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6、电气设备需有接地、接零措施、电箱内孔洞需密封、有防水措施，张贴有国标“有电危险”标识、</w:t>
            </w:r>
          </w:p>
        </w:tc>
        <w:tc>
          <w:tcPr>
            <w:tcW w:w="994" w:type="dxa"/>
            <w:tcBorders>
              <w:tl2br w:val="nil"/>
              <w:tr2bl w:val="nil"/>
            </w:tcBorders>
            <w:shd w:val="clear" w:color="auto" w:fill="FFFFFF"/>
            <w:vAlign w:val="center"/>
          </w:tcPr>
          <w:p w14:paraId="0BF1DFC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59235F8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54167F2" w14:textId="77777777">
        <w:trPr>
          <w:trHeight w:val="240"/>
        </w:trPr>
        <w:tc>
          <w:tcPr>
            <w:tcW w:w="596" w:type="dxa"/>
            <w:vMerge/>
            <w:tcBorders>
              <w:tl2br w:val="nil"/>
              <w:tr2bl w:val="nil"/>
            </w:tcBorders>
            <w:shd w:val="clear" w:color="auto" w:fill="FFFFFF"/>
            <w:vAlign w:val="center"/>
          </w:tcPr>
          <w:p w14:paraId="4533DB3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bottom"/>
          </w:tcPr>
          <w:p w14:paraId="716CB493" w14:textId="77777777" w:rsidR="00C32D3C" w:rsidRPr="00932809" w:rsidRDefault="00000000">
            <w:pPr>
              <w:adjustRightInd w:val="0"/>
              <w:snapToGrid w:val="0"/>
              <w:spacing w:after="0" w:line="312" w:lineRule="auto"/>
              <w:jc w:val="center"/>
              <w:textAlignment w:val="bottom"/>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防机械伤害</w:t>
            </w:r>
          </w:p>
        </w:tc>
        <w:tc>
          <w:tcPr>
            <w:tcW w:w="5298" w:type="dxa"/>
            <w:tcBorders>
              <w:tl2br w:val="nil"/>
              <w:tr2bl w:val="nil"/>
            </w:tcBorders>
            <w:shd w:val="clear" w:color="auto" w:fill="FFFFFF"/>
            <w:vAlign w:val="center"/>
          </w:tcPr>
          <w:p w14:paraId="72585A1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1、操作面设定急停开关，并标识明显。（设备操作键及急停开关需有中文标识）。设备入、出料口、有人员操作位置需有急停开关，并安装在明显位置,</w:t>
            </w:r>
          </w:p>
        </w:tc>
        <w:tc>
          <w:tcPr>
            <w:tcW w:w="994" w:type="dxa"/>
            <w:tcBorders>
              <w:tl2br w:val="nil"/>
              <w:tr2bl w:val="nil"/>
            </w:tcBorders>
            <w:shd w:val="clear" w:color="auto" w:fill="FFFFFF"/>
            <w:vAlign w:val="center"/>
          </w:tcPr>
          <w:p w14:paraId="4284495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67FD8E1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A0E0B21" w14:textId="77777777">
        <w:trPr>
          <w:trHeight w:val="240"/>
        </w:trPr>
        <w:tc>
          <w:tcPr>
            <w:tcW w:w="596" w:type="dxa"/>
            <w:vMerge/>
            <w:tcBorders>
              <w:tl2br w:val="nil"/>
              <w:tr2bl w:val="nil"/>
            </w:tcBorders>
            <w:shd w:val="clear" w:color="auto" w:fill="FFFFFF"/>
            <w:vAlign w:val="center"/>
          </w:tcPr>
          <w:p w14:paraId="393D62F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030B66F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779F08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2、设备运行中可能对人员造成伤害的部位要有防护装置(红外线保护和触点开关或安全光栅)。</w:t>
            </w:r>
          </w:p>
        </w:tc>
        <w:tc>
          <w:tcPr>
            <w:tcW w:w="994" w:type="dxa"/>
            <w:tcBorders>
              <w:tl2br w:val="nil"/>
              <w:tr2bl w:val="nil"/>
            </w:tcBorders>
            <w:shd w:val="clear" w:color="auto" w:fill="FFFFFF"/>
            <w:vAlign w:val="center"/>
          </w:tcPr>
          <w:p w14:paraId="4C0CC92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218EB04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BEA08E8" w14:textId="77777777">
        <w:trPr>
          <w:trHeight w:val="240"/>
        </w:trPr>
        <w:tc>
          <w:tcPr>
            <w:tcW w:w="596" w:type="dxa"/>
            <w:vMerge/>
            <w:tcBorders>
              <w:tl2br w:val="nil"/>
              <w:tr2bl w:val="nil"/>
            </w:tcBorders>
            <w:shd w:val="clear" w:color="auto" w:fill="FFFFFF"/>
            <w:vAlign w:val="center"/>
          </w:tcPr>
          <w:p w14:paraId="07CDE1A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0057B13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F3779F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3、轨道及传动部位要有防呆安全保护。4、防护门安全连锁装置需设计为双门双连锁联动感应装置,</w:t>
            </w:r>
          </w:p>
        </w:tc>
        <w:tc>
          <w:tcPr>
            <w:tcW w:w="994" w:type="dxa"/>
            <w:tcBorders>
              <w:tl2br w:val="nil"/>
              <w:tr2bl w:val="nil"/>
            </w:tcBorders>
            <w:shd w:val="clear" w:color="auto" w:fill="FFFFFF"/>
            <w:vAlign w:val="center"/>
          </w:tcPr>
          <w:p w14:paraId="4E4F5F9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5612D7B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8BD72FE" w14:textId="77777777">
        <w:trPr>
          <w:trHeight w:val="240"/>
        </w:trPr>
        <w:tc>
          <w:tcPr>
            <w:tcW w:w="596" w:type="dxa"/>
            <w:vMerge/>
            <w:tcBorders>
              <w:tl2br w:val="nil"/>
              <w:tr2bl w:val="nil"/>
            </w:tcBorders>
            <w:shd w:val="clear" w:color="auto" w:fill="FFFFFF"/>
            <w:vAlign w:val="center"/>
          </w:tcPr>
          <w:p w14:paraId="4C64711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4452694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89D82F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5、设备孔洞需密封，</w:t>
            </w:r>
          </w:p>
        </w:tc>
        <w:tc>
          <w:tcPr>
            <w:tcW w:w="994" w:type="dxa"/>
            <w:tcBorders>
              <w:tl2br w:val="nil"/>
              <w:tr2bl w:val="nil"/>
            </w:tcBorders>
            <w:shd w:val="clear" w:color="auto" w:fill="FFFFFF"/>
            <w:vAlign w:val="center"/>
          </w:tcPr>
          <w:p w14:paraId="3DB5093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652FE05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3F0F08C" w14:textId="77777777">
        <w:trPr>
          <w:trHeight w:val="240"/>
        </w:trPr>
        <w:tc>
          <w:tcPr>
            <w:tcW w:w="596" w:type="dxa"/>
            <w:vMerge/>
            <w:tcBorders>
              <w:tl2br w:val="nil"/>
              <w:tr2bl w:val="nil"/>
            </w:tcBorders>
            <w:shd w:val="clear" w:color="auto" w:fill="FFFFFF"/>
            <w:vAlign w:val="center"/>
          </w:tcPr>
          <w:p w14:paraId="16F165E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45DDEF8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E3C08B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6、有压辘的部位要有防护罩或防呆装置（触点开关），且压辘入料口缝隙手指不能进入。</w:t>
            </w:r>
          </w:p>
        </w:tc>
        <w:tc>
          <w:tcPr>
            <w:tcW w:w="994" w:type="dxa"/>
            <w:tcBorders>
              <w:tl2br w:val="nil"/>
              <w:tr2bl w:val="nil"/>
            </w:tcBorders>
            <w:shd w:val="clear" w:color="auto" w:fill="FFFFFF"/>
            <w:vAlign w:val="center"/>
          </w:tcPr>
          <w:p w14:paraId="1027C83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613907E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2B187A8" w14:textId="77777777">
        <w:trPr>
          <w:trHeight w:val="240"/>
        </w:trPr>
        <w:tc>
          <w:tcPr>
            <w:tcW w:w="596" w:type="dxa"/>
            <w:vMerge/>
            <w:tcBorders>
              <w:tl2br w:val="nil"/>
              <w:tr2bl w:val="nil"/>
            </w:tcBorders>
            <w:shd w:val="clear" w:color="auto" w:fill="FFFFFF"/>
            <w:vAlign w:val="center"/>
          </w:tcPr>
          <w:p w14:paraId="2D491D9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69006DC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07FB81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7、切刀入、出料口必须要有防呆（安全光栅或红外线），</w:t>
            </w:r>
          </w:p>
        </w:tc>
        <w:tc>
          <w:tcPr>
            <w:tcW w:w="994" w:type="dxa"/>
            <w:tcBorders>
              <w:tl2br w:val="nil"/>
              <w:tr2bl w:val="nil"/>
            </w:tcBorders>
            <w:shd w:val="clear" w:color="auto" w:fill="FFFFFF"/>
            <w:vAlign w:val="center"/>
          </w:tcPr>
          <w:p w14:paraId="4EC72E6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4A4C785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288C6CB" w14:textId="77777777">
        <w:trPr>
          <w:trHeight w:val="240"/>
        </w:trPr>
        <w:tc>
          <w:tcPr>
            <w:tcW w:w="596" w:type="dxa"/>
            <w:vMerge/>
            <w:tcBorders>
              <w:tl2br w:val="nil"/>
              <w:tr2bl w:val="nil"/>
            </w:tcBorders>
            <w:shd w:val="clear" w:color="auto" w:fill="FFFFFF"/>
            <w:vAlign w:val="center"/>
          </w:tcPr>
          <w:p w14:paraId="1FAE210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76350FA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CA5A5B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8、双手按键的设备要有防误碰装置并设计为暗键，</w:t>
            </w:r>
          </w:p>
        </w:tc>
        <w:tc>
          <w:tcPr>
            <w:tcW w:w="994" w:type="dxa"/>
            <w:tcBorders>
              <w:tl2br w:val="nil"/>
              <w:tr2bl w:val="nil"/>
            </w:tcBorders>
            <w:shd w:val="clear" w:color="auto" w:fill="FFFFFF"/>
            <w:vAlign w:val="center"/>
          </w:tcPr>
          <w:p w14:paraId="29D47FC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5837DF92"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4A26CEA" w14:textId="77777777">
        <w:trPr>
          <w:trHeight w:val="240"/>
        </w:trPr>
        <w:tc>
          <w:tcPr>
            <w:tcW w:w="596" w:type="dxa"/>
            <w:vMerge/>
            <w:tcBorders>
              <w:tl2br w:val="nil"/>
              <w:tr2bl w:val="nil"/>
            </w:tcBorders>
            <w:shd w:val="clear" w:color="auto" w:fill="FFFFFF"/>
            <w:vAlign w:val="center"/>
          </w:tcPr>
          <w:p w14:paraId="043F430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bottom"/>
          </w:tcPr>
          <w:p w14:paraId="09FAF89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C1FE0F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9、驱动（转轴，链条，齿轮）部位要防止油污下落.防夹伤保护（机械传送运动部件有防护罩或电子光栅保护）</w:t>
            </w:r>
          </w:p>
        </w:tc>
        <w:tc>
          <w:tcPr>
            <w:tcW w:w="994" w:type="dxa"/>
            <w:tcBorders>
              <w:tl2br w:val="nil"/>
              <w:tr2bl w:val="nil"/>
            </w:tcBorders>
            <w:shd w:val="clear" w:color="auto" w:fill="FFFFFF"/>
            <w:vAlign w:val="center"/>
          </w:tcPr>
          <w:p w14:paraId="6E07613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安全</w:t>
            </w:r>
          </w:p>
        </w:tc>
        <w:tc>
          <w:tcPr>
            <w:tcW w:w="1532" w:type="dxa"/>
            <w:tcBorders>
              <w:tl2br w:val="nil"/>
              <w:tr2bl w:val="nil"/>
            </w:tcBorders>
            <w:shd w:val="clear" w:color="auto" w:fill="FFFFFF"/>
            <w:vAlign w:val="center"/>
          </w:tcPr>
          <w:p w14:paraId="2C28647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4299F58" w14:textId="77777777">
        <w:trPr>
          <w:trHeight w:val="480"/>
        </w:trPr>
        <w:tc>
          <w:tcPr>
            <w:tcW w:w="596" w:type="dxa"/>
            <w:vMerge w:val="restart"/>
            <w:tcBorders>
              <w:tl2br w:val="nil"/>
              <w:tr2bl w:val="nil"/>
            </w:tcBorders>
            <w:shd w:val="clear" w:color="auto" w:fill="FFFFFF"/>
            <w:vAlign w:val="center"/>
          </w:tcPr>
          <w:p w14:paraId="06391E6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信息化对接要求</w:t>
            </w:r>
          </w:p>
        </w:tc>
        <w:tc>
          <w:tcPr>
            <w:tcW w:w="875" w:type="dxa"/>
            <w:tcBorders>
              <w:tl2br w:val="nil"/>
              <w:tr2bl w:val="nil"/>
            </w:tcBorders>
            <w:shd w:val="clear" w:color="auto" w:fill="FFFFFF"/>
            <w:vAlign w:val="center"/>
          </w:tcPr>
          <w:p w14:paraId="584F531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网络硬件规格</w:t>
            </w:r>
          </w:p>
        </w:tc>
        <w:tc>
          <w:tcPr>
            <w:tcW w:w="5298" w:type="dxa"/>
            <w:tcBorders>
              <w:tl2br w:val="nil"/>
              <w:tr2bl w:val="nil"/>
            </w:tcBorders>
            <w:shd w:val="clear" w:color="auto" w:fill="FFFFFF"/>
            <w:vAlign w:val="center"/>
          </w:tcPr>
          <w:p w14:paraId="7634849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PC：推荐使用1G网口，MES独立网口并推荐2网口和系统互联。</w:t>
            </w:r>
            <w:r w:rsidRPr="00932809">
              <w:rPr>
                <w:rFonts w:ascii="宋体" w:eastAsia="宋体" w:hAnsi="宋体" w:cs="宋体" w:hint="eastAsia"/>
                <w:color w:val="000000"/>
                <w:sz w:val="18"/>
                <w:szCs w:val="18"/>
              </w:rPr>
              <w:br/>
              <w:t>PLC：CPU同系列品牌的以太网口100Mb，推荐使用100Mb网口模块，MES独立网口并推荐2网口和系统互联。</w:t>
            </w:r>
          </w:p>
        </w:tc>
        <w:tc>
          <w:tcPr>
            <w:tcW w:w="994" w:type="dxa"/>
            <w:tcBorders>
              <w:tl2br w:val="nil"/>
              <w:tr2bl w:val="nil"/>
            </w:tcBorders>
            <w:shd w:val="clear" w:color="auto" w:fill="FFFFFF"/>
            <w:vAlign w:val="center"/>
          </w:tcPr>
          <w:p w14:paraId="57D01EE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63F443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75683C9" w14:textId="77777777">
        <w:trPr>
          <w:trHeight w:val="480"/>
        </w:trPr>
        <w:tc>
          <w:tcPr>
            <w:tcW w:w="596" w:type="dxa"/>
            <w:vMerge/>
            <w:tcBorders>
              <w:tl2br w:val="nil"/>
              <w:tr2bl w:val="nil"/>
            </w:tcBorders>
            <w:shd w:val="clear" w:color="auto" w:fill="FFFFFF"/>
            <w:vAlign w:val="center"/>
          </w:tcPr>
          <w:p w14:paraId="6BD2BBD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center"/>
          </w:tcPr>
          <w:p w14:paraId="0E7E501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相关辅件要求</w:t>
            </w:r>
          </w:p>
        </w:tc>
        <w:tc>
          <w:tcPr>
            <w:tcW w:w="5298" w:type="dxa"/>
            <w:tcBorders>
              <w:tl2br w:val="nil"/>
              <w:tr2bl w:val="nil"/>
            </w:tcBorders>
            <w:shd w:val="clear" w:color="auto" w:fill="FFFFFF"/>
            <w:vAlign w:val="center"/>
          </w:tcPr>
          <w:p w14:paraId="1ED3B31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1.交换机：需配备100Mb或以上，8口工业级交换机，每个网口带1个交换机。</w:t>
            </w:r>
          </w:p>
        </w:tc>
        <w:tc>
          <w:tcPr>
            <w:tcW w:w="994" w:type="dxa"/>
            <w:tcBorders>
              <w:tl2br w:val="nil"/>
              <w:tr2bl w:val="nil"/>
            </w:tcBorders>
            <w:shd w:val="clear" w:color="auto" w:fill="FFFFFF"/>
            <w:vAlign w:val="center"/>
          </w:tcPr>
          <w:p w14:paraId="3A8B25D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0736AB4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3AC9090" w14:textId="77777777">
        <w:trPr>
          <w:trHeight w:val="480"/>
        </w:trPr>
        <w:tc>
          <w:tcPr>
            <w:tcW w:w="596" w:type="dxa"/>
            <w:vMerge/>
            <w:tcBorders>
              <w:tl2br w:val="nil"/>
              <w:tr2bl w:val="nil"/>
            </w:tcBorders>
            <w:shd w:val="clear" w:color="auto" w:fill="FFFFFF"/>
            <w:vAlign w:val="center"/>
          </w:tcPr>
          <w:p w14:paraId="2D0A958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0A1832C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D605C4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2.网线：设备内部控制器/HMI与交换机交互使用6类网线（屏蔽线）及以上。</w:t>
            </w:r>
          </w:p>
        </w:tc>
        <w:tc>
          <w:tcPr>
            <w:tcW w:w="994" w:type="dxa"/>
            <w:tcBorders>
              <w:tl2br w:val="nil"/>
              <w:tr2bl w:val="nil"/>
            </w:tcBorders>
            <w:shd w:val="clear" w:color="auto" w:fill="FFFFFF"/>
            <w:vAlign w:val="center"/>
          </w:tcPr>
          <w:p w14:paraId="54C1BA4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2715355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9112DA0" w14:textId="77777777">
        <w:trPr>
          <w:trHeight w:val="480"/>
        </w:trPr>
        <w:tc>
          <w:tcPr>
            <w:tcW w:w="596" w:type="dxa"/>
            <w:vMerge/>
            <w:tcBorders>
              <w:tl2br w:val="nil"/>
              <w:tr2bl w:val="nil"/>
            </w:tcBorders>
            <w:shd w:val="clear" w:color="auto" w:fill="FFFFFF"/>
            <w:vAlign w:val="center"/>
          </w:tcPr>
          <w:p w14:paraId="3E32E07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40DA34A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E23F64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3.手持式扫码枪：需扫描的设备配条码扫描枪（能够实现 32/64 位条码扫描，能配置扫描一维码、二维码），扫描的信息包括工卡号、批次号、配方号、物料编码等信息，读解码时间小于 300 毫秒，支持以太网 TCP/IP。</w:t>
            </w:r>
          </w:p>
        </w:tc>
        <w:tc>
          <w:tcPr>
            <w:tcW w:w="994" w:type="dxa"/>
            <w:tcBorders>
              <w:tl2br w:val="nil"/>
              <w:tr2bl w:val="nil"/>
            </w:tcBorders>
            <w:shd w:val="clear" w:color="auto" w:fill="FFFFFF"/>
            <w:vAlign w:val="center"/>
          </w:tcPr>
          <w:p w14:paraId="14AC511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1B0DCB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1C2184E" w14:textId="77777777">
        <w:trPr>
          <w:trHeight w:val="240"/>
        </w:trPr>
        <w:tc>
          <w:tcPr>
            <w:tcW w:w="596" w:type="dxa"/>
            <w:vMerge/>
            <w:tcBorders>
              <w:tl2br w:val="nil"/>
              <w:tr2bl w:val="nil"/>
            </w:tcBorders>
            <w:shd w:val="clear" w:color="auto" w:fill="FFFFFF"/>
            <w:vAlign w:val="center"/>
          </w:tcPr>
          <w:p w14:paraId="531053B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3467EE8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MES通讯协议</w:t>
            </w:r>
          </w:p>
        </w:tc>
        <w:tc>
          <w:tcPr>
            <w:tcW w:w="5298" w:type="dxa"/>
            <w:tcBorders>
              <w:tl2br w:val="nil"/>
              <w:tr2bl w:val="nil"/>
            </w:tcBorders>
            <w:shd w:val="clear" w:color="auto" w:fill="FFFFFF"/>
            <w:vAlign w:val="center"/>
          </w:tcPr>
          <w:p w14:paraId="12370F4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设备需具备与MES系统指定接口通讯：PC设备通讯协议：webservice/OPCUA协议；webservice 地址可配置。PLC通讯协议：TCP/IP协议。</w:t>
            </w:r>
          </w:p>
        </w:tc>
        <w:tc>
          <w:tcPr>
            <w:tcW w:w="994" w:type="dxa"/>
            <w:tcBorders>
              <w:tl2br w:val="nil"/>
              <w:tr2bl w:val="nil"/>
            </w:tcBorders>
            <w:shd w:val="clear" w:color="auto" w:fill="FFFFFF"/>
            <w:vAlign w:val="center"/>
          </w:tcPr>
          <w:p w14:paraId="65520D4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7D3572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A8CB113" w14:textId="77777777">
        <w:trPr>
          <w:trHeight w:val="480"/>
        </w:trPr>
        <w:tc>
          <w:tcPr>
            <w:tcW w:w="596" w:type="dxa"/>
            <w:vMerge/>
            <w:tcBorders>
              <w:tl2br w:val="nil"/>
              <w:tr2bl w:val="nil"/>
            </w:tcBorders>
            <w:shd w:val="clear" w:color="auto" w:fill="FFFFFF"/>
            <w:vAlign w:val="center"/>
          </w:tcPr>
          <w:p w14:paraId="2E2B2C3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494C4FE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在线/离线模式</w:t>
            </w:r>
          </w:p>
        </w:tc>
        <w:tc>
          <w:tcPr>
            <w:tcW w:w="5298" w:type="dxa"/>
            <w:tcBorders>
              <w:tl2br w:val="nil"/>
              <w:tr2bl w:val="nil"/>
            </w:tcBorders>
            <w:shd w:val="clear" w:color="auto" w:fill="FFFFFF"/>
            <w:vAlign w:val="center"/>
          </w:tcPr>
          <w:p w14:paraId="0FA2893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在线和离线模式按钮，需高级用户才可以切换。处于在线模式下时，界面显示为在线模式，配方来源于MES，不能修改下发的配方参数。离线模式下，界面显示为离线模式，由操作者决定加工参数。离线模式下，信息输入点要可以用刷条码的方式调取本地配方库的对应配方。</w:t>
            </w:r>
          </w:p>
        </w:tc>
        <w:tc>
          <w:tcPr>
            <w:tcW w:w="994" w:type="dxa"/>
            <w:tcBorders>
              <w:tl2br w:val="nil"/>
              <w:tr2bl w:val="nil"/>
            </w:tcBorders>
            <w:shd w:val="clear" w:color="auto" w:fill="FFFFFF"/>
            <w:vAlign w:val="center"/>
          </w:tcPr>
          <w:p w14:paraId="6977E31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74EF152"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53498E5" w14:textId="77777777">
        <w:trPr>
          <w:trHeight w:val="240"/>
        </w:trPr>
        <w:tc>
          <w:tcPr>
            <w:tcW w:w="596" w:type="dxa"/>
            <w:vMerge/>
            <w:tcBorders>
              <w:tl2br w:val="nil"/>
              <w:tr2bl w:val="nil"/>
            </w:tcBorders>
            <w:shd w:val="clear" w:color="auto" w:fill="FFFFFF"/>
            <w:vAlign w:val="center"/>
          </w:tcPr>
          <w:p w14:paraId="3272216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5F7793A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用户管理</w:t>
            </w:r>
          </w:p>
        </w:tc>
        <w:tc>
          <w:tcPr>
            <w:tcW w:w="5298" w:type="dxa"/>
            <w:tcBorders>
              <w:tl2br w:val="nil"/>
              <w:tr2bl w:val="nil"/>
            </w:tcBorders>
            <w:shd w:val="clear" w:color="auto" w:fill="FFFFFF"/>
            <w:vAlign w:val="center"/>
          </w:tcPr>
          <w:p w14:paraId="096757F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包含三种类型用户，分别为：管理员、工程师、操作员。</w:t>
            </w:r>
          </w:p>
        </w:tc>
        <w:tc>
          <w:tcPr>
            <w:tcW w:w="994" w:type="dxa"/>
            <w:tcBorders>
              <w:tl2br w:val="nil"/>
              <w:tr2bl w:val="nil"/>
            </w:tcBorders>
            <w:shd w:val="clear" w:color="auto" w:fill="FFFFFF"/>
            <w:vAlign w:val="center"/>
          </w:tcPr>
          <w:p w14:paraId="5CA6555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7425477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F12262C" w14:textId="77777777">
        <w:trPr>
          <w:trHeight w:val="240"/>
        </w:trPr>
        <w:tc>
          <w:tcPr>
            <w:tcW w:w="596" w:type="dxa"/>
            <w:vMerge/>
            <w:tcBorders>
              <w:tl2br w:val="nil"/>
              <w:tr2bl w:val="nil"/>
            </w:tcBorders>
            <w:shd w:val="clear" w:color="auto" w:fill="FFFFFF"/>
            <w:vAlign w:val="center"/>
          </w:tcPr>
          <w:p w14:paraId="5DDA673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center"/>
          </w:tcPr>
          <w:p w14:paraId="1EB6F45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人员资质管控</w:t>
            </w:r>
          </w:p>
        </w:tc>
        <w:tc>
          <w:tcPr>
            <w:tcW w:w="5298" w:type="dxa"/>
            <w:tcBorders>
              <w:tl2br w:val="nil"/>
              <w:tr2bl w:val="nil"/>
            </w:tcBorders>
            <w:shd w:val="clear" w:color="auto" w:fill="FFFFFF"/>
            <w:vAlign w:val="center"/>
          </w:tcPr>
          <w:p w14:paraId="6BC8600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不连系统的设备，管理员可以在设备PC上给员工注册账户，包含工卡编码、姓名、权限等级等；连接系统的设备由系统下发员工权限相关信息</w:t>
            </w:r>
          </w:p>
        </w:tc>
        <w:tc>
          <w:tcPr>
            <w:tcW w:w="994" w:type="dxa"/>
            <w:tcBorders>
              <w:tl2br w:val="nil"/>
              <w:tr2bl w:val="nil"/>
            </w:tcBorders>
            <w:shd w:val="clear" w:color="auto" w:fill="FFFFFF"/>
            <w:vAlign w:val="center"/>
          </w:tcPr>
          <w:p w14:paraId="0118F61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5A67CE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05A01F6" w14:textId="77777777">
        <w:trPr>
          <w:trHeight w:val="480"/>
        </w:trPr>
        <w:tc>
          <w:tcPr>
            <w:tcW w:w="596" w:type="dxa"/>
            <w:vMerge/>
            <w:tcBorders>
              <w:tl2br w:val="nil"/>
              <w:tr2bl w:val="nil"/>
            </w:tcBorders>
            <w:shd w:val="clear" w:color="auto" w:fill="FFFFFF"/>
            <w:vAlign w:val="center"/>
          </w:tcPr>
          <w:p w14:paraId="064F4825"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2A8F64F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A215A6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人员资质信息保存在设备PC本地数据库或服务器上，读卡器（设备商配置）与PC相连，员工刷卡后根据读到的编码，显示登录信</w:t>
            </w:r>
            <w:r w:rsidRPr="00932809">
              <w:rPr>
                <w:rFonts w:ascii="宋体" w:eastAsia="宋体" w:hAnsi="宋体" w:cs="宋体" w:hint="eastAsia"/>
                <w:color w:val="000000"/>
                <w:sz w:val="18"/>
                <w:szCs w:val="18"/>
              </w:rPr>
              <w:lastRenderedPageBreak/>
              <w:t>息。如果本地数据库或相连服务器找不到该工卡的信息，则登录失败不能操作设备。</w:t>
            </w:r>
          </w:p>
        </w:tc>
        <w:tc>
          <w:tcPr>
            <w:tcW w:w="994" w:type="dxa"/>
            <w:tcBorders>
              <w:tl2br w:val="nil"/>
              <w:tr2bl w:val="nil"/>
            </w:tcBorders>
            <w:shd w:val="clear" w:color="auto" w:fill="FFFFFF"/>
            <w:vAlign w:val="center"/>
          </w:tcPr>
          <w:p w14:paraId="4C96193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lastRenderedPageBreak/>
              <w:t>MIS</w:t>
            </w:r>
          </w:p>
        </w:tc>
        <w:tc>
          <w:tcPr>
            <w:tcW w:w="1532" w:type="dxa"/>
            <w:tcBorders>
              <w:tl2br w:val="nil"/>
              <w:tr2bl w:val="nil"/>
            </w:tcBorders>
            <w:shd w:val="clear" w:color="auto" w:fill="FFFFFF"/>
            <w:vAlign w:val="center"/>
          </w:tcPr>
          <w:p w14:paraId="3552B0E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D768811" w14:textId="77777777">
        <w:trPr>
          <w:trHeight w:val="240"/>
        </w:trPr>
        <w:tc>
          <w:tcPr>
            <w:tcW w:w="596" w:type="dxa"/>
            <w:vMerge/>
            <w:tcBorders>
              <w:tl2br w:val="nil"/>
              <w:tr2bl w:val="nil"/>
            </w:tcBorders>
            <w:shd w:val="clear" w:color="auto" w:fill="FFFFFF"/>
            <w:vAlign w:val="center"/>
          </w:tcPr>
          <w:p w14:paraId="580A04F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136E812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15E93B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人机操作界面具有人员权限管理界面，操作人员可添加，可设置相应权限。</w:t>
            </w:r>
          </w:p>
        </w:tc>
        <w:tc>
          <w:tcPr>
            <w:tcW w:w="994" w:type="dxa"/>
            <w:tcBorders>
              <w:tl2br w:val="nil"/>
              <w:tr2bl w:val="nil"/>
            </w:tcBorders>
            <w:shd w:val="clear" w:color="auto" w:fill="FFFFFF"/>
            <w:vAlign w:val="center"/>
          </w:tcPr>
          <w:p w14:paraId="74546F7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645590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E570279" w14:textId="77777777">
        <w:trPr>
          <w:trHeight w:val="480"/>
        </w:trPr>
        <w:tc>
          <w:tcPr>
            <w:tcW w:w="596" w:type="dxa"/>
            <w:vMerge/>
            <w:tcBorders>
              <w:tl2br w:val="nil"/>
              <w:tr2bl w:val="nil"/>
            </w:tcBorders>
            <w:shd w:val="clear" w:color="auto" w:fill="FFFFFF"/>
            <w:vAlign w:val="center"/>
          </w:tcPr>
          <w:p w14:paraId="174EB21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4112115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作业员资质管控</w:t>
            </w:r>
          </w:p>
        </w:tc>
        <w:tc>
          <w:tcPr>
            <w:tcW w:w="5298" w:type="dxa"/>
            <w:tcBorders>
              <w:tl2br w:val="nil"/>
              <w:tr2bl w:val="nil"/>
            </w:tcBorders>
            <w:shd w:val="clear" w:color="auto" w:fill="FFFFFF"/>
            <w:vAlign w:val="center"/>
          </w:tcPr>
          <w:p w14:paraId="6D30F8C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员工刷卡后设备根据读到的编码，向MES调取人员资质接口查询该人员资质，依据MES下发的资质决定操作者是否有资质。此功能可配置是否启用。</w:t>
            </w:r>
            <w:r w:rsidRPr="00932809">
              <w:rPr>
                <w:rFonts w:ascii="宋体" w:eastAsia="宋体" w:hAnsi="宋体" w:cs="宋体" w:hint="eastAsia"/>
                <w:color w:val="000000"/>
                <w:sz w:val="18"/>
                <w:szCs w:val="18"/>
              </w:rPr>
              <w:br/>
              <w:t>早晚班定时注销登录的账户，需再次登录账户、认证资质，同时也具有手动注销功能。</w:t>
            </w:r>
          </w:p>
        </w:tc>
        <w:tc>
          <w:tcPr>
            <w:tcW w:w="994" w:type="dxa"/>
            <w:tcBorders>
              <w:tl2br w:val="nil"/>
              <w:tr2bl w:val="nil"/>
            </w:tcBorders>
            <w:shd w:val="clear" w:color="auto" w:fill="FFFFFF"/>
            <w:vAlign w:val="center"/>
          </w:tcPr>
          <w:p w14:paraId="0AC5860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56B44F6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D4B9783" w14:textId="77777777">
        <w:trPr>
          <w:trHeight w:val="480"/>
        </w:trPr>
        <w:tc>
          <w:tcPr>
            <w:tcW w:w="596" w:type="dxa"/>
            <w:vMerge/>
            <w:tcBorders>
              <w:tl2br w:val="nil"/>
              <w:tr2bl w:val="nil"/>
            </w:tcBorders>
            <w:shd w:val="clear" w:color="auto" w:fill="FFFFFF"/>
            <w:vAlign w:val="center"/>
          </w:tcPr>
          <w:p w14:paraId="4B06D6E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606FAB9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设备三级权限</w:t>
            </w:r>
          </w:p>
        </w:tc>
        <w:tc>
          <w:tcPr>
            <w:tcW w:w="5298" w:type="dxa"/>
            <w:tcBorders>
              <w:tl2br w:val="nil"/>
              <w:tr2bl w:val="nil"/>
            </w:tcBorders>
            <w:shd w:val="clear" w:color="auto" w:fill="FFFFFF"/>
            <w:vAlign w:val="center"/>
          </w:tcPr>
          <w:p w14:paraId="3717B9B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修改生产程序的权限分开；分管理员、工程师、操作员3级权限，1级权限：员工的程序选择权；2级权限：程序参数的修改权限；3级：机台内部参数的设置的权限；3级权限可以操作1、2、3级权限，2级权限可以操作1、2级权限，3个级别的权限互不干扰。</w:t>
            </w:r>
          </w:p>
        </w:tc>
        <w:tc>
          <w:tcPr>
            <w:tcW w:w="994" w:type="dxa"/>
            <w:tcBorders>
              <w:tl2br w:val="nil"/>
              <w:tr2bl w:val="nil"/>
            </w:tcBorders>
            <w:shd w:val="clear" w:color="auto" w:fill="FFFFFF"/>
            <w:vAlign w:val="center"/>
          </w:tcPr>
          <w:p w14:paraId="243CA23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527A75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8920478" w14:textId="77777777">
        <w:trPr>
          <w:trHeight w:val="480"/>
        </w:trPr>
        <w:tc>
          <w:tcPr>
            <w:tcW w:w="596" w:type="dxa"/>
            <w:vMerge/>
            <w:tcBorders>
              <w:tl2br w:val="nil"/>
              <w:tr2bl w:val="nil"/>
            </w:tcBorders>
            <w:shd w:val="clear" w:color="auto" w:fill="FFFFFF"/>
            <w:vAlign w:val="center"/>
          </w:tcPr>
          <w:p w14:paraId="78004D6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3EA79B2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连线设备联机功能</w:t>
            </w:r>
          </w:p>
        </w:tc>
        <w:tc>
          <w:tcPr>
            <w:tcW w:w="5298" w:type="dxa"/>
            <w:tcBorders>
              <w:tl2br w:val="nil"/>
              <w:tr2bl w:val="nil"/>
            </w:tcBorders>
            <w:shd w:val="clear" w:color="auto" w:fill="FFFFFF"/>
            <w:vAlign w:val="center"/>
          </w:tcPr>
          <w:p w14:paraId="3EF7FC8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连线类设备具备前后联机信号，要板信号、完板信号、清线信号等信号，并根据相应信号控制设备配方加载，放板等功能。</w:t>
            </w:r>
          </w:p>
        </w:tc>
        <w:tc>
          <w:tcPr>
            <w:tcW w:w="994" w:type="dxa"/>
            <w:tcBorders>
              <w:tl2br w:val="nil"/>
              <w:tr2bl w:val="nil"/>
            </w:tcBorders>
            <w:shd w:val="clear" w:color="auto" w:fill="FFFFFF"/>
            <w:vAlign w:val="center"/>
          </w:tcPr>
          <w:p w14:paraId="4A9F032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5149000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0EF565CC" w14:textId="77777777">
        <w:trPr>
          <w:trHeight w:val="480"/>
        </w:trPr>
        <w:tc>
          <w:tcPr>
            <w:tcW w:w="596" w:type="dxa"/>
            <w:vMerge/>
            <w:tcBorders>
              <w:tl2br w:val="nil"/>
              <w:tr2bl w:val="nil"/>
            </w:tcBorders>
            <w:shd w:val="clear" w:color="auto" w:fill="FFFFFF"/>
            <w:vAlign w:val="center"/>
          </w:tcPr>
          <w:p w14:paraId="14C2753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0316AD8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设备离线配方库要求</w:t>
            </w:r>
          </w:p>
        </w:tc>
        <w:tc>
          <w:tcPr>
            <w:tcW w:w="5298" w:type="dxa"/>
            <w:tcBorders>
              <w:tl2br w:val="nil"/>
              <w:tr2bl w:val="nil"/>
            </w:tcBorders>
            <w:shd w:val="clear" w:color="auto" w:fill="FFFFFF"/>
            <w:vAlign w:val="center"/>
          </w:tcPr>
          <w:p w14:paraId="180C980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PC类设备离线配方库数量不做上限限制</w:t>
            </w:r>
            <w:r w:rsidRPr="00932809">
              <w:rPr>
                <w:rFonts w:ascii="宋体" w:eastAsia="宋体" w:hAnsi="宋体" w:cs="宋体" w:hint="eastAsia"/>
                <w:color w:val="000000"/>
                <w:sz w:val="18"/>
                <w:szCs w:val="18"/>
              </w:rPr>
              <w:br/>
              <w:t>PLC类设备配方库至少满足存储30套配方参数。</w:t>
            </w:r>
          </w:p>
        </w:tc>
        <w:tc>
          <w:tcPr>
            <w:tcW w:w="994" w:type="dxa"/>
            <w:tcBorders>
              <w:tl2br w:val="nil"/>
              <w:tr2bl w:val="nil"/>
            </w:tcBorders>
            <w:shd w:val="clear" w:color="auto" w:fill="FFFFFF"/>
            <w:vAlign w:val="center"/>
          </w:tcPr>
          <w:p w14:paraId="3631C31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2E15A20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40CF715" w14:textId="77777777">
        <w:trPr>
          <w:trHeight w:val="240"/>
        </w:trPr>
        <w:tc>
          <w:tcPr>
            <w:tcW w:w="596" w:type="dxa"/>
            <w:vMerge/>
            <w:tcBorders>
              <w:tl2br w:val="nil"/>
              <w:tr2bl w:val="nil"/>
            </w:tcBorders>
            <w:shd w:val="clear" w:color="auto" w:fill="FFFFFF"/>
            <w:vAlign w:val="center"/>
          </w:tcPr>
          <w:p w14:paraId="774EFDA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2C64DE0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物流控制</w:t>
            </w:r>
          </w:p>
        </w:tc>
        <w:tc>
          <w:tcPr>
            <w:tcW w:w="5298" w:type="dxa"/>
            <w:tcBorders>
              <w:tl2br w:val="nil"/>
              <w:tr2bl w:val="nil"/>
            </w:tcBorders>
            <w:shd w:val="clear" w:color="auto" w:fill="FFFFFF"/>
            <w:vAlign w:val="center"/>
          </w:tcPr>
          <w:p w14:paraId="34A5C85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可通过物流控制信号或调用物流接口，请求叫料和出空等，实现物料的自动搬运和载具出空。</w:t>
            </w:r>
          </w:p>
        </w:tc>
        <w:tc>
          <w:tcPr>
            <w:tcW w:w="994" w:type="dxa"/>
            <w:tcBorders>
              <w:tl2br w:val="nil"/>
              <w:tr2bl w:val="nil"/>
            </w:tcBorders>
            <w:shd w:val="clear" w:color="auto" w:fill="FFFFFF"/>
            <w:vAlign w:val="center"/>
          </w:tcPr>
          <w:p w14:paraId="5704AF9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9D10DD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C6F94ED" w14:textId="77777777">
        <w:trPr>
          <w:trHeight w:val="480"/>
        </w:trPr>
        <w:tc>
          <w:tcPr>
            <w:tcW w:w="596" w:type="dxa"/>
            <w:vMerge/>
            <w:tcBorders>
              <w:tl2br w:val="nil"/>
              <w:tr2bl w:val="nil"/>
            </w:tcBorders>
            <w:shd w:val="clear" w:color="auto" w:fill="FFFFFF"/>
            <w:vAlign w:val="center"/>
          </w:tcPr>
          <w:p w14:paraId="506F8B6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6244307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配方管理</w:t>
            </w:r>
          </w:p>
        </w:tc>
        <w:tc>
          <w:tcPr>
            <w:tcW w:w="5298" w:type="dxa"/>
            <w:tcBorders>
              <w:tl2br w:val="nil"/>
              <w:tr2bl w:val="nil"/>
            </w:tcBorders>
            <w:shd w:val="clear" w:color="auto" w:fill="FFFFFF"/>
            <w:vAlign w:val="center"/>
          </w:tcPr>
          <w:p w14:paraId="6D04C9C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 设备提供配方下发请求、配方下发应答、配方下发区、配方下发缓存区、配方下发执行区对应地址参数表。PC类设备配方接口能做客户端或服务端。配方系统可与MES进行对接，配方中具体参数，可由MES进行远端维护更新。</w:t>
            </w:r>
          </w:p>
        </w:tc>
        <w:tc>
          <w:tcPr>
            <w:tcW w:w="994" w:type="dxa"/>
            <w:tcBorders>
              <w:tl2br w:val="nil"/>
              <w:tr2bl w:val="nil"/>
            </w:tcBorders>
            <w:shd w:val="clear" w:color="auto" w:fill="FFFFFF"/>
            <w:vAlign w:val="center"/>
          </w:tcPr>
          <w:p w14:paraId="6BBCE09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8017EF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F0E2258" w14:textId="77777777">
        <w:trPr>
          <w:trHeight w:val="240"/>
        </w:trPr>
        <w:tc>
          <w:tcPr>
            <w:tcW w:w="596" w:type="dxa"/>
            <w:vMerge/>
            <w:tcBorders>
              <w:tl2br w:val="nil"/>
              <w:tr2bl w:val="nil"/>
            </w:tcBorders>
            <w:shd w:val="clear" w:color="auto" w:fill="FFFFFF"/>
            <w:vAlign w:val="center"/>
          </w:tcPr>
          <w:p w14:paraId="5FB13CD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center"/>
          </w:tcPr>
          <w:p w14:paraId="2D77B79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配方切换要求</w:t>
            </w:r>
          </w:p>
        </w:tc>
        <w:tc>
          <w:tcPr>
            <w:tcW w:w="5298" w:type="dxa"/>
            <w:tcBorders>
              <w:tl2br w:val="nil"/>
              <w:tr2bl w:val="nil"/>
            </w:tcBorders>
            <w:shd w:val="clear" w:color="auto" w:fill="FFFFFF"/>
            <w:vAlign w:val="center"/>
          </w:tcPr>
          <w:p w14:paraId="64CAA0C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在线/离线模式均需具备预加工配方和正在使用的配方对比功能：</w:t>
            </w:r>
          </w:p>
        </w:tc>
        <w:tc>
          <w:tcPr>
            <w:tcW w:w="994" w:type="dxa"/>
            <w:tcBorders>
              <w:tl2br w:val="nil"/>
              <w:tr2bl w:val="nil"/>
            </w:tcBorders>
            <w:shd w:val="clear" w:color="auto" w:fill="FFFFFF"/>
            <w:vAlign w:val="center"/>
          </w:tcPr>
          <w:p w14:paraId="4C87B1D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0CBF398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B0AC00C" w14:textId="77777777">
        <w:trPr>
          <w:trHeight w:val="240"/>
        </w:trPr>
        <w:tc>
          <w:tcPr>
            <w:tcW w:w="596" w:type="dxa"/>
            <w:vMerge/>
            <w:tcBorders>
              <w:tl2br w:val="nil"/>
              <w:tr2bl w:val="nil"/>
            </w:tcBorders>
            <w:shd w:val="clear" w:color="auto" w:fill="FFFFFF"/>
            <w:vAlign w:val="center"/>
          </w:tcPr>
          <w:p w14:paraId="7C4855F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7E1605CB"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DE937B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在线模式：</w:t>
            </w:r>
          </w:p>
        </w:tc>
        <w:tc>
          <w:tcPr>
            <w:tcW w:w="994" w:type="dxa"/>
            <w:tcBorders>
              <w:tl2br w:val="nil"/>
              <w:tr2bl w:val="nil"/>
            </w:tcBorders>
            <w:shd w:val="clear" w:color="auto" w:fill="FFFFFF"/>
            <w:vAlign w:val="center"/>
          </w:tcPr>
          <w:p w14:paraId="670AD11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2503BA31"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297D438" w14:textId="77777777">
        <w:trPr>
          <w:trHeight w:val="240"/>
        </w:trPr>
        <w:tc>
          <w:tcPr>
            <w:tcW w:w="596" w:type="dxa"/>
            <w:vMerge/>
            <w:tcBorders>
              <w:tl2br w:val="nil"/>
              <w:tr2bl w:val="nil"/>
            </w:tcBorders>
            <w:shd w:val="clear" w:color="auto" w:fill="FFFFFF"/>
            <w:vAlign w:val="center"/>
          </w:tcPr>
          <w:p w14:paraId="0676427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01E061E4"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1818241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1.配方一样时，不需要切换配方。直接清空预存位配方，并给出完成信号。</w:t>
            </w:r>
          </w:p>
        </w:tc>
        <w:tc>
          <w:tcPr>
            <w:tcW w:w="994" w:type="dxa"/>
            <w:tcBorders>
              <w:tl2br w:val="nil"/>
              <w:tr2bl w:val="nil"/>
            </w:tcBorders>
            <w:shd w:val="clear" w:color="auto" w:fill="FFFFFF"/>
            <w:vAlign w:val="center"/>
          </w:tcPr>
          <w:p w14:paraId="712CA1E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584B0F5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9498CEF" w14:textId="77777777">
        <w:trPr>
          <w:trHeight w:val="240"/>
        </w:trPr>
        <w:tc>
          <w:tcPr>
            <w:tcW w:w="596" w:type="dxa"/>
            <w:vMerge/>
            <w:tcBorders>
              <w:tl2br w:val="nil"/>
              <w:tr2bl w:val="nil"/>
            </w:tcBorders>
            <w:shd w:val="clear" w:color="auto" w:fill="FFFFFF"/>
            <w:vAlign w:val="center"/>
          </w:tcPr>
          <w:p w14:paraId="25B545D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3645B069"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A8D7B6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2.配方不一样时，线体自动判定是否清线并切换完成后，再给出完成信号。</w:t>
            </w:r>
          </w:p>
        </w:tc>
        <w:tc>
          <w:tcPr>
            <w:tcW w:w="994" w:type="dxa"/>
            <w:tcBorders>
              <w:tl2br w:val="nil"/>
              <w:tr2bl w:val="nil"/>
            </w:tcBorders>
            <w:shd w:val="clear" w:color="auto" w:fill="FFFFFF"/>
            <w:vAlign w:val="center"/>
          </w:tcPr>
          <w:p w14:paraId="10C4987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119792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78DA190" w14:textId="77777777">
        <w:trPr>
          <w:trHeight w:val="240"/>
        </w:trPr>
        <w:tc>
          <w:tcPr>
            <w:tcW w:w="596" w:type="dxa"/>
            <w:vMerge/>
            <w:tcBorders>
              <w:tl2br w:val="nil"/>
              <w:tr2bl w:val="nil"/>
            </w:tcBorders>
            <w:shd w:val="clear" w:color="auto" w:fill="FFFFFF"/>
            <w:vAlign w:val="center"/>
          </w:tcPr>
          <w:p w14:paraId="05B0766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5DBB357E"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200081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离线模式：</w:t>
            </w:r>
          </w:p>
        </w:tc>
        <w:tc>
          <w:tcPr>
            <w:tcW w:w="994" w:type="dxa"/>
            <w:tcBorders>
              <w:tl2br w:val="nil"/>
              <w:tr2bl w:val="nil"/>
            </w:tcBorders>
            <w:shd w:val="clear" w:color="auto" w:fill="FFFFFF"/>
            <w:vAlign w:val="center"/>
          </w:tcPr>
          <w:p w14:paraId="0642B0E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78A167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505C6FF" w14:textId="77777777">
        <w:trPr>
          <w:trHeight w:val="240"/>
        </w:trPr>
        <w:tc>
          <w:tcPr>
            <w:tcW w:w="596" w:type="dxa"/>
            <w:vMerge/>
            <w:tcBorders>
              <w:tl2br w:val="nil"/>
              <w:tr2bl w:val="nil"/>
            </w:tcBorders>
            <w:shd w:val="clear" w:color="auto" w:fill="FFFFFF"/>
            <w:vAlign w:val="center"/>
          </w:tcPr>
          <w:p w14:paraId="2F7BD73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3CFC6B3E" w14:textId="77777777" w:rsidR="00C32D3C" w:rsidRPr="00932809" w:rsidRDefault="00C32D3C">
            <w:pPr>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AAAF29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程序号与前一批次板子一致时，可以连续加工；不一致时，需要清线后再允许扫码加工。</w:t>
            </w:r>
          </w:p>
        </w:tc>
        <w:tc>
          <w:tcPr>
            <w:tcW w:w="994" w:type="dxa"/>
            <w:tcBorders>
              <w:tl2br w:val="nil"/>
              <w:tr2bl w:val="nil"/>
            </w:tcBorders>
            <w:shd w:val="clear" w:color="auto" w:fill="FFFFFF"/>
            <w:vAlign w:val="center"/>
          </w:tcPr>
          <w:p w14:paraId="4B28F56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7D5C3262"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D0A5D98" w14:textId="77777777">
        <w:trPr>
          <w:trHeight w:val="480"/>
        </w:trPr>
        <w:tc>
          <w:tcPr>
            <w:tcW w:w="596" w:type="dxa"/>
            <w:vMerge/>
            <w:tcBorders>
              <w:tl2br w:val="nil"/>
              <w:tr2bl w:val="nil"/>
            </w:tcBorders>
            <w:shd w:val="clear" w:color="auto" w:fill="FFFFFF"/>
            <w:vAlign w:val="center"/>
          </w:tcPr>
          <w:p w14:paraId="59B005F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50E1D30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设备配方预存</w:t>
            </w:r>
          </w:p>
        </w:tc>
        <w:tc>
          <w:tcPr>
            <w:tcW w:w="5298" w:type="dxa"/>
            <w:tcBorders>
              <w:tl2br w:val="nil"/>
              <w:tr2bl w:val="nil"/>
            </w:tcBorders>
            <w:shd w:val="clear" w:color="auto" w:fill="FFFFFF"/>
            <w:vAlign w:val="center"/>
          </w:tcPr>
          <w:p w14:paraId="026AC9B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不同工单的配方要有预存功能，批次切换判断后，自动切换配方，且自行判断是否清线。设备系统可以控制批次区分，具体区分逻辑和信号要求按具体连线设备情况,同我司和对应供应商交流确定。</w:t>
            </w:r>
          </w:p>
        </w:tc>
        <w:tc>
          <w:tcPr>
            <w:tcW w:w="994" w:type="dxa"/>
            <w:tcBorders>
              <w:tl2br w:val="nil"/>
              <w:tr2bl w:val="nil"/>
            </w:tcBorders>
            <w:shd w:val="clear" w:color="auto" w:fill="FFFFFF"/>
            <w:vAlign w:val="center"/>
          </w:tcPr>
          <w:p w14:paraId="55C9D84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B7A4734"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6758C54" w14:textId="77777777">
        <w:trPr>
          <w:trHeight w:val="240"/>
        </w:trPr>
        <w:tc>
          <w:tcPr>
            <w:tcW w:w="596" w:type="dxa"/>
            <w:vMerge/>
            <w:tcBorders>
              <w:tl2br w:val="nil"/>
              <w:tr2bl w:val="nil"/>
            </w:tcBorders>
            <w:shd w:val="clear" w:color="auto" w:fill="FFFFFF"/>
            <w:vAlign w:val="center"/>
          </w:tcPr>
          <w:p w14:paraId="71B589E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5C783C2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参数防呆</w:t>
            </w:r>
          </w:p>
        </w:tc>
        <w:tc>
          <w:tcPr>
            <w:tcW w:w="5298" w:type="dxa"/>
            <w:tcBorders>
              <w:tl2br w:val="nil"/>
              <w:tr2bl w:val="nil"/>
            </w:tcBorders>
            <w:shd w:val="clear" w:color="auto" w:fill="FFFFFF"/>
            <w:vAlign w:val="center"/>
          </w:tcPr>
          <w:p w14:paraId="0BA8B14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参数配方切换或预设时，都要自动检验防错。不论超过规格，还是不存在，都要报警。</w:t>
            </w:r>
          </w:p>
        </w:tc>
        <w:tc>
          <w:tcPr>
            <w:tcW w:w="994" w:type="dxa"/>
            <w:tcBorders>
              <w:tl2br w:val="nil"/>
              <w:tr2bl w:val="nil"/>
            </w:tcBorders>
            <w:shd w:val="clear" w:color="auto" w:fill="FFFFFF"/>
            <w:vAlign w:val="center"/>
          </w:tcPr>
          <w:p w14:paraId="61A50BF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3C7E3A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A3F0BFB" w14:textId="77777777">
        <w:trPr>
          <w:trHeight w:val="480"/>
        </w:trPr>
        <w:tc>
          <w:tcPr>
            <w:tcW w:w="596" w:type="dxa"/>
            <w:vMerge/>
            <w:tcBorders>
              <w:tl2br w:val="nil"/>
              <w:tr2bl w:val="nil"/>
            </w:tcBorders>
            <w:shd w:val="clear" w:color="auto" w:fill="FFFFFF"/>
            <w:vAlign w:val="center"/>
          </w:tcPr>
          <w:p w14:paraId="16956CB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7D78D8EF"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数据采集硬件要求</w:t>
            </w:r>
          </w:p>
        </w:tc>
        <w:tc>
          <w:tcPr>
            <w:tcW w:w="5298" w:type="dxa"/>
            <w:tcBorders>
              <w:tl2br w:val="nil"/>
              <w:tr2bl w:val="nil"/>
            </w:tcBorders>
            <w:shd w:val="clear" w:color="auto" w:fill="FFFFFF"/>
            <w:vAlign w:val="center"/>
          </w:tcPr>
          <w:p w14:paraId="20273FF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采集参数的仪表带通讯，数据进PLC或PC并能上传我司相关系统，供应商需提供目前硬件配置所能采集与控制的所有数据项目清单</w:t>
            </w:r>
          </w:p>
        </w:tc>
        <w:tc>
          <w:tcPr>
            <w:tcW w:w="994" w:type="dxa"/>
            <w:tcBorders>
              <w:tl2br w:val="nil"/>
              <w:tr2bl w:val="nil"/>
            </w:tcBorders>
            <w:shd w:val="clear" w:color="auto" w:fill="FFFFFF"/>
            <w:vAlign w:val="center"/>
          </w:tcPr>
          <w:p w14:paraId="1CCD930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58DC15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A0C4B2A" w14:textId="77777777">
        <w:trPr>
          <w:trHeight w:val="480"/>
        </w:trPr>
        <w:tc>
          <w:tcPr>
            <w:tcW w:w="596" w:type="dxa"/>
            <w:vMerge/>
            <w:tcBorders>
              <w:tl2br w:val="nil"/>
              <w:tr2bl w:val="nil"/>
            </w:tcBorders>
            <w:shd w:val="clear" w:color="auto" w:fill="FFFFFF"/>
            <w:vAlign w:val="center"/>
          </w:tcPr>
          <w:p w14:paraId="5FBB932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3A09C38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数据采集需求</w:t>
            </w:r>
          </w:p>
        </w:tc>
        <w:tc>
          <w:tcPr>
            <w:tcW w:w="5298" w:type="dxa"/>
            <w:tcBorders>
              <w:tl2br w:val="nil"/>
              <w:tr2bl w:val="nil"/>
            </w:tcBorders>
            <w:shd w:val="clear" w:color="auto" w:fill="FFFFFF"/>
            <w:vAlign w:val="center"/>
          </w:tcPr>
          <w:p w14:paraId="239F8D0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设备关键工艺参数、关键设备参数以及和产品直接相关的参数数据必须能采集。如：过板面积、线速、温度、压力、电流、转速、气</w:t>
            </w:r>
            <w:r w:rsidRPr="00932809">
              <w:rPr>
                <w:rFonts w:ascii="宋体" w:eastAsia="宋体" w:hAnsi="宋体" w:cs="宋体" w:hint="eastAsia"/>
                <w:color w:val="000000"/>
                <w:sz w:val="18"/>
                <w:szCs w:val="18"/>
              </w:rPr>
              <w:lastRenderedPageBreak/>
              <w:t>压、设备状态、累计生产时间、稼动率、</w:t>
            </w:r>
            <w:proofErr w:type="spellStart"/>
            <w:r w:rsidRPr="00932809">
              <w:rPr>
                <w:rFonts w:ascii="宋体" w:eastAsia="宋体" w:hAnsi="宋体" w:cs="宋体" w:hint="eastAsia"/>
                <w:color w:val="000000"/>
                <w:sz w:val="18"/>
                <w:szCs w:val="18"/>
              </w:rPr>
              <w:t>Check_IN</w:t>
            </w:r>
            <w:proofErr w:type="spellEnd"/>
            <w:r w:rsidRPr="00932809">
              <w:rPr>
                <w:rFonts w:ascii="宋体" w:eastAsia="宋体" w:hAnsi="宋体" w:cs="宋体" w:hint="eastAsia"/>
                <w:color w:val="000000"/>
                <w:sz w:val="18"/>
                <w:szCs w:val="18"/>
              </w:rPr>
              <w:t>、</w:t>
            </w:r>
            <w:proofErr w:type="spellStart"/>
            <w:r w:rsidRPr="00932809">
              <w:rPr>
                <w:rFonts w:ascii="宋体" w:eastAsia="宋体" w:hAnsi="宋体" w:cs="宋体" w:hint="eastAsia"/>
                <w:color w:val="000000"/>
                <w:sz w:val="18"/>
                <w:szCs w:val="18"/>
              </w:rPr>
              <w:t>Check_OUT</w:t>
            </w:r>
            <w:proofErr w:type="spellEnd"/>
            <w:r w:rsidRPr="00932809">
              <w:rPr>
                <w:rFonts w:ascii="宋体" w:eastAsia="宋体" w:hAnsi="宋体" w:cs="宋体" w:hint="eastAsia"/>
                <w:color w:val="000000"/>
                <w:sz w:val="18"/>
                <w:szCs w:val="18"/>
              </w:rPr>
              <w:t>、设备有板、批次加工数量、电耗、气耗等。采集优先采用OPC UA。</w:t>
            </w:r>
          </w:p>
        </w:tc>
        <w:tc>
          <w:tcPr>
            <w:tcW w:w="994" w:type="dxa"/>
            <w:tcBorders>
              <w:tl2br w:val="nil"/>
              <w:tr2bl w:val="nil"/>
            </w:tcBorders>
            <w:shd w:val="clear" w:color="auto" w:fill="FFFFFF"/>
            <w:vAlign w:val="center"/>
          </w:tcPr>
          <w:p w14:paraId="3AF3189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lastRenderedPageBreak/>
              <w:t>MIS</w:t>
            </w:r>
          </w:p>
        </w:tc>
        <w:tc>
          <w:tcPr>
            <w:tcW w:w="1532" w:type="dxa"/>
            <w:tcBorders>
              <w:tl2br w:val="nil"/>
              <w:tr2bl w:val="nil"/>
            </w:tcBorders>
            <w:shd w:val="clear" w:color="auto" w:fill="FFFFFF"/>
            <w:vAlign w:val="center"/>
          </w:tcPr>
          <w:p w14:paraId="1B03562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C1B14D7" w14:textId="77777777">
        <w:trPr>
          <w:trHeight w:val="240"/>
        </w:trPr>
        <w:tc>
          <w:tcPr>
            <w:tcW w:w="596" w:type="dxa"/>
            <w:vMerge/>
            <w:tcBorders>
              <w:tl2br w:val="nil"/>
              <w:tr2bl w:val="nil"/>
            </w:tcBorders>
            <w:shd w:val="clear" w:color="auto" w:fill="FFFFFF"/>
            <w:vAlign w:val="center"/>
          </w:tcPr>
          <w:p w14:paraId="74AC6AE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158E78F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报警信息</w:t>
            </w:r>
          </w:p>
        </w:tc>
        <w:tc>
          <w:tcPr>
            <w:tcW w:w="5298" w:type="dxa"/>
            <w:tcBorders>
              <w:tl2br w:val="nil"/>
              <w:tr2bl w:val="nil"/>
            </w:tcBorders>
            <w:shd w:val="clear" w:color="auto" w:fill="FFFFFF"/>
            <w:vAlign w:val="center"/>
          </w:tcPr>
          <w:p w14:paraId="15C43DA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PLC类设备发生报警时可将对应报警上传系统；PC类设备在发生报警时调用接口，将报警信息、工单ID、操作员信息上传。</w:t>
            </w:r>
          </w:p>
        </w:tc>
        <w:tc>
          <w:tcPr>
            <w:tcW w:w="994" w:type="dxa"/>
            <w:tcBorders>
              <w:tl2br w:val="nil"/>
              <w:tr2bl w:val="nil"/>
            </w:tcBorders>
            <w:shd w:val="clear" w:color="auto" w:fill="FFFFFF"/>
            <w:vAlign w:val="center"/>
          </w:tcPr>
          <w:p w14:paraId="247D1A6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E6B0E9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85E9020" w14:textId="77777777">
        <w:trPr>
          <w:trHeight w:val="240"/>
        </w:trPr>
        <w:tc>
          <w:tcPr>
            <w:tcW w:w="596" w:type="dxa"/>
            <w:vMerge/>
            <w:tcBorders>
              <w:tl2br w:val="nil"/>
              <w:tr2bl w:val="nil"/>
            </w:tcBorders>
            <w:shd w:val="clear" w:color="auto" w:fill="FFFFFF"/>
            <w:vAlign w:val="center"/>
          </w:tcPr>
          <w:p w14:paraId="55FB444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2376951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追溯参数</w:t>
            </w:r>
          </w:p>
        </w:tc>
        <w:tc>
          <w:tcPr>
            <w:tcW w:w="5298" w:type="dxa"/>
            <w:tcBorders>
              <w:tl2br w:val="nil"/>
              <w:tr2bl w:val="nil"/>
            </w:tcBorders>
            <w:shd w:val="clear" w:color="auto" w:fill="FFFFFF"/>
            <w:vAlign w:val="center"/>
          </w:tcPr>
          <w:p w14:paraId="174313B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可追溯生产时间、工单号、批次号、批次数量、工序代码，设备代码，程序名、配方号、物料代码，设备报警以及产品其它相关信息等</w:t>
            </w:r>
          </w:p>
        </w:tc>
        <w:tc>
          <w:tcPr>
            <w:tcW w:w="994" w:type="dxa"/>
            <w:tcBorders>
              <w:tl2br w:val="nil"/>
              <w:tr2bl w:val="nil"/>
            </w:tcBorders>
            <w:shd w:val="clear" w:color="auto" w:fill="FFFFFF"/>
            <w:vAlign w:val="center"/>
          </w:tcPr>
          <w:p w14:paraId="0357097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D134C3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F188857" w14:textId="77777777">
        <w:trPr>
          <w:trHeight w:val="480"/>
        </w:trPr>
        <w:tc>
          <w:tcPr>
            <w:tcW w:w="596" w:type="dxa"/>
            <w:vMerge/>
            <w:tcBorders>
              <w:tl2br w:val="nil"/>
              <w:tr2bl w:val="nil"/>
            </w:tcBorders>
            <w:shd w:val="clear" w:color="auto" w:fill="FFFFFF"/>
            <w:vAlign w:val="center"/>
          </w:tcPr>
          <w:p w14:paraId="4ECBE86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7FA07E6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追溯参数信息上传</w:t>
            </w:r>
          </w:p>
        </w:tc>
        <w:tc>
          <w:tcPr>
            <w:tcW w:w="5298" w:type="dxa"/>
            <w:tcBorders>
              <w:tl2br w:val="nil"/>
              <w:tr2bl w:val="nil"/>
            </w:tcBorders>
            <w:shd w:val="clear" w:color="auto" w:fill="FFFFFF"/>
            <w:vAlign w:val="center"/>
          </w:tcPr>
          <w:p w14:paraId="4B1E295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PLC类设备一批板件加工完毕后将追溯参数写入对应的点位地址中。</w:t>
            </w:r>
            <w:r w:rsidRPr="00932809">
              <w:rPr>
                <w:rFonts w:ascii="宋体" w:eastAsia="宋体" w:hAnsi="宋体" w:cs="宋体" w:hint="eastAsia"/>
                <w:color w:val="000000"/>
                <w:sz w:val="18"/>
                <w:szCs w:val="18"/>
              </w:rPr>
              <w:br/>
              <w:t>PC类设备调用接口发起“一批加工参数上传”流程上传追溯信息。</w:t>
            </w:r>
          </w:p>
        </w:tc>
        <w:tc>
          <w:tcPr>
            <w:tcW w:w="994" w:type="dxa"/>
            <w:tcBorders>
              <w:tl2br w:val="nil"/>
              <w:tr2bl w:val="nil"/>
            </w:tcBorders>
            <w:shd w:val="clear" w:color="auto" w:fill="FFFFFF"/>
            <w:vAlign w:val="center"/>
          </w:tcPr>
          <w:p w14:paraId="5F247BB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5AB138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757D325" w14:textId="77777777">
        <w:trPr>
          <w:trHeight w:val="480"/>
        </w:trPr>
        <w:tc>
          <w:tcPr>
            <w:tcW w:w="596" w:type="dxa"/>
            <w:vMerge/>
            <w:tcBorders>
              <w:tl2br w:val="nil"/>
              <w:tr2bl w:val="nil"/>
            </w:tcBorders>
            <w:shd w:val="clear" w:color="auto" w:fill="FFFFFF"/>
            <w:vAlign w:val="center"/>
          </w:tcPr>
          <w:p w14:paraId="4B33663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0DE457E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设备程序资料要求</w:t>
            </w:r>
          </w:p>
        </w:tc>
        <w:tc>
          <w:tcPr>
            <w:tcW w:w="5298" w:type="dxa"/>
            <w:tcBorders>
              <w:tl2br w:val="nil"/>
              <w:tr2bl w:val="nil"/>
            </w:tcBorders>
            <w:shd w:val="clear" w:color="auto" w:fill="FFFFFF"/>
            <w:vAlign w:val="center"/>
          </w:tcPr>
          <w:p w14:paraId="0C0D9E5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开放PLC程序和提供注释，提供PLC IO点表及变量中文解释以及相应点表的寄存器地址位码。给出PLC程序设计流程图及逻辑,，提供触摸屏有显示的点表和PLC外部点需要提供,提供密码，提供程序备份。PC类设备提供接口定义、测试说明、方法等文件，开放数据库等所有权限。</w:t>
            </w:r>
          </w:p>
        </w:tc>
        <w:tc>
          <w:tcPr>
            <w:tcW w:w="994" w:type="dxa"/>
            <w:tcBorders>
              <w:tl2br w:val="nil"/>
              <w:tr2bl w:val="nil"/>
            </w:tcBorders>
            <w:shd w:val="clear" w:color="auto" w:fill="FFFFFF"/>
            <w:vAlign w:val="center"/>
          </w:tcPr>
          <w:p w14:paraId="01809D3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E1C1B8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29A0BF2" w14:textId="77777777">
        <w:trPr>
          <w:trHeight w:val="240"/>
        </w:trPr>
        <w:tc>
          <w:tcPr>
            <w:tcW w:w="596" w:type="dxa"/>
            <w:vMerge/>
            <w:tcBorders>
              <w:tl2br w:val="nil"/>
              <w:tr2bl w:val="nil"/>
            </w:tcBorders>
            <w:shd w:val="clear" w:color="auto" w:fill="FFFFFF"/>
            <w:vAlign w:val="center"/>
          </w:tcPr>
          <w:p w14:paraId="5F4C08F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03017D8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预留接口</w:t>
            </w:r>
          </w:p>
        </w:tc>
        <w:tc>
          <w:tcPr>
            <w:tcW w:w="5298" w:type="dxa"/>
            <w:tcBorders>
              <w:tl2br w:val="nil"/>
              <w:tr2bl w:val="nil"/>
            </w:tcBorders>
            <w:shd w:val="clear" w:color="auto" w:fill="FFFFFF"/>
            <w:vAlign w:val="center"/>
          </w:tcPr>
          <w:p w14:paraId="6B39263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设备启停、授时同步接口。</w:t>
            </w:r>
          </w:p>
        </w:tc>
        <w:tc>
          <w:tcPr>
            <w:tcW w:w="994" w:type="dxa"/>
            <w:tcBorders>
              <w:tl2br w:val="nil"/>
              <w:tr2bl w:val="nil"/>
            </w:tcBorders>
            <w:shd w:val="clear" w:color="auto" w:fill="FFFFFF"/>
            <w:vAlign w:val="center"/>
          </w:tcPr>
          <w:p w14:paraId="0A7BF017"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FB66052"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C74841D" w14:textId="77777777">
        <w:trPr>
          <w:trHeight w:val="240"/>
        </w:trPr>
        <w:tc>
          <w:tcPr>
            <w:tcW w:w="596" w:type="dxa"/>
            <w:vMerge/>
            <w:tcBorders>
              <w:tl2br w:val="nil"/>
              <w:tr2bl w:val="nil"/>
            </w:tcBorders>
            <w:shd w:val="clear" w:color="auto" w:fill="FFFFFF"/>
            <w:vAlign w:val="center"/>
          </w:tcPr>
          <w:p w14:paraId="0AC91AC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60162D25"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机台状态</w:t>
            </w:r>
          </w:p>
        </w:tc>
        <w:tc>
          <w:tcPr>
            <w:tcW w:w="5298" w:type="dxa"/>
            <w:tcBorders>
              <w:tl2br w:val="nil"/>
              <w:tr2bl w:val="nil"/>
            </w:tcBorders>
            <w:shd w:val="clear" w:color="auto" w:fill="FFFFFF"/>
            <w:vAlign w:val="center"/>
          </w:tcPr>
          <w:p w14:paraId="4DCEDC4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设备故障,设备运行，设备开机，设备保养，设备停机，设备待机，设备准备</w:t>
            </w:r>
          </w:p>
        </w:tc>
        <w:tc>
          <w:tcPr>
            <w:tcW w:w="994" w:type="dxa"/>
            <w:tcBorders>
              <w:tl2br w:val="nil"/>
              <w:tr2bl w:val="nil"/>
            </w:tcBorders>
            <w:shd w:val="clear" w:color="auto" w:fill="FFFFFF"/>
            <w:vAlign w:val="center"/>
          </w:tcPr>
          <w:p w14:paraId="13E46E1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D608FAC"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DD9E5E3" w14:textId="77777777">
        <w:trPr>
          <w:trHeight w:val="480"/>
        </w:trPr>
        <w:tc>
          <w:tcPr>
            <w:tcW w:w="596" w:type="dxa"/>
            <w:vMerge/>
            <w:tcBorders>
              <w:tl2br w:val="nil"/>
              <w:tr2bl w:val="nil"/>
            </w:tcBorders>
            <w:shd w:val="clear" w:color="auto" w:fill="FFFFFF"/>
            <w:vAlign w:val="center"/>
          </w:tcPr>
          <w:p w14:paraId="5CFD2313"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7637883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读码功能</w:t>
            </w:r>
          </w:p>
        </w:tc>
        <w:tc>
          <w:tcPr>
            <w:tcW w:w="5298" w:type="dxa"/>
            <w:tcBorders>
              <w:tl2br w:val="nil"/>
              <w:tr2bl w:val="nil"/>
            </w:tcBorders>
            <w:shd w:val="clear" w:color="auto" w:fill="FFFFFF"/>
            <w:vAlign w:val="center"/>
          </w:tcPr>
          <w:p w14:paraId="4B725B0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根据二维码设计规划，设计读码方式及读码位置，设备自动读取二维码信息，二维码格式支持DM码、QR码等多种格式。读码数据与加工产品实时对应，并可上传相关读码数据和产品记录到MES系统同时可接手回传信息并执行相关动作。（读码器主要安装在上、下板机，主设备可与之联动）</w:t>
            </w:r>
          </w:p>
        </w:tc>
        <w:tc>
          <w:tcPr>
            <w:tcW w:w="994" w:type="dxa"/>
            <w:tcBorders>
              <w:tl2br w:val="nil"/>
              <w:tr2bl w:val="nil"/>
            </w:tcBorders>
            <w:shd w:val="clear" w:color="auto" w:fill="FFFFFF"/>
            <w:vAlign w:val="center"/>
          </w:tcPr>
          <w:p w14:paraId="7D1C32A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DCF1EB5"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88C6B10" w14:textId="77777777">
        <w:trPr>
          <w:trHeight w:val="240"/>
        </w:trPr>
        <w:tc>
          <w:tcPr>
            <w:tcW w:w="596" w:type="dxa"/>
            <w:vMerge/>
            <w:tcBorders>
              <w:tl2br w:val="nil"/>
              <w:tr2bl w:val="nil"/>
            </w:tcBorders>
            <w:shd w:val="clear" w:color="auto" w:fill="FFFFFF"/>
            <w:vAlign w:val="center"/>
          </w:tcPr>
          <w:p w14:paraId="3B55110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497B120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时间同步</w:t>
            </w:r>
          </w:p>
        </w:tc>
        <w:tc>
          <w:tcPr>
            <w:tcW w:w="5298" w:type="dxa"/>
            <w:tcBorders>
              <w:tl2br w:val="nil"/>
              <w:tr2bl w:val="nil"/>
            </w:tcBorders>
            <w:shd w:val="clear" w:color="auto" w:fill="FFFFFF"/>
            <w:vAlign w:val="center"/>
          </w:tcPr>
          <w:p w14:paraId="116FAA9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设备定时向上层系统请求时期时间并校正，与MES系统时间同步。</w:t>
            </w:r>
          </w:p>
        </w:tc>
        <w:tc>
          <w:tcPr>
            <w:tcW w:w="994" w:type="dxa"/>
            <w:tcBorders>
              <w:tl2br w:val="nil"/>
              <w:tr2bl w:val="nil"/>
            </w:tcBorders>
            <w:shd w:val="clear" w:color="auto" w:fill="FFFFFF"/>
            <w:vAlign w:val="center"/>
          </w:tcPr>
          <w:p w14:paraId="03F0ACC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32188D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21AE1CB" w14:textId="77777777">
        <w:trPr>
          <w:trHeight w:val="240"/>
        </w:trPr>
        <w:tc>
          <w:tcPr>
            <w:tcW w:w="596" w:type="dxa"/>
            <w:vMerge/>
            <w:tcBorders>
              <w:tl2br w:val="nil"/>
              <w:tr2bl w:val="nil"/>
            </w:tcBorders>
            <w:shd w:val="clear" w:color="auto" w:fill="FFFFFF"/>
            <w:vAlign w:val="center"/>
          </w:tcPr>
          <w:p w14:paraId="3DF42A6A"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5B0C0A09"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状态管理</w:t>
            </w:r>
          </w:p>
        </w:tc>
        <w:tc>
          <w:tcPr>
            <w:tcW w:w="5298" w:type="dxa"/>
            <w:tcBorders>
              <w:tl2br w:val="nil"/>
              <w:tr2bl w:val="nil"/>
            </w:tcBorders>
            <w:shd w:val="clear" w:color="auto" w:fill="FFFFFF"/>
            <w:vAlign w:val="center"/>
          </w:tcPr>
          <w:p w14:paraId="77E9D9D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设备发生状态改变时上报新状态（RUN/DOWN/IDLE/PM/...）。</w:t>
            </w:r>
          </w:p>
        </w:tc>
        <w:tc>
          <w:tcPr>
            <w:tcW w:w="994" w:type="dxa"/>
            <w:tcBorders>
              <w:tl2br w:val="nil"/>
              <w:tr2bl w:val="nil"/>
            </w:tcBorders>
            <w:shd w:val="clear" w:color="auto" w:fill="FFFFFF"/>
            <w:vAlign w:val="center"/>
          </w:tcPr>
          <w:p w14:paraId="61567CB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DFA9B0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FC7A2A0" w14:textId="77777777">
        <w:trPr>
          <w:trHeight w:val="240"/>
        </w:trPr>
        <w:tc>
          <w:tcPr>
            <w:tcW w:w="596" w:type="dxa"/>
            <w:vMerge/>
            <w:tcBorders>
              <w:tl2br w:val="nil"/>
              <w:tr2bl w:val="nil"/>
            </w:tcBorders>
            <w:shd w:val="clear" w:color="auto" w:fill="FFFFFF"/>
            <w:vAlign w:val="center"/>
          </w:tcPr>
          <w:p w14:paraId="7C54F8B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center"/>
          </w:tcPr>
          <w:p w14:paraId="62D5973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物料管理</w:t>
            </w:r>
          </w:p>
        </w:tc>
        <w:tc>
          <w:tcPr>
            <w:tcW w:w="5298" w:type="dxa"/>
            <w:tcBorders>
              <w:tl2br w:val="nil"/>
              <w:tr2bl w:val="nil"/>
            </w:tcBorders>
            <w:shd w:val="clear" w:color="auto" w:fill="FFFFFF"/>
            <w:vAlign w:val="center"/>
          </w:tcPr>
          <w:p w14:paraId="3717B93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1.物料上、下机请求，MES会把是否允许使用的结果反馈给设备，如果NG表示不能上料。</w:t>
            </w:r>
          </w:p>
        </w:tc>
        <w:tc>
          <w:tcPr>
            <w:tcW w:w="994" w:type="dxa"/>
            <w:tcBorders>
              <w:tl2br w:val="nil"/>
              <w:tr2bl w:val="nil"/>
            </w:tcBorders>
            <w:shd w:val="clear" w:color="auto" w:fill="FFFFFF"/>
            <w:vAlign w:val="center"/>
          </w:tcPr>
          <w:p w14:paraId="2429DD8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75238C3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FBE4B40" w14:textId="77777777">
        <w:trPr>
          <w:trHeight w:val="240"/>
        </w:trPr>
        <w:tc>
          <w:tcPr>
            <w:tcW w:w="596" w:type="dxa"/>
            <w:vMerge/>
            <w:tcBorders>
              <w:tl2br w:val="nil"/>
              <w:tr2bl w:val="nil"/>
            </w:tcBorders>
            <w:shd w:val="clear" w:color="auto" w:fill="FFFFFF"/>
            <w:vAlign w:val="center"/>
          </w:tcPr>
          <w:p w14:paraId="58B6C33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766D09BF"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501BD7A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2.物料状态、使用量数据报告，设备把物料对应的当前状态上报给MES，把使用的量上报给MES。</w:t>
            </w:r>
          </w:p>
        </w:tc>
        <w:tc>
          <w:tcPr>
            <w:tcW w:w="994" w:type="dxa"/>
            <w:tcBorders>
              <w:tl2br w:val="nil"/>
              <w:tr2bl w:val="nil"/>
            </w:tcBorders>
            <w:shd w:val="clear" w:color="auto" w:fill="FFFFFF"/>
            <w:vAlign w:val="center"/>
          </w:tcPr>
          <w:p w14:paraId="572BFD0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4D97B31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36437C2" w14:textId="77777777">
        <w:trPr>
          <w:trHeight w:val="240"/>
        </w:trPr>
        <w:tc>
          <w:tcPr>
            <w:tcW w:w="596" w:type="dxa"/>
            <w:vMerge/>
            <w:tcBorders>
              <w:tl2br w:val="nil"/>
              <w:tr2bl w:val="nil"/>
            </w:tcBorders>
            <w:shd w:val="clear" w:color="auto" w:fill="FFFFFF"/>
            <w:vAlign w:val="center"/>
          </w:tcPr>
          <w:p w14:paraId="5259C48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center"/>
          </w:tcPr>
          <w:p w14:paraId="58D5F0B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制工具管理</w:t>
            </w:r>
          </w:p>
        </w:tc>
        <w:tc>
          <w:tcPr>
            <w:tcW w:w="5298" w:type="dxa"/>
            <w:tcBorders>
              <w:tl2br w:val="nil"/>
              <w:tr2bl w:val="nil"/>
            </w:tcBorders>
            <w:shd w:val="clear" w:color="auto" w:fill="FFFFFF"/>
            <w:vAlign w:val="center"/>
          </w:tcPr>
          <w:p w14:paraId="2280B61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1.上、下机请求，MES会把是否允许使用的结果反馈给设备，如果NG表示不能上机。</w:t>
            </w:r>
          </w:p>
        </w:tc>
        <w:tc>
          <w:tcPr>
            <w:tcW w:w="994" w:type="dxa"/>
            <w:tcBorders>
              <w:tl2br w:val="nil"/>
              <w:tr2bl w:val="nil"/>
            </w:tcBorders>
            <w:shd w:val="clear" w:color="auto" w:fill="FFFFFF"/>
            <w:vAlign w:val="center"/>
          </w:tcPr>
          <w:p w14:paraId="3ED62B6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94BFE3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5C7834B" w14:textId="77777777">
        <w:trPr>
          <w:trHeight w:val="240"/>
        </w:trPr>
        <w:tc>
          <w:tcPr>
            <w:tcW w:w="596" w:type="dxa"/>
            <w:vMerge/>
            <w:tcBorders>
              <w:tl2br w:val="nil"/>
              <w:tr2bl w:val="nil"/>
            </w:tcBorders>
            <w:shd w:val="clear" w:color="auto" w:fill="FFFFFF"/>
            <w:vAlign w:val="center"/>
          </w:tcPr>
          <w:p w14:paraId="26BBD4A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0EDA204E"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6115F9B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2.设备工具状态报告，设备把制工具对应的当前状态上报给MES，把使用的量（次数或时间相关数据）上报给MES。</w:t>
            </w:r>
          </w:p>
        </w:tc>
        <w:tc>
          <w:tcPr>
            <w:tcW w:w="994" w:type="dxa"/>
            <w:tcBorders>
              <w:tl2br w:val="nil"/>
              <w:tr2bl w:val="nil"/>
            </w:tcBorders>
            <w:shd w:val="clear" w:color="auto" w:fill="FFFFFF"/>
            <w:vAlign w:val="center"/>
          </w:tcPr>
          <w:p w14:paraId="231905B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1FC43F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528DD10" w14:textId="77777777">
        <w:trPr>
          <w:trHeight w:val="240"/>
        </w:trPr>
        <w:tc>
          <w:tcPr>
            <w:tcW w:w="596" w:type="dxa"/>
            <w:vMerge w:val="restart"/>
            <w:tcBorders>
              <w:tl2br w:val="nil"/>
              <w:tr2bl w:val="nil"/>
            </w:tcBorders>
            <w:shd w:val="clear" w:color="auto" w:fill="FFFFFF"/>
            <w:vAlign w:val="center"/>
          </w:tcPr>
          <w:p w14:paraId="220488B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通讯规范</w:t>
            </w:r>
          </w:p>
        </w:tc>
        <w:tc>
          <w:tcPr>
            <w:tcW w:w="875" w:type="dxa"/>
            <w:tcBorders>
              <w:tl2br w:val="nil"/>
              <w:tr2bl w:val="nil"/>
            </w:tcBorders>
            <w:shd w:val="clear" w:color="auto" w:fill="FFFFFF"/>
            <w:vAlign w:val="center"/>
          </w:tcPr>
          <w:p w14:paraId="22FCF43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通讯接口：</w:t>
            </w:r>
          </w:p>
        </w:tc>
        <w:tc>
          <w:tcPr>
            <w:tcW w:w="5298" w:type="dxa"/>
            <w:tcBorders>
              <w:tl2br w:val="nil"/>
              <w:tr2bl w:val="nil"/>
            </w:tcBorders>
            <w:shd w:val="clear" w:color="auto" w:fill="FFFFFF"/>
            <w:vAlign w:val="center"/>
          </w:tcPr>
          <w:p w14:paraId="5D3112B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所有相关设备需要预留一个EAP系统专用的以太网通讯模块，可以进行以太网对外通讯。并且在EAP系统联调测试时，需要设备厂商配合</w:t>
            </w:r>
          </w:p>
        </w:tc>
        <w:tc>
          <w:tcPr>
            <w:tcW w:w="994" w:type="dxa"/>
            <w:tcBorders>
              <w:tl2br w:val="nil"/>
              <w:tr2bl w:val="nil"/>
            </w:tcBorders>
            <w:shd w:val="clear" w:color="auto" w:fill="FFFFFF"/>
            <w:vAlign w:val="center"/>
          </w:tcPr>
          <w:p w14:paraId="3EA77CD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A6D7B8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39EDD16" w14:textId="77777777">
        <w:trPr>
          <w:trHeight w:val="480"/>
        </w:trPr>
        <w:tc>
          <w:tcPr>
            <w:tcW w:w="596" w:type="dxa"/>
            <w:vMerge/>
            <w:tcBorders>
              <w:tl2br w:val="nil"/>
              <w:tr2bl w:val="nil"/>
            </w:tcBorders>
            <w:shd w:val="clear" w:color="auto" w:fill="FFFFFF"/>
            <w:vAlign w:val="center"/>
          </w:tcPr>
          <w:p w14:paraId="5BB55B5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577D2E9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设备PLC选型：</w:t>
            </w:r>
          </w:p>
        </w:tc>
        <w:tc>
          <w:tcPr>
            <w:tcW w:w="5298" w:type="dxa"/>
            <w:tcBorders>
              <w:tl2br w:val="nil"/>
              <w:tr2bl w:val="nil"/>
            </w:tcBorders>
            <w:shd w:val="clear" w:color="auto" w:fill="FFFFFF"/>
            <w:vAlign w:val="center"/>
          </w:tcPr>
          <w:p w14:paraId="7870E32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建议PLC型号选择三菱Q系列或者三菱R系列，等其他同等或优于推荐品牌的知名品牌。如其他品牌PLC，需取得甲方同意</w:t>
            </w:r>
          </w:p>
        </w:tc>
        <w:tc>
          <w:tcPr>
            <w:tcW w:w="994" w:type="dxa"/>
            <w:tcBorders>
              <w:tl2br w:val="nil"/>
              <w:tr2bl w:val="nil"/>
            </w:tcBorders>
            <w:shd w:val="clear" w:color="auto" w:fill="FFFFFF"/>
            <w:vAlign w:val="center"/>
          </w:tcPr>
          <w:p w14:paraId="1DC6D43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FC715D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3AB4E46" w14:textId="77777777">
        <w:trPr>
          <w:trHeight w:val="480"/>
        </w:trPr>
        <w:tc>
          <w:tcPr>
            <w:tcW w:w="596" w:type="dxa"/>
            <w:vMerge/>
            <w:tcBorders>
              <w:tl2br w:val="nil"/>
              <w:tr2bl w:val="nil"/>
            </w:tcBorders>
            <w:shd w:val="clear" w:color="auto" w:fill="FFFFFF"/>
            <w:vAlign w:val="center"/>
          </w:tcPr>
          <w:p w14:paraId="40945D2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16C6519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品牌PLC建议选型：</w:t>
            </w:r>
          </w:p>
        </w:tc>
        <w:tc>
          <w:tcPr>
            <w:tcW w:w="5298" w:type="dxa"/>
            <w:tcBorders>
              <w:tl2br w:val="nil"/>
              <w:tr2bl w:val="nil"/>
            </w:tcBorders>
            <w:shd w:val="clear" w:color="auto" w:fill="FFFFFF"/>
            <w:vAlign w:val="center"/>
          </w:tcPr>
          <w:p w14:paraId="513434E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三菱：Q系列、R系列    西门子：S300、S400、 s7200 s7200smart s7300 s7400 s71200 s71500   欧姆龙：CP CJ NX  等其他同等或优于推荐品牌的知名品牌</w:t>
            </w:r>
          </w:p>
        </w:tc>
        <w:tc>
          <w:tcPr>
            <w:tcW w:w="994" w:type="dxa"/>
            <w:tcBorders>
              <w:tl2br w:val="nil"/>
              <w:tr2bl w:val="nil"/>
            </w:tcBorders>
            <w:shd w:val="clear" w:color="auto" w:fill="FFFFFF"/>
            <w:vAlign w:val="center"/>
          </w:tcPr>
          <w:p w14:paraId="5ADEDDE8"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2F3F283"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4136042" w14:textId="77777777">
        <w:trPr>
          <w:trHeight w:val="240"/>
        </w:trPr>
        <w:tc>
          <w:tcPr>
            <w:tcW w:w="596" w:type="dxa"/>
            <w:vMerge/>
            <w:tcBorders>
              <w:tl2br w:val="nil"/>
              <w:tr2bl w:val="nil"/>
            </w:tcBorders>
            <w:shd w:val="clear" w:color="auto" w:fill="FFFFFF"/>
            <w:vAlign w:val="center"/>
          </w:tcPr>
          <w:p w14:paraId="6DE6C69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495D960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PLC的容量：</w:t>
            </w:r>
          </w:p>
        </w:tc>
        <w:tc>
          <w:tcPr>
            <w:tcW w:w="5298" w:type="dxa"/>
            <w:tcBorders>
              <w:tl2br w:val="nil"/>
              <w:tr2bl w:val="nil"/>
            </w:tcBorders>
            <w:shd w:val="clear" w:color="auto" w:fill="FFFFFF"/>
            <w:vAlign w:val="center"/>
          </w:tcPr>
          <w:p w14:paraId="26515818"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PLC购买时根据自身设备的要求以及EAP通讯区域的要求，计算拥有合适点位的型号，保证后续增加功能和点位有足够的扩展空间</w:t>
            </w:r>
          </w:p>
        </w:tc>
        <w:tc>
          <w:tcPr>
            <w:tcW w:w="994" w:type="dxa"/>
            <w:tcBorders>
              <w:tl2br w:val="nil"/>
              <w:tr2bl w:val="nil"/>
            </w:tcBorders>
            <w:shd w:val="clear" w:color="auto" w:fill="FFFFFF"/>
            <w:vAlign w:val="center"/>
          </w:tcPr>
          <w:p w14:paraId="19AD6A7C"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2CDAE1C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A5D8A90" w14:textId="77777777">
        <w:trPr>
          <w:trHeight w:val="240"/>
        </w:trPr>
        <w:tc>
          <w:tcPr>
            <w:tcW w:w="596" w:type="dxa"/>
            <w:vMerge/>
            <w:tcBorders>
              <w:tl2br w:val="nil"/>
              <w:tr2bl w:val="nil"/>
            </w:tcBorders>
            <w:shd w:val="clear" w:color="auto" w:fill="FFFFFF"/>
            <w:vAlign w:val="center"/>
          </w:tcPr>
          <w:p w14:paraId="5660B83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tcBorders>
              <w:tl2br w:val="nil"/>
              <w:tr2bl w:val="nil"/>
            </w:tcBorders>
            <w:shd w:val="clear" w:color="auto" w:fill="FFFFFF"/>
            <w:vAlign w:val="center"/>
          </w:tcPr>
          <w:p w14:paraId="5786FF1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通讯方式：</w:t>
            </w:r>
          </w:p>
        </w:tc>
        <w:tc>
          <w:tcPr>
            <w:tcW w:w="5298" w:type="dxa"/>
            <w:tcBorders>
              <w:tl2br w:val="nil"/>
              <w:tr2bl w:val="nil"/>
            </w:tcBorders>
            <w:shd w:val="clear" w:color="auto" w:fill="FFFFFF"/>
            <w:vAlign w:val="center"/>
          </w:tcPr>
          <w:p w14:paraId="70F45C7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所有PLC设备，EAP将统一使用OPC Server连接设备</w:t>
            </w:r>
          </w:p>
        </w:tc>
        <w:tc>
          <w:tcPr>
            <w:tcW w:w="994" w:type="dxa"/>
            <w:tcBorders>
              <w:tl2br w:val="nil"/>
              <w:tr2bl w:val="nil"/>
            </w:tcBorders>
            <w:shd w:val="clear" w:color="auto" w:fill="FFFFFF"/>
            <w:vAlign w:val="center"/>
          </w:tcPr>
          <w:p w14:paraId="698CE00E"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5C7C5F36"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F4AA4FA" w14:textId="77777777">
        <w:trPr>
          <w:trHeight w:val="240"/>
        </w:trPr>
        <w:tc>
          <w:tcPr>
            <w:tcW w:w="596" w:type="dxa"/>
            <w:vMerge w:val="restart"/>
            <w:tcBorders>
              <w:tl2br w:val="nil"/>
              <w:tr2bl w:val="nil"/>
            </w:tcBorders>
            <w:shd w:val="clear" w:color="auto" w:fill="FFFFFF"/>
            <w:vAlign w:val="center"/>
          </w:tcPr>
          <w:p w14:paraId="61997806"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通讯时序图</w:t>
            </w:r>
          </w:p>
        </w:tc>
        <w:tc>
          <w:tcPr>
            <w:tcW w:w="875" w:type="dxa"/>
            <w:vMerge w:val="restart"/>
            <w:tcBorders>
              <w:tl2br w:val="nil"/>
              <w:tr2bl w:val="nil"/>
            </w:tcBorders>
            <w:shd w:val="clear" w:color="auto" w:fill="FFFFFF"/>
            <w:vAlign w:val="center"/>
          </w:tcPr>
          <w:p w14:paraId="579E637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w:t>
            </w:r>
            <w:proofErr w:type="spellStart"/>
            <w:r w:rsidRPr="00932809">
              <w:rPr>
                <w:rFonts w:ascii="宋体" w:eastAsia="宋体" w:hAnsi="宋体" w:cs="宋体" w:hint="eastAsia"/>
                <w:color w:val="000000"/>
                <w:sz w:val="18"/>
                <w:szCs w:val="18"/>
              </w:rPr>
              <w:t>toEAP</w:t>
            </w:r>
            <w:proofErr w:type="spellEnd"/>
            <w:r w:rsidRPr="00932809">
              <w:rPr>
                <w:rFonts w:ascii="宋体" w:eastAsia="宋体" w:hAnsi="宋体" w:cs="宋体" w:hint="eastAsia"/>
                <w:color w:val="000000"/>
                <w:sz w:val="18"/>
                <w:szCs w:val="18"/>
              </w:rPr>
              <w:t>系统</w:t>
            </w:r>
          </w:p>
        </w:tc>
        <w:tc>
          <w:tcPr>
            <w:tcW w:w="5298" w:type="dxa"/>
            <w:tcBorders>
              <w:tl2br w:val="nil"/>
              <w:tr2bl w:val="nil"/>
            </w:tcBorders>
            <w:shd w:val="clear" w:color="auto" w:fill="FFFFFF"/>
            <w:vAlign w:val="center"/>
          </w:tcPr>
          <w:p w14:paraId="725B55B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1,设备PLC把数据写到对应的数据 区（W区）后，设备PLC把Event Report Bit置为ON（图序号1所示）；</w:t>
            </w:r>
          </w:p>
        </w:tc>
        <w:tc>
          <w:tcPr>
            <w:tcW w:w="994" w:type="dxa"/>
            <w:tcBorders>
              <w:tl2br w:val="nil"/>
              <w:tr2bl w:val="nil"/>
            </w:tcBorders>
            <w:shd w:val="clear" w:color="auto" w:fill="FFFFFF"/>
            <w:vAlign w:val="center"/>
          </w:tcPr>
          <w:p w14:paraId="34F3A312"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01C3CAE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6A184628" w14:textId="77777777">
        <w:trPr>
          <w:trHeight w:val="240"/>
        </w:trPr>
        <w:tc>
          <w:tcPr>
            <w:tcW w:w="596" w:type="dxa"/>
            <w:vMerge/>
            <w:tcBorders>
              <w:tl2br w:val="nil"/>
              <w:tr2bl w:val="nil"/>
            </w:tcBorders>
            <w:shd w:val="clear" w:color="auto" w:fill="FFFFFF"/>
            <w:vAlign w:val="center"/>
          </w:tcPr>
          <w:p w14:paraId="7DA7EE1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2E663FC7"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23A9712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2,设备PLC启动定时器去检查Timeout(T1:4 seconds).在这个时间内，设备PLC不能在使用同样的Event Bit 上报任何事件；</w:t>
            </w:r>
          </w:p>
        </w:tc>
        <w:tc>
          <w:tcPr>
            <w:tcW w:w="994" w:type="dxa"/>
            <w:tcBorders>
              <w:tl2br w:val="nil"/>
              <w:tr2bl w:val="nil"/>
            </w:tcBorders>
            <w:shd w:val="clear" w:color="auto" w:fill="FFFFFF"/>
            <w:vAlign w:val="center"/>
          </w:tcPr>
          <w:p w14:paraId="366710C1"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2AFA944E"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F6BEA1D" w14:textId="77777777">
        <w:trPr>
          <w:trHeight w:val="480"/>
        </w:trPr>
        <w:tc>
          <w:tcPr>
            <w:tcW w:w="596" w:type="dxa"/>
            <w:vMerge/>
            <w:tcBorders>
              <w:tl2br w:val="nil"/>
              <w:tr2bl w:val="nil"/>
            </w:tcBorders>
            <w:shd w:val="clear" w:color="auto" w:fill="FFFFFF"/>
            <w:vAlign w:val="center"/>
          </w:tcPr>
          <w:p w14:paraId="404853D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31C5E4E8"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0FEB64C9"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3，EAP系统在收到Event Report  Bit On的信号后读取数据 ，然后再把对应的 Event Report Reply Bit置为ON(图序号3）。同时启动T2 Timer去检查T2 Timeout.</w:t>
            </w:r>
          </w:p>
        </w:tc>
        <w:tc>
          <w:tcPr>
            <w:tcW w:w="994" w:type="dxa"/>
            <w:tcBorders>
              <w:tl2br w:val="nil"/>
              <w:tr2bl w:val="nil"/>
            </w:tcBorders>
            <w:shd w:val="clear" w:color="auto" w:fill="FFFFFF"/>
            <w:vAlign w:val="center"/>
          </w:tcPr>
          <w:p w14:paraId="548637F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3C1D69AD"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369E08EF" w14:textId="77777777">
        <w:trPr>
          <w:trHeight w:val="240"/>
        </w:trPr>
        <w:tc>
          <w:tcPr>
            <w:tcW w:w="596" w:type="dxa"/>
            <w:vMerge/>
            <w:tcBorders>
              <w:tl2br w:val="nil"/>
              <w:tr2bl w:val="nil"/>
            </w:tcBorders>
            <w:shd w:val="clear" w:color="auto" w:fill="FFFFFF"/>
            <w:vAlign w:val="center"/>
          </w:tcPr>
          <w:p w14:paraId="7A01335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1B1ADA5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037C1C7"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4, 设备PLC在收到 Event Report Reply Bit On的信号后，把Event Report Bit 置为Off(图序号4）可以继续做后续的动作。</w:t>
            </w:r>
          </w:p>
        </w:tc>
        <w:tc>
          <w:tcPr>
            <w:tcW w:w="994" w:type="dxa"/>
            <w:tcBorders>
              <w:tl2br w:val="nil"/>
              <w:tr2bl w:val="nil"/>
            </w:tcBorders>
            <w:shd w:val="clear" w:color="auto" w:fill="FFFFFF"/>
            <w:vAlign w:val="center"/>
          </w:tcPr>
          <w:p w14:paraId="2611DEA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696EA0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205ECB4" w14:textId="77777777">
        <w:trPr>
          <w:trHeight w:val="480"/>
        </w:trPr>
        <w:tc>
          <w:tcPr>
            <w:tcW w:w="596" w:type="dxa"/>
            <w:vMerge/>
            <w:tcBorders>
              <w:tl2br w:val="nil"/>
              <w:tr2bl w:val="nil"/>
            </w:tcBorders>
            <w:shd w:val="clear" w:color="auto" w:fill="FFFFFF"/>
            <w:vAlign w:val="center"/>
          </w:tcPr>
          <w:p w14:paraId="67C9773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36F044C4"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3A8AD25E"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 EAP系统在收到Event report Bit Off的信号后把 Event Report Reply Bit置为Off(图序号5），EAP系统会在T2 Timeout 时间内一直监控 Event  Bit的信号，如果超出T2 Timeout时间 Event  Bit的信号没有Off，EAP系统会报告错误（T2 Timeout 时间是2秒）。</w:t>
            </w:r>
          </w:p>
        </w:tc>
        <w:tc>
          <w:tcPr>
            <w:tcW w:w="994" w:type="dxa"/>
            <w:tcBorders>
              <w:tl2br w:val="nil"/>
              <w:tr2bl w:val="nil"/>
            </w:tcBorders>
            <w:shd w:val="clear" w:color="auto" w:fill="FFFFFF"/>
            <w:vAlign w:val="center"/>
          </w:tcPr>
          <w:p w14:paraId="7AB53EB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6338870"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8D801F4" w14:textId="77777777">
        <w:trPr>
          <w:trHeight w:val="240"/>
        </w:trPr>
        <w:tc>
          <w:tcPr>
            <w:tcW w:w="596" w:type="dxa"/>
            <w:vMerge/>
            <w:tcBorders>
              <w:tl2br w:val="nil"/>
              <w:tr2bl w:val="nil"/>
            </w:tcBorders>
            <w:shd w:val="clear" w:color="auto" w:fill="FFFFFF"/>
            <w:vAlign w:val="center"/>
          </w:tcPr>
          <w:p w14:paraId="4856A23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val="restart"/>
            <w:tcBorders>
              <w:tl2br w:val="nil"/>
              <w:tr2bl w:val="nil"/>
            </w:tcBorders>
            <w:shd w:val="clear" w:color="auto" w:fill="FFFFFF"/>
            <w:vAlign w:val="center"/>
          </w:tcPr>
          <w:p w14:paraId="3E98DB6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EAP系统to设备</w:t>
            </w:r>
          </w:p>
        </w:tc>
        <w:tc>
          <w:tcPr>
            <w:tcW w:w="5298" w:type="dxa"/>
            <w:tcBorders>
              <w:tl2br w:val="nil"/>
              <w:tr2bl w:val="nil"/>
            </w:tcBorders>
            <w:shd w:val="clear" w:color="auto" w:fill="FFFFFF"/>
            <w:vAlign w:val="center"/>
          </w:tcPr>
          <w:p w14:paraId="0925378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1,EAP系统把数据 写对应的数据 区（W区）后，,EAP系统把Command Bit置为ON（图序号1所示）；</w:t>
            </w:r>
          </w:p>
        </w:tc>
        <w:tc>
          <w:tcPr>
            <w:tcW w:w="994" w:type="dxa"/>
            <w:tcBorders>
              <w:tl2br w:val="nil"/>
              <w:tr2bl w:val="nil"/>
            </w:tcBorders>
            <w:shd w:val="clear" w:color="auto" w:fill="FFFFFF"/>
            <w:vAlign w:val="center"/>
          </w:tcPr>
          <w:p w14:paraId="73D0630D"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C74D339"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57ACB504" w14:textId="77777777">
        <w:trPr>
          <w:trHeight w:val="240"/>
        </w:trPr>
        <w:tc>
          <w:tcPr>
            <w:tcW w:w="596" w:type="dxa"/>
            <w:vMerge/>
            <w:tcBorders>
              <w:tl2br w:val="nil"/>
              <w:tr2bl w:val="nil"/>
            </w:tcBorders>
            <w:shd w:val="clear" w:color="auto" w:fill="FFFFFF"/>
            <w:vAlign w:val="center"/>
          </w:tcPr>
          <w:p w14:paraId="21CFDC16"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3E3B07CB"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9A6BB6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2,EAP系统启动定时器去检查Timeout(T1:4 seconds).</w:t>
            </w:r>
          </w:p>
        </w:tc>
        <w:tc>
          <w:tcPr>
            <w:tcW w:w="994" w:type="dxa"/>
            <w:tcBorders>
              <w:tl2br w:val="nil"/>
              <w:tr2bl w:val="nil"/>
            </w:tcBorders>
            <w:shd w:val="clear" w:color="auto" w:fill="FFFFFF"/>
            <w:vAlign w:val="center"/>
          </w:tcPr>
          <w:p w14:paraId="0C6F60C4"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27E001AB"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477A01F" w14:textId="77777777">
        <w:trPr>
          <w:trHeight w:val="480"/>
        </w:trPr>
        <w:tc>
          <w:tcPr>
            <w:tcW w:w="596" w:type="dxa"/>
            <w:vMerge/>
            <w:tcBorders>
              <w:tl2br w:val="nil"/>
              <w:tr2bl w:val="nil"/>
            </w:tcBorders>
            <w:shd w:val="clear" w:color="auto" w:fill="FFFFFF"/>
            <w:vAlign w:val="center"/>
          </w:tcPr>
          <w:p w14:paraId="17A947A0"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542D918D"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335B28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3,设备PLC在收到Command Bit ON的信号后读取数据 ，读完数据后，然后再把对应的Command Reply Bit置为ON(图序号3），同时启动T2 Timer去检查T2 Timeout.</w:t>
            </w:r>
          </w:p>
        </w:tc>
        <w:tc>
          <w:tcPr>
            <w:tcW w:w="994" w:type="dxa"/>
            <w:tcBorders>
              <w:tl2br w:val="nil"/>
              <w:tr2bl w:val="nil"/>
            </w:tcBorders>
            <w:shd w:val="clear" w:color="auto" w:fill="FFFFFF"/>
            <w:vAlign w:val="center"/>
          </w:tcPr>
          <w:p w14:paraId="6E0FAD60"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6A7B3A47"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4D35B0EB" w14:textId="77777777">
        <w:trPr>
          <w:trHeight w:val="480"/>
        </w:trPr>
        <w:tc>
          <w:tcPr>
            <w:tcW w:w="596" w:type="dxa"/>
            <w:vMerge/>
            <w:tcBorders>
              <w:tl2br w:val="nil"/>
              <w:tr2bl w:val="nil"/>
            </w:tcBorders>
            <w:shd w:val="clear" w:color="auto" w:fill="FFFFFF"/>
            <w:vAlign w:val="center"/>
          </w:tcPr>
          <w:p w14:paraId="4C466F12"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451FED04"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4D4865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4，EAP系统在收到Command Reply Bit On的信号后把Command  Bit置为Off(图序号4）。如果在T1时间内设备PLC没有把Command Reply Bit 置为On，在T1过后，EAP系统会报警，并自动把Command  Bit置为Off。</w:t>
            </w:r>
          </w:p>
        </w:tc>
        <w:tc>
          <w:tcPr>
            <w:tcW w:w="994" w:type="dxa"/>
            <w:tcBorders>
              <w:tl2br w:val="nil"/>
              <w:tr2bl w:val="nil"/>
            </w:tcBorders>
            <w:shd w:val="clear" w:color="auto" w:fill="FFFFFF"/>
            <w:vAlign w:val="center"/>
          </w:tcPr>
          <w:p w14:paraId="1833D523"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1784657A"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19EDB068" w14:textId="77777777">
        <w:trPr>
          <w:trHeight w:val="480"/>
        </w:trPr>
        <w:tc>
          <w:tcPr>
            <w:tcW w:w="596" w:type="dxa"/>
            <w:vMerge/>
            <w:tcBorders>
              <w:tl2br w:val="nil"/>
              <w:tr2bl w:val="nil"/>
            </w:tcBorders>
            <w:shd w:val="clear" w:color="auto" w:fill="FFFFFF"/>
            <w:vAlign w:val="center"/>
          </w:tcPr>
          <w:p w14:paraId="1FD0F8AC"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875" w:type="dxa"/>
            <w:vMerge/>
            <w:tcBorders>
              <w:tl2br w:val="nil"/>
              <w:tr2bl w:val="nil"/>
            </w:tcBorders>
            <w:shd w:val="clear" w:color="auto" w:fill="FFFFFF"/>
            <w:vAlign w:val="center"/>
          </w:tcPr>
          <w:p w14:paraId="2EE09509"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5298" w:type="dxa"/>
            <w:tcBorders>
              <w:tl2br w:val="nil"/>
              <w:tr2bl w:val="nil"/>
            </w:tcBorders>
            <w:shd w:val="clear" w:color="auto" w:fill="FFFFFF"/>
            <w:vAlign w:val="center"/>
          </w:tcPr>
          <w:p w14:paraId="78C236BC"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 设备PLC在收到Command Bit Off的信号后把Command  Reply  Bit置为Off（图序号5）。设备PLC 在 T2 Timeout 时间内要一直监控Command  Bit的信号。如果超出T2 Timeout时间，Command  Bit的信号没有Off,设备PLC要报告错误（T2 Timeout时间是2秒）。</w:t>
            </w:r>
          </w:p>
        </w:tc>
        <w:tc>
          <w:tcPr>
            <w:tcW w:w="994" w:type="dxa"/>
            <w:tcBorders>
              <w:tl2br w:val="nil"/>
              <w:tr2bl w:val="nil"/>
            </w:tcBorders>
            <w:shd w:val="clear" w:color="auto" w:fill="FFFFFF"/>
            <w:vAlign w:val="center"/>
          </w:tcPr>
          <w:p w14:paraId="4DBABA8A"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MIS</w:t>
            </w:r>
          </w:p>
        </w:tc>
        <w:tc>
          <w:tcPr>
            <w:tcW w:w="1532" w:type="dxa"/>
            <w:tcBorders>
              <w:tl2br w:val="nil"/>
              <w:tr2bl w:val="nil"/>
            </w:tcBorders>
            <w:shd w:val="clear" w:color="auto" w:fill="FFFFFF"/>
            <w:vAlign w:val="center"/>
          </w:tcPr>
          <w:p w14:paraId="0F931DDF"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20DEE9BF" w14:textId="77777777">
        <w:trPr>
          <w:trHeight w:val="3383"/>
        </w:trPr>
        <w:tc>
          <w:tcPr>
            <w:tcW w:w="596" w:type="dxa"/>
            <w:vMerge/>
            <w:tcBorders>
              <w:tl2br w:val="nil"/>
              <w:tr2bl w:val="nil"/>
            </w:tcBorders>
            <w:shd w:val="clear" w:color="auto" w:fill="FFFFFF"/>
            <w:vAlign w:val="center"/>
          </w:tcPr>
          <w:p w14:paraId="4E9548B1" w14:textId="77777777" w:rsidR="00C32D3C" w:rsidRPr="00932809" w:rsidRDefault="00C32D3C">
            <w:pPr>
              <w:widowControl w:val="0"/>
              <w:adjustRightInd w:val="0"/>
              <w:snapToGrid w:val="0"/>
              <w:spacing w:after="0" w:line="312" w:lineRule="auto"/>
              <w:jc w:val="center"/>
              <w:rPr>
                <w:rFonts w:ascii="宋体" w:eastAsia="宋体" w:hAnsi="宋体" w:cs="宋体" w:hint="eastAsia"/>
                <w:color w:val="000000"/>
                <w:kern w:val="2"/>
                <w:sz w:val="18"/>
                <w:szCs w:val="18"/>
              </w:rPr>
            </w:pPr>
          </w:p>
        </w:tc>
        <w:tc>
          <w:tcPr>
            <w:tcW w:w="6172" w:type="dxa"/>
            <w:gridSpan w:val="2"/>
            <w:tcBorders>
              <w:tl2br w:val="nil"/>
              <w:tr2bl w:val="nil"/>
            </w:tcBorders>
            <w:shd w:val="clear" w:color="auto" w:fill="FFFFFF"/>
            <w:vAlign w:val="center"/>
          </w:tcPr>
          <w:p w14:paraId="50129002"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sz w:val="18"/>
                <w:szCs w:val="18"/>
              </w:rPr>
            </w:pPr>
            <w:r w:rsidRPr="00932809">
              <w:rPr>
                <w:rFonts w:ascii="宋体" w:eastAsia="宋体" w:hAnsi="宋体" w:cs="宋体" w:hint="eastAsia"/>
                <w:noProof/>
                <w:color w:val="000000"/>
                <w:sz w:val="18"/>
                <w:szCs w:val="18"/>
              </w:rPr>
              <w:drawing>
                <wp:anchor distT="0" distB="0" distL="114300" distR="114300" simplePos="0" relativeHeight="251665408" behindDoc="0" locked="0" layoutInCell="1" allowOverlap="1" wp14:anchorId="4C58E64C" wp14:editId="0987DD82">
                  <wp:simplePos x="0" y="0"/>
                  <wp:positionH relativeFrom="column">
                    <wp:posOffset>1970405</wp:posOffset>
                  </wp:positionH>
                  <wp:positionV relativeFrom="paragraph">
                    <wp:posOffset>180975</wp:posOffset>
                  </wp:positionV>
                  <wp:extent cx="1889125" cy="1819910"/>
                  <wp:effectExtent l="0" t="0" r="15875" b="8890"/>
                  <wp:wrapNone/>
                  <wp:docPr id="106703097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30977" name="图片 1" descr="IMG_2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889125" cy="1819910"/>
                          </a:xfrm>
                          <a:prstGeom prst="rect">
                            <a:avLst/>
                          </a:prstGeom>
                          <a:noFill/>
                          <a:ln>
                            <a:noFill/>
                          </a:ln>
                          <a:effectLst/>
                        </pic:spPr>
                      </pic:pic>
                    </a:graphicData>
                  </a:graphic>
                </wp:anchor>
              </w:drawing>
            </w:r>
            <w:r w:rsidRPr="00932809">
              <w:rPr>
                <w:rFonts w:ascii="Calibri" w:eastAsia="宋体" w:hAnsi="Calibri" w:cs="Times New Roman"/>
                <w:noProof/>
                <w:kern w:val="2"/>
                <w:sz w:val="18"/>
                <w:szCs w:val="18"/>
              </w:rPr>
              <w:drawing>
                <wp:anchor distT="0" distB="0" distL="114300" distR="114300" simplePos="0" relativeHeight="251666432" behindDoc="0" locked="0" layoutInCell="1" allowOverlap="1" wp14:anchorId="3C498D48" wp14:editId="6CBDE0D0">
                  <wp:simplePos x="0" y="0"/>
                  <wp:positionH relativeFrom="page">
                    <wp:posOffset>114300</wp:posOffset>
                  </wp:positionH>
                  <wp:positionV relativeFrom="page">
                    <wp:posOffset>250190</wp:posOffset>
                  </wp:positionV>
                  <wp:extent cx="1769745" cy="1732915"/>
                  <wp:effectExtent l="0" t="0" r="1905" b="635"/>
                  <wp:wrapNone/>
                  <wp:docPr id="12419425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42501" name="图片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769745" cy="1732915"/>
                          </a:xfrm>
                          <a:prstGeom prst="rect">
                            <a:avLst/>
                          </a:prstGeom>
                          <a:noFill/>
                          <a:ln>
                            <a:noFill/>
                          </a:ln>
                          <a:effectLst/>
                        </pic:spPr>
                      </pic:pic>
                    </a:graphicData>
                  </a:graphic>
                </wp:anchor>
              </w:drawing>
            </w:r>
          </w:p>
        </w:tc>
        <w:tc>
          <w:tcPr>
            <w:tcW w:w="994" w:type="dxa"/>
            <w:tcBorders>
              <w:tl2br w:val="nil"/>
              <w:tr2bl w:val="nil"/>
            </w:tcBorders>
            <w:shd w:val="clear" w:color="auto" w:fill="FFFFFF"/>
            <w:vAlign w:val="center"/>
          </w:tcPr>
          <w:p w14:paraId="732B712B" w14:textId="77777777" w:rsidR="00C32D3C" w:rsidRPr="00932809" w:rsidRDefault="00000000">
            <w:pPr>
              <w:adjustRightInd w:val="0"/>
              <w:snapToGrid w:val="0"/>
              <w:spacing w:after="0" w:line="312" w:lineRule="auto"/>
              <w:jc w:val="center"/>
              <w:textAlignment w:val="center"/>
              <w:rPr>
                <w:rFonts w:ascii="宋体" w:eastAsia="宋体" w:hAnsi="宋体" w:cs="宋体" w:hint="eastAsia"/>
                <w:color w:val="000000"/>
                <w:sz w:val="18"/>
                <w:szCs w:val="18"/>
              </w:rPr>
            </w:pPr>
            <w:r w:rsidRPr="00932809">
              <w:rPr>
                <w:rFonts w:ascii="宋体" w:eastAsia="宋体" w:hAnsi="宋体" w:cs="宋体" w:hint="eastAsia"/>
                <w:color w:val="000000"/>
                <w:sz w:val="18"/>
                <w:szCs w:val="18"/>
              </w:rPr>
              <w:t>MIS</w:t>
            </w:r>
          </w:p>
        </w:tc>
        <w:tc>
          <w:tcPr>
            <w:tcW w:w="1533" w:type="dxa"/>
            <w:tcBorders>
              <w:tl2br w:val="nil"/>
              <w:tr2bl w:val="nil"/>
            </w:tcBorders>
            <w:shd w:val="clear" w:color="auto" w:fill="FFFFFF"/>
            <w:vAlign w:val="center"/>
          </w:tcPr>
          <w:p w14:paraId="64A173A8" w14:textId="77777777" w:rsidR="00C32D3C" w:rsidRPr="00932809" w:rsidRDefault="00C32D3C">
            <w:pPr>
              <w:adjustRightInd w:val="0"/>
              <w:snapToGrid w:val="0"/>
              <w:spacing w:after="0" w:line="312" w:lineRule="auto"/>
              <w:jc w:val="center"/>
              <w:textAlignment w:val="center"/>
              <w:rPr>
                <w:rFonts w:ascii="宋体" w:eastAsia="宋体" w:hAnsi="宋体" w:cs="宋体" w:hint="eastAsia"/>
                <w:color w:val="000000"/>
                <w:sz w:val="18"/>
                <w:szCs w:val="18"/>
              </w:rPr>
            </w:pPr>
          </w:p>
        </w:tc>
      </w:tr>
      <w:tr w:rsidR="00C32D3C" w:rsidRPr="00932809" w14:paraId="790F0462" w14:textId="77777777">
        <w:trPr>
          <w:trHeight w:val="240"/>
        </w:trPr>
        <w:tc>
          <w:tcPr>
            <w:tcW w:w="7762" w:type="dxa"/>
            <w:gridSpan w:val="4"/>
            <w:tcBorders>
              <w:tl2br w:val="nil"/>
              <w:tr2bl w:val="nil"/>
            </w:tcBorders>
            <w:shd w:val="clear" w:color="auto" w:fill="FFFFFF"/>
            <w:vAlign w:val="center"/>
          </w:tcPr>
          <w:p w14:paraId="22BA0594"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设备计算机信息系统安全要求：</w:t>
            </w:r>
          </w:p>
        </w:tc>
        <w:tc>
          <w:tcPr>
            <w:tcW w:w="1533" w:type="dxa"/>
            <w:tcBorders>
              <w:tl2br w:val="nil"/>
              <w:tr2bl w:val="nil"/>
            </w:tcBorders>
            <w:shd w:val="clear" w:color="auto" w:fill="FFFFFF"/>
            <w:vAlign w:val="center"/>
          </w:tcPr>
          <w:p w14:paraId="5574B34A"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6BDF6C59" w14:textId="77777777">
        <w:trPr>
          <w:trHeight w:val="480"/>
        </w:trPr>
        <w:tc>
          <w:tcPr>
            <w:tcW w:w="7762" w:type="dxa"/>
            <w:gridSpan w:val="4"/>
            <w:tcBorders>
              <w:tl2br w:val="nil"/>
              <w:tr2bl w:val="nil"/>
            </w:tcBorders>
            <w:shd w:val="clear" w:color="auto" w:fill="FFFFFF"/>
            <w:vAlign w:val="center"/>
          </w:tcPr>
          <w:p w14:paraId="50281006"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lastRenderedPageBreak/>
              <w:t>新引入的生产设备（包含旧设备）、服务器、应用软件及系统在入网前须经过安全检测（操作系统版本、补  丁、防病毒、漏洞等），检测合格后才可以投入使用。</w:t>
            </w:r>
          </w:p>
        </w:tc>
        <w:tc>
          <w:tcPr>
            <w:tcW w:w="1533" w:type="dxa"/>
            <w:tcBorders>
              <w:tl2br w:val="nil"/>
              <w:tr2bl w:val="nil"/>
            </w:tcBorders>
            <w:shd w:val="clear" w:color="auto" w:fill="FFFFFF"/>
            <w:vAlign w:val="center"/>
          </w:tcPr>
          <w:p w14:paraId="2BFB89BA"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0E031ABC" w14:textId="77777777">
        <w:trPr>
          <w:trHeight w:val="360"/>
        </w:trPr>
        <w:tc>
          <w:tcPr>
            <w:tcW w:w="7762" w:type="dxa"/>
            <w:gridSpan w:val="4"/>
            <w:tcBorders>
              <w:tl2br w:val="nil"/>
              <w:tr2bl w:val="nil"/>
            </w:tcBorders>
            <w:shd w:val="clear" w:color="auto" w:fill="FFFFFF"/>
            <w:vAlign w:val="center"/>
          </w:tcPr>
          <w:p w14:paraId="754C92F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1) 系统版权</w:t>
            </w:r>
          </w:p>
        </w:tc>
        <w:tc>
          <w:tcPr>
            <w:tcW w:w="1533" w:type="dxa"/>
            <w:tcBorders>
              <w:tl2br w:val="nil"/>
              <w:tr2bl w:val="nil"/>
            </w:tcBorders>
            <w:shd w:val="clear" w:color="auto" w:fill="FFFFFF"/>
            <w:vAlign w:val="center"/>
          </w:tcPr>
          <w:p w14:paraId="15AFA2BE"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4F4CF2D9" w14:textId="77777777">
        <w:trPr>
          <w:trHeight w:val="540"/>
        </w:trPr>
        <w:tc>
          <w:tcPr>
            <w:tcW w:w="7762" w:type="dxa"/>
            <w:gridSpan w:val="4"/>
            <w:tcBorders>
              <w:tl2br w:val="nil"/>
              <w:tr2bl w:val="nil"/>
            </w:tcBorders>
            <w:shd w:val="clear" w:color="auto" w:fill="FFFFFF"/>
            <w:vAlign w:val="center"/>
          </w:tcPr>
          <w:p w14:paraId="28254B41" w14:textId="77777777" w:rsidR="00C32D3C" w:rsidRPr="00932809" w:rsidRDefault="00000000">
            <w:pPr>
              <w:adjustRightInd w:val="0"/>
              <w:snapToGrid w:val="0"/>
              <w:spacing w:after="0" w:line="312" w:lineRule="auto"/>
              <w:textAlignment w:val="center"/>
              <w:rPr>
                <w:rFonts w:ascii="Arial" w:eastAsia="宋体" w:hAnsi="Arial"/>
                <w:color w:val="000000"/>
                <w:kern w:val="2"/>
                <w:sz w:val="18"/>
                <w:szCs w:val="18"/>
              </w:rPr>
            </w:pP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计算机必须安装正版系统，主机上贴有正版系统授权标签，且系统安装序列号必须与标签授权码一致，不接</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受已停止提供支持和更新的系统（推荐使用WIN11，版本必须为商业版或企业版，其它版本不接受，如：旗</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舰版、家庭版、教育版等)。正版授权文件、发票、标签等原件需妥善保管。</w:t>
            </w:r>
          </w:p>
        </w:tc>
        <w:tc>
          <w:tcPr>
            <w:tcW w:w="1533" w:type="dxa"/>
            <w:tcBorders>
              <w:tl2br w:val="nil"/>
              <w:tr2bl w:val="nil"/>
            </w:tcBorders>
            <w:shd w:val="clear" w:color="auto" w:fill="FFFFFF"/>
            <w:vAlign w:val="center"/>
          </w:tcPr>
          <w:p w14:paraId="39C4D5DB" w14:textId="77777777" w:rsidR="00C32D3C" w:rsidRPr="00932809" w:rsidRDefault="00C32D3C">
            <w:pPr>
              <w:adjustRightInd w:val="0"/>
              <w:snapToGrid w:val="0"/>
              <w:spacing w:after="0" w:line="312" w:lineRule="auto"/>
              <w:textAlignment w:val="center"/>
              <w:rPr>
                <w:rFonts w:ascii="Arial" w:eastAsia="宋体" w:hAnsi="Arial"/>
                <w:color w:val="000000"/>
                <w:sz w:val="18"/>
                <w:szCs w:val="18"/>
              </w:rPr>
            </w:pPr>
          </w:p>
        </w:tc>
      </w:tr>
      <w:tr w:rsidR="00C32D3C" w:rsidRPr="00932809" w14:paraId="2FC95473" w14:textId="77777777">
        <w:trPr>
          <w:trHeight w:val="360"/>
        </w:trPr>
        <w:tc>
          <w:tcPr>
            <w:tcW w:w="7762" w:type="dxa"/>
            <w:gridSpan w:val="4"/>
            <w:tcBorders>
              <w:tl2br w:val="nil"/>
              <w:tr2bl w:val="nil"/>
            </w:tcBorders>
            <w:shd w:val="clear" w:color="auto" w:fill="FFFFFF"/>
            <w:vAlign w:val="center"/>
          </w:tcPr>
          <w:p w14:paraId="560D42D3"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2) 安全补丁</w:t>
            </w:r>
          </w:p>
        </w:tc>
        <w:tc>
          <w:tcPr>
            <w:tcW w:w="1533" w:type="dxa"/>
            <w:tcBorders>
              <w:tl2br w:val="nil"/>
              <w:tr2bl w:val="nil"/>
            </w:tcBorders>
            <w:shd w:val="clear" w:color="auto" w:fill="FFFFFF"/>
            <w:vAlign w:val="center"/>
          </w:tcPr>
          <w:p w14:paraId="55C98A3E"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4AC62989" w14:textId="77777777">
        <w:trPr>
          <w:trHeight w:val="540"/>
        </w:trPr>
        <w:tc>
          <w:tcPr>
            <w:tcW w:w="7762" w:type="dxa"/>
            <w:gridSpan w:val="4"/>
            <w:tcBorders>
              <w:tl2br w:val="nil"/>
              <w:tr2bl w:val="nil"/>
            </w:tcBorders>
            <w:shd w:val="clear" w:color="auto" w:fill="FFFFFF"/>
            <w:vAlign w:val="center"/>
          </w:tcPr>
          <w:p w14:paraId="59B99724" w14:textId="77777777" w:rsidR="00C32D3C" w:rsidRPr="00932809" w:rsidRDefault="00000000">
            <w:pPr>
              <w:adjustRightInd w:val="0"/>
              <w:snapToGrid w:val="0"/>
              <w:spacing w:after="0" w:line="312" w:lineRule="auto"/>
              <w:textAlignment w:val="center"/>
              <w:rPr>
                <w:rFonts w:ascii="Arial" w:eastAsia="宋体" w:hAnsi="Arial"/>
                <w:color w:val="000000"/>
                <w:kern w:val="2"/>
                <w:sz w:val="18"/>
                <w:szCs w:val="18"/>
              </w:rPr>
            </w:pP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计算机系统软件补丁必须更新到当前日期最新版本，后续要求供应商持续检查更新（操作系统版本、补丁、漏</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洞等）。</w:t>
            </w:r>
          </w:p>
        </w:tc>
        <w:tc>
          <w:tcPr>
            <w:tcW w:w="1533" w:type="dxa"/>
            <w:tcBorders>
              <w:tl2br w:val="nil"/>
              <w:tr2bl w:val="nil"/>
            </w:tcBorders>
            <w:shd w:val="clear" w:color="auto" w:fill="FFFFFF"/>
            <w:vAlign w:val="center"/>
          </w:tcPr>
          <w:p w14:paraId="3FE83857" w14:textId="77777777" w:rsidR="00C32D3C" w:rsidRPr="00932809" w:rsidRDefault="00C32D3C">
            <w:pPr>
              <w:adjustRightInd w:val="0"/>
              <w:snapToGrid w:val="0"/>
              <w:spacing w:after="0" w:line="312" w:lineRule="auto"/>
              <w:textAlignment w:val="center"/>
              <w:rPr>
                <w:rFonts w:ascii="Arial" w:eastAsia="宋体" w:hAnsi="Arial"/>
                <w:color w:val="000000"/>
                <w:sz w:val="18"/>
                <w:szCs w:val="18"/>
              </w:rPr>
            </w:pPr>
          </w:p>
        </w:tc>
      </w:tr>
      <w:tr w:rsidR="00C32D3C" w:rsidRPr="00932809" w14:paraId="6D34945D" w14:textId="77777777">
        <w:trPr>
          <w:trHeight w:val="360"/>
        </w:trPr>
        <w:tc>
          <w:tcPr>
            <w:tcW w:w="7762" w:type="dxa"/>
            <w:gridSpan w:val="4"/>
            <w:tcBorders>
              <w:tl2br w:val="nil"/>
              <w:tr2bl w:val="nil"/>
            </w:tcBorders>
            <w:shd w:val="clear" w:color="auto" w:fill="FFFFFF"/>
            <w:vAlign w:val="center"/>
          </w:tcPr>
          <w:p w14:paraId="2F3454F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3) 防毒软件</w:t>
            </w:r>
          </w:p>
        </w:tc>
        <w:tc>
          <w:tcPr>
            <w:tcW w:w="1533" w:type="dxa"/>
            <w:tcBorders>
              <w:tl2br w:val="nil"/>
              <w:tr2bl w:val="nil"/>
            </w:tcBorders>
            <w:shd w:val="clear" w:color="auto" w:fill="FFFFFF"/>
            <w:vAlign w:val="center"/>
          </w:tcPr>
          <w:p w14:paraId="05AD8784"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5B561176" w14:textId="77777777">
        <w:trPr>
          <w:trHeight w:val="540"/>
        </w:trPr>
        <w:tc>
          <w:tcPr>
            <w:tcW w:w="7762" w:type="dxa"/>
            <w:gridSpan w:val="4"/>
            <w:tcBorders>
              <w:tl2br w:val="nil"/>
              <w:tr2bl w:val="nil"/>
            </w:tcBorders>
            <w:shd w:val="clear" w:color="auto" w:fill="FFFFFF"/>
            <w:vAlign w:val="center"/>
          </w:tcPr>
          <w:p w14:paraId="152CA395" w14:textId="77777777" w:rsidR="00C32D3C" w:rsidRPr="00932809" w:rsidRDefault="00000000">
            <w:pPr>
              <w:adjustRightInd w:val="0"/>
              <w:snapToGrid w:val="0"/>
              <w:spacing w:after="0" w:line="312" w:lineRule="auto"/>
              <w:textAlignment w:val="center"/>
              <w:rPr>
                <w:rFonts w:ascii="Arial" w:eastAsia="宋体" w:hAnsi="Arial"/>
                <w:color w:val="000000"/>
                <w:kern w:val="2"/>
                <w:sz w:val="18"/>
                <w:szCs w:val="18"/>
              </w:rPr>
            </w:pP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计算机必须安装主流正版杀毒软件并做好安全措施（如：开启系统防火墙）。防毒软件病毒库（补丁）需要及</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时更新，需要设置定期活动扫描（每周至少一次）及全盘扫描（每月至少一次）。</w:t>
            </w:r>
          </w:p>
        </w:tc>
        <w:tc>
          <w:tcPr>
            <w:tcW w:w="1533" w:type="dxa"/>
            <w:tcBorders>
              <w:tl2br w:val="nil"/>
              <w:tr2bl w:val="nil"/>
            </w:tcBorders>
            <w:shd w:val="clear" w:color="auto" w:fill="FFFFFF"/>
            <w:vAlign w:val="center"/>
          </w:tcPr>
          <w:p w14:paraId="6C8C3EE7" w14:textId="77777777" w:rsidR="00C32D3C" w:rsidRPr="00932809" w:rsidRDefault="00C32D3C">
            <w:pPr>
              <w:adjustRightInd w:val="0"/>
              <w:snapToGrid w:val="0"/>
              <w:spacing w:after="0" w:line="312" w:lineRule="auto"/>
              <w:textAlignment w:val="center"/>
              <w:rPr>
                <w:rFonts w:ascii="Arial" w:eastAsia="宋体" w:hAnsi="Arial"/>
                <w:color w:val="000000"/>
                <w:sz w:val="18"/>
                <w:szCs w:val="18"/>
              </w:rPr>
            </w:pPr>
          </w:p>
        </w:tc>
      </w:tr>
      <w:tr w:rsidR="00C32D3C" w:rsidRPr="00932809" w14:paraId="4BF3F97F" w14:textId="77777777">
        <w:trPr>
          <w:trHeight w:val="360"/>
        </w:trPr>
        <w:tc>
          <w:tcPr>
            <w:tcW w:w="7762" w:type="dxa"/>
            <w:gridSpan w:val="4"/>
            <w:tcBorders>
              <w:tl2br w:val="nil"/>
              <w:tr2bl w:val="nil"/>
            </w:tcBorders>
            <w:shd w:val="clear" w:color="auto" w:fill="FFFFFF"/>
            <w:vAlign w:val="center"/>
          </w:tcPr>
          <w:p w14:paraId="0FE8CB4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4) 高危端口管控</w:t>
            </w:r>
          </w:p>
        </w:tc>
        <w:tc>
          <w:tcPr>
            <w:tcW w:w="1533" w:type="dxa"/>
            <w:tcBorders>
              <w:tl2br w:val="nil"/>
              <w:tr2bl w:val="nil"/>
            </w:tcBorders>
            <w:shd w:val="clear" w:color="auto" w:fill="FFFFFF"/>
            <w:vAlign w:val="center"/>
          </w:tcPr>
          <w:p w14:paraId="70CB8D2D"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5494C884" w14:textId="77777777">
        <w:trPr>
          <w:trHeight w:val="540"/>
        </w:trPr>
        <w:tc>
          <w:tcPr>
            <w:tcW w:w="7762" w:type="dxa"/>
            <w:gridSpan w:val="4"/>
            <w:tcBorders>
              <w:tl2br w:val="nil"/>
              <w:tr2bl w:val="nil"/>
            </w:tcBorders>
            <w:shd w:val="clear" w:color="auto" w:fill="FFFFFF"/>
            <w:vAlign w:val="center"/>
          </w:tcPr>
          <w:p w14:paraId="69B76A9B" w14:textId="77777777" w:rsidR="00C32D3C" w:rsidRPr="00932809" w:rsidRDefault="00000000">
            <w:pPr>
              <w:adjustRightInd w:val="0"/>
              <w:snapToGrid w:val="0"/>
              <w:spacing w:after="0" w:line="312" w:lineRule="auto"/>
              <w:textAlignment w:val="center"/>
              <w:rPr>
                <w:rFonts w:ascii="Arial" w:eastAsia="宋体" w:hAnsi="Arial"/>
                <w:color w:val="000000"/>
                <w:kern w:val="2"/>
                <w:sz w:val="18"/>
                <w:szCs w:val="18"/>
              </w:rPr>
            </w:pP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计算机若需要开通17类高危端口，需按最小化原则开通,开通最长有效期为1年，需定期审视并删除多余或无</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效的访问控制规则（17类高危端口:Telnet：23，Ftp：20/21，Ssh/Sftp：22，</w:t>
            </w:r>
            <w:proofErr w:type="spellStart"/>
            <w:r w:rsidRPr="00932809">
              <w:rPr>
                <w:rFonts w:ascii="宋体" w:eastAsia="宋体" w:hAnsi="宋体" w:cs="宋体" w:hint="eastAsia"/>
                <w:color w:val="000000"/>
                <w:sz w:val="18"/>
                <w:szCs w:val="18"/>
              </w:rPr>
              <w:t>Tftp</w:t>
            </w:r>
            <w:proofErr w:type="spellEnd"/>
            <w:r w:rsidRPr="00932809">
              <w:rPr>
                <w:rFonts w:ascii="宋体" w:eastAsia="宋体" w:hAnsi="宋体" w:cs="宋体" w:hint="eastAsia"/>
                <w:color w:val="000000"/>
                <w:sz w:val="18"/>
                <w:szCs w:val="18"/>
              </w:rPr>
              <w:t>：69，</w:t>
            </w:r>
            <w:proofErr w:type="spellStart"/>
            <w:r w:rsidRPr="00932809">
              <w:rPr>
                <w:rFonts w:ascii="宋体" w:eastAsia="宋体" w:hAnsi="宋体" w:cs="宋体" w:hint="eastAsia"/>
                <w:color w:val="000000"/>
                <w:sz w:val="18"/>
                <w:szCs w:val="18"/>
              </w:rPr>
              <w:t>Rpc</w:t>
            </w:r>
            <w:proofErr w:type="spellEnd"/>
            <w:r w:rsidRPr="00932809">
              <w:rPr>
                <w:rFonts w:ascii="宋体" w:eastAsia="宋体" w:hAnsi="宋体" w:cs="宋体" w:hint="eastAsia"/>
                <w:color w:val="000000"/>
                <w:sz w:val="18"/>
                <w:szCs w:val="18"/>
              </w:rPr>
              <w:t>：135，</w:t>
            </w:r>
            <w:proofErr w:type="spellStart"/>
            <w:r w:rsidRPr="00932809">
              <w:rPr>
                <w:rFonts w:ascii="宋体" w:eastAsia="宋体" w:hAnsi="宋体" w:cs="宋体" w:hint="eastAsia"/>
                <w:color w:val="000000"/>
                <w:sz w:val="18"/>
                <w:szCs w:val="18"/>
              </w:rPr>
              <w:t>Netbios</w:t>
            </w:r>
            <w:proofErr w:type="spellEnd"/>
            <w:r w:rsidRPr="00932809">
              <w:rPr>
                <w:rFonts w:ascii="宋体" w:eastAsia="宋体" w:hAnsi="宋体" w:cs="宋体" w:hint="eastAsia"/>
                <w:color w:val="000000"/>
                <w:sz w:val="18"/>
                <w:szCs w:val="18"/>
              </w:rPr>
              <w:t>：</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137-139，SMB：445，</w:t>
            </w:r>
            <w:proofErr w:type="spellStart"/>
            <w:r w:rsidRPr="00932809">
              <w:rPr>
                <w:rFonts w:ascii="宋体" w:eastAsia="宋体" w:hAnsi="宋体" w:cs="宋体" w:hint="eastAsia"/>
                <w:color w:val="000000"/>
                <w:sz w:val="18"/>
                <w:szCs w:val="18"/>
              </w:rPr>
              <w:t>Ldap</w:t>
            </w:r>
            <w:proofErr w:type="spellEnd"/>
            <w:r w:rsidRPr="00932809">
              <w:rPr>
                <w:rFonts w:ascii="宋体" w:eastAsia="宋体" w:hAnsi="宋体" w:cs="宋体" w:hint="eastAsia"/>
                <w:color w:val="000000"/>
                <w:sz w:val="18"/>
                <w:szCs w:val="18"/>
              </w:rPr>
              <w:t>：389，</w:t>
            </w:r>
            <w:proofErr w:type="spellStart"/>
            <w:r w:rsidRPr="00932809">
              <w:rPr>
                <w:rFonts w:ascii="宋体" w:eastAsia="宋体" w:hAnsi="宋体" w:cs="宋体" w:hint="eastAsia"/>
                <w:color w:val="000000"/>
                <w:sz w:val="18"/>
                <w:szCs w:val="18"/>
              </w:rPr>
              <w:t>Xmanager</w:t>
            </w:r>
            <w:proofErr w:type="spellEnd"/>
            <w:r w:rsidRPr="00932809">
              <w:rPr>
                <w:rFonts w:ascii="宋体" w:eastAsia="宋体" w:hAnsi="宋体" w:cs="宋体" w:hint="eastAsia"/>
                <w:color w:val="000000"/>
                <w:sz w:val="18"/>
                <w:szCs w:val="18"/>
              </w:rPr>
              <w:t>/</w:t>
            </w:r>
            <w:proofErr w:type="spellStart"/>
            <w:r w:rsidRPr="00932809">
              <w:rPr>
                <w:rFonts w:ascii="宋体" w:eastAsia="宋体" w:hAnsi="宋体" w:cs="宋体" w:hint="eastAsia"/>
                <w:color w:val="000000"/>
                <w:sz w:val="18"/>
                <w:szCs w:val="18"/>
              </w:rPr>
              <w:t>Xwin</w:t>
            </w:r>
            <w:proofErr w:type="spellEnd"/>
            <w:r w:rsidRPr="00932809">
              <w:rPr>
                <w:rFonts w:ascii="宋体" w:eastAsia="宋体" w:hAnsi="宋体" w:cs="宋体" w:hint="eastAsia"/>
                <w:color w:val="000000"/>
                <w:sz w:val="18"/>
                <w:szCs w:val="18"/>
              </w:rPr>
              <w:t>：177，Rlogin：513，</w:t>
            </w:r>
            <w:proofErr w:type="spellStart"/>
            <w:r w:rsidRPr="00932809">
              <w:rPr>
                <w:rFonts w:ascii="宋体" w:eastAsia="宋体" w:hAnsi="宋体" w:cs="宋体" w:hint="eastAsia"/>
                <w:color w:val="000000"/>
                <w:sz w:val="18"/>
                <w:szCs w:val="18"/>
              </w:rPr>
              <w:t>Rdp</w:t>
            </w:r>
            <w:proofErr w:type="spellEnd"/>
            <w:r w:rsidRPr="00932809">
              <w:rPr>
                <w:rFonts w:ascii="宋体" w:eastAsia="宋体" w:hAnsi="宋体" w:cs="宋体" w:hint="eastAsia"/>
                <w:color w:val="000000"/>
                <w:sz w:val="18"/>
                <w:szCs w:val="18"/>
              </w:rPr>
              <w:t>：3389，</w:t>
            </w:r>
            <w:proofErr w:type="spellStart"/>
            <w:r w:rsidRPr="00932809">
              <w:rPr>
                <w:rFonts w:ascii="宋体" w:eastAsia="宋体" w:hAnsi="宋体" w:cs="宋体" w:hint="eastAsia"/>
                <w:color w:val="000000"/>
                <w:sz w:val="18"/>
                <w:szCs w:val="18"/>
              </w:rPr>
              <w:t>Remoteadmin</w:t>
            </w:r>
            <w:proofErr w:type="spellEnd"/>
            <w:r w:rsidRPr="00932809">
              <w:rPr>
                <w:rFonts w:ascii="宋体" w:eastAsia="宋体" w:hAnsi="宋体" w:cs="宋体" w:hint="eastAsia"/>
                <w:color w:val="000000"/>
                <w:sz w:val="18"/>
                <w:szCs w:val="18"/>
              </w:rPr>
              <w:t>：4899，</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TCP_Napster_directory_8888_primary：8888，X11：6000-6063，SQL:1433-1435，Oracle:1521-1530，DB2：</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50000-50050）。</w:t>
            </w:r>
          </w:p>
        </w:tc>
        <w:tc>
          <w:tcPr>
            <w:tcW w:w="1533" w:type="dxa"/>
            <w:tcBorders>
              <w:tl2br w:val="nil"/>
              <w:tr2bl w:val="nil"/>
            </w:tcBorders>
            <w:shd w:val="clear" w:color="auto" w:fill="FFFFFF"/>
            <w:vAlign w:val="center"/>
          </w:tcPr>
          <w:p w14:paraId="3C81A49C" w14:textId="77777777" w:rsidR="00C32D3C" w:rsidRPr="00932809" w:rsidRDefault="00C32D3C">
            <w:pPr>
              <w:adjustRightInd w:val="0"/>
              <w:snapToGrid w:val="0"/>
              <w:spacing w:after="0" w:line="312" w:lineRule="auto"/>
              <w:textAlignment w:val="center"/>
              <w:rPr>
                <w:rFonts w:ascii="Arial" w:eastAsia="宋体" w:hAnsi="Arial"/>
                <w:color w:val="000000"/>
                <w:sz w:val="18"/>
                <w:szCs w:val="18"/>
              </w:rPr>
            </w:pPr>
          </w:p>
        </w:tc>
      </w:tr>
      <w:tr w:rsidR="00C32D3C" w:rsidRPr="00932809" w14:paraId="108B8C04" w14:textId="77777777">
        <w:trPr>
          <w:trHeight w:val="360"/>
        </w:trPr>
        <w:tc>
          <w:tcPr>
            <w:tcW w:w="7762" w:type="dxa"/>
            <w:gridSpan w:val="4"/>
            <w:tcBorders>
              <w:tl2br w:val="nil"/>
              <w:tr2bl w:val="nil"/>
            </w:tcBorders>
            <w:shd w:val="clear" w:color="auto" w:fill="FFFFFF"/>
            <w:vAlign w:val="center"/>
          </w:tcPr>
          <w:p w14:paraId="6ADD539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5) 存储介质管理（U盘）</w:t>
            </w:r>
          </w:p>
        </w:tc>
        <w:tc>
          <w:tcPr>
            <w:tcW w:w="1533" w:type="dxa"/>
            <w:tcBorders>
              <w:tl2br w:val="nil"/>
              <w:tr2bl w:val="nil"/>
            </w:tcBorders>
            <w:shd w:val="clear" w:color="auto" w:fill="FFFFFF"/>
            <w:vAlign w:val="center"/>
          </w:tcPr>
          <w:p w14:paraId="47DD517A"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1104E6E3" w14:textId="77777777">
        <w:trPr>
          <w:trHeight w:val="540"/>
        </w:trPr>
        <w:tc>
          <w:tcPr>
            <w:tcW w:w="7762" w:type="dxa"/>
            <w:gridSpan w:val="4"/>
            <w:tcBorders>
              <w:tl2br w:val="nil"/>
              <w:tr2bl w:val="nil"/>
            </w:tcBorders>
            <w:shd w:val="clear" w:color="auto" w:fill="FFFFFF"/>
            <w:vAlign w:val="center"/>
          </w:tcPr>
          <w:p w14:paraId="54872EFF"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存储系统及存储介质在使用前需要进行病毒查杀，并落实定期查杀机制，查杀周期不低于每月1次。存储系统</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及存储介质的使用和传递过程需要严格管控，防止非授权使用或接触，报废前需要确保无数据。</w:t>
            </w:r>
          </w:p>
        </w:tc>
        <w:tc>
          <w:tcPr>
            <w:tcW w:w="1533" w:type="dxa"/>
            <w:tcBorders>
              <w:tl2br w:val="nil"/>
              <w:tr2bl w:val="nil"/>
            </w:tcBorders>
            <w:shd w:val="clear" w:color="auto" w:fill="FFFFFF"/>
            <w:vAlign w:val="center"/>
          </w:tcPr>
          <w:p w14:paraId="6122D9A8"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08AACCC4" w14:textId="77777777">
        <w:trPr>
          <w:trHeight w:val="360"/>
        </w:trPr>
        <w:tc>
          <w:tcPr>
            <w:tcW w:w="7762" w:type="dxa"/>
            <w:gridSpan w:val="4"/>
            <w:tcBorders>
              <w:tl2br w:val="nil"/>
              <w:tr2bl w:val="nil"/>
            </w:tcBorders>
            <w:shd w:val="clear" w:color="auto" w:fill="FFFFFF"/>
            <w:vAlign w:val="center"/>
          </w:tcPr>
          <w:p w14:paraId="041A58AD"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6) 计算机安装规范:</w:t>
            </w:r>
          </w:p>
        </w:tc>
        <w:tc>
          <w:tcPr>
            <w:tcW w:w="1533" w:type="dxa"/>
            <w:tcBorders>
              <w:tl2br w:val="nil"/>
              <w:tr2bl w:val="nil"/>
            </w:tcBorders>
            <w:shd w:val="clear" w:color="auto" w:fill="FFFFFF"/>
            <w:vAlign w:val="center"/>
          </w:tcPr>
          <w:p w14:paraId="01C89FE5"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6729240C" w14:textId="77777777">
        <w:trPr>
          <w:trHeight w:val="540"/>
        </w:trPr>
        <w:tc>
          <w:tcPr>
            <w:tcW w:w="7762" w:type="dxa"/>
            <w:gridSpan w:val="4"/>
            <w:tcBorders>
              <w:tl2br w:val="nil"/>
              <w:tr2bl w:val="nil"/>
            </w:tcBorders>
            <w:shd w:val="clear" w:color="auto" w:fill="FFFFFF"/>
            <w:vAlign w:val="center"/>
          </w:tcPr>
          <w:p w14:paraId="1B7E3401"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① 计算机系统必须设置开机密码、屏保密码等，密码至少10位以上，复杂度为字母、数字、大写和特殊符</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号三种以上，严禁使用简单密码或有规律性的密码；每半年至少修改一次。</w:t>
            </w:r>
          </w:p>
        </w:tc>
        <w:tc>
          <w:tcPr>
            <w:tcW w:w="1533" w:type="dxa"/>
            <w:tcBorders>
              <w:tl2br w:val="nil"/>
              <w:tr2bl w:val="nil"/>
            </w:tcBorders>
            <w:shd w:val="clear" w:color="auto" w:fill="FFFFFF"/>
            <w:vAlign w:val="center"/>
          </w:tcPr>
          <w:p w14:paraId="539DC8B2"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236A02E4" w14:textId="77777777">
        <w:trPr>
          <w:trHeight w:val="480"/>
        </w:trPr>
        <w:tc>
          <w:tcPr>
            <w:tcW w:w="7762" w:type="dxa"/>
            <w:gridSpan w:val="4"/>
            <w:tcBorders>
              <w:tl2br w:val="nil"/>
              <w:tr2bl w:val="nil"/>
            </w:tcBorders>
            <w:shd w:val="clear" w:color="auto" w:fill="FFFFFF"/>
            <w:vAlign w:val="center"/>
          </w:tcPr>
          <w:p w14:paraId="3058DE8A"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② 计算机系统及文件目录禁止共享(包含默认共享C$；D$)，可使用软件程序互传资料。</w:t>
            </w:r>
          </w:p>
        </w:tc>
        <w:tc>
          <w:tcPr>
            <w:tcW w:w="1533" w:type="dxa"/>
            <w:tcBorders>
              <w:tl2br w:val="nil"/>
              <w:tr2bl w:val="nil"/>
            </w:tcBorders>
            <w:shd w:val="clear" w:color="auto" w:fill="FFFFFF"/>
            <w:vAlign w:val="center"/>
          </w:tcPr>
          <w:p w14:paraId="5C5E297A"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73A48BD7" w14:textId="77777777">
        <w:trPr>
          <w:trHeight w:val="480"/>
        </w:trPr>
        <w:tc>
          <w:tcPr>
            <w:tcW w:w="7762" w:type="dxa"/>
            <w:gridSpan w:val="4"/>
            <w:tcBorders>
              <w:tl2br w:val="nil"/>
              <w:tr2bl w:val="nil"/>
            </w:tcBorders>
            <w:shd w:val="clear" w:color="auto" w:fill="FFFFFF"/>
            <w:vAlign w:val="center"/>
          </w:tcPr>
          <w:p w14:paraId="34FDA8F0"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③ 安装软件必须符合公司规定，不可以安装没有版权的软件。使用GHOST版装 的windows系统，除机器</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必须运行软件外，其它一律删除。包括 Office/WinRAR/游戏等程序。</w:t>
            </w:r>
          </w:p>
        </w:tc>
        <w:tc>
          <w:tcPr>
            <w:tcW w:w="1533" w:type="dxa"/>
            <w:tcBorders>
              <w:tl2br w:val="nil"/>
              <w:tr2bl w:val="nil"/>
            </w:tcBorders>
            <w:shd w:val="clear" w:color="auto" w:fill="FFFFFF"/>
            <w:vAlign w:val="center"/>
          </w:tcPr>
          <w:p w14:paraId="0246DD4D"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47229A9D" w14:textId="77777777">
        <w:trPr>
          <w:trHeight w:val="540"/>
        </w:trPr>
        <w:tc>
          <w:tcPr>
            <w:tcW w:w="7762" w:type="dxa"/>
            <w:gridSpan w:val="4"/>
            <w:tcBorders>
              <w:tl2br w:val="nil"/>
              <w:tr2bl w:val="nil"/>
            </w:tcBorders>
            <w:shd w:val="clear" w:color="auto" w:fill="FFFFFF"/>
            <w:vAlign w:val="center"/>
          </w:tcPr>
          <w:p w14:paraId="0A95B225"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④ 计算机名称必须符合规范，要能简单识别设备计算机的使用区域、部门及工序，或设备型号资料；如：</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A-2F-PTH1表示A幢二楼PTH1拉使用的设备计算机（A主厂、B一期、C二期、D三期、E新厂）。</w:t>
            </w:r>
          </w:p>
        </w:tc>
        <w:tc>
          <w:tcPr>
            <w:tcW w:w="1533" w:type="dxa"/>
            <w:tcBorders>
              <w:tl2br w:val="nil"/>
              <w:tr2bl w:val="nil"/>
            </w:tcBorders>
            <w:shd w:val="clear" w:color="auto" w:fill="FFFFFF"/>
            <w:vAlign w:val="center"/>
          </w:tcPr>
          <w:p w14:paraId="2BDFE360"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r w:rsidR="00C32D3C" w:rsidRPr="00932809" w14:paraId="3939C240" w14:textId="77777777">
        <w:trPr>
          <w:trHeight w:val="480"/>
        </w:trPr>
        <w:tc>
          <w:tcPr>
            <w:tcW w:w="7762" w:type="dxa"/>
            <w:gridSpan w:val="4"/>
            <w:tcBorders>
              <w:tl2br w:val="nil"/>
              <w:tr2bl w:val="nil"/>
            </w:tcBorders>
            <w:shd w:val="clear" w:color="auto" w:fill="FFFFFF"/>
            <w:vAlign w:val="center"/>
          </w:tcPr>
          <w:p w14:paraId="1592507B" w14:textId="77777777" w:rsidR="00C32D3C" w:rsidRPr="00932809" w:rsidRDefault="00000000">
            <w:pPr>
              <w:adjustRightInd w:val="0"/>
              <w:snapToGrid w:val="0"/>
              <w:spacing w:after="0" w:line="312" w:lineRule="auto"/>
              <w:textAlignment w:val="center"/>
              <w:rPr>
                <w:rFonts w:ascii="宋体" w:eastAsia="宋体" w:hAnsi="宋体" w:cs="宋体" w:hint="eastAsia"/>
                <w:color w:val="000000"/>
                <w:kern w:val="2"/>
                <w:sz w:val="18"/>
                <w:szCs w:val="18"/>
              </w:rPr>
            </w:pPr>
            <w:r w:rsidRPr="00932809">
              <w:rPr>
                <w:rFonts w:ascii="宋体" w:eastAsia="宋体" w:hAnsi="宋体" w:cs="宋体" w:hint="eastAsia"/>
                <w:color w:val="000000"/>
                <w:sz w:val="18"/>
                <w:szCs w:val="18"/>
              </w:rPr>
              <w:t>⑤ 供应商维护完计算机后，必须用防毒软件进行病毒扫描检测，确保交付给本公司使用的设备计算机无病毒，</w:t>
            </w:r>
            <w:r w:rsidRPr="00932809">
              <w:rPr>
                <w:rFonts w:ascii="Arial" w:eastAsia="宋体" w:hAnsi="Arial"/>
                <w:color w:val="000000"/>
                <w:sz w:val="18"/>
                <w:szCs w:val="18"/>
              </w:rPr>
              <w:t xml:space="preserve">  </w:t>
            </w:r>
            <w:r w:rsidRPr="00932809">
              <w:rPr>
                <w:rFonts w:ascii="宋体" w:eastAsia="宋体" w:hAnsi="宋体" w:cs="宋体" w:hint="eastAsia"/>
                <w:color w:val="000000"/>
                <w:sz w:val="18"/>
                <w:szCs w:val="18"/>
              </w:rPr>
              <w:t xml:space="preserve">程序运行正常。     </w:t>
            </w:r>
          </w:p>
        </w:tc>
        <w:tc>
          <w:tcPr>
            <w:tcW w:w="1533" w:type="dxa"/>
            <w:tcBorders>
              <w:tl2br w:val="nil"/>
              <w:tr2bl w:val="nil"/>
            </w:tcBorders>
            <w:shd w:val="clear" w:color="auto" w:fill="FFFFFF"/>
            <w:vAlign w:val="center"/>
          </w:tcPr>
          <w:p w14:paraId="29263130" w14:textId="77777777" w:rsidR="00C32D3C" w:rsidRPr="00932809" w:rsidRDefault="00C32D3C">
            <w:pPr>
              <w:adjustRightInd w:val="0"/>
              <w:snapToGrid w:val="0"/>
              <w:spacing w:after="0" w:line="312" w:lineRule="auto"/>
              <w:textAlignment w:val="center"/>
              <w:rPr>
                <w:rFonts w:ascii="宋体" w:eastAsia="宋体" w:hAnsi="宋体" w:cs="宋体" w:hint="eastAsia"/>
                <w:color w:val="000000"/>
                <w:sz w:val="18"/>
                <w:szCs w:val="18"/>
              </w:rPr>
            </w:pPr>
          </w:p>
        </w:tc>
      </w:tr>
    </w:tbl>
    <w:p w14:paraId="77DDD37C" w14:textId="77777777" w:rsidR="00C32D3C" w:rsidRPr="00932809" w:rsidRDefault="00000000">
      <w:pPr>
        <w:pStyle w:val="22"/>
        <w:tabs>
          <w:tab w:val="left" w:pos="902"/>
        </w:tabs>
        <w:spacing w:after="0" w:line="360" w:lineRule="auto"/>
        <w:ind w:leftChars="0" w:left="0"/>
        <w:jc w:val="left"/>
        <w:rPr>
          <w:b/>
          <w:sz w:val="24"/>
          <w:szCs w:val="24"/>
        </w:rPr>
      </w:pPr>
      <w:r w:rsidRPr="00932809">
        <w:rPr>
          <w:rFonts w:hint="eastAsia"/>
          <w:b/>
          <w:sz w:val="24"/>
          <w:szCs w:val="24"/>
        </w:rPr>
        <w:t>注：技术性能指标及功能配置要求中标注“</w:t>
      </w:r>
      <w:r w:rsidRPr="00932809">
        <w:rPr>
          <w:rFonts w:hint="eastAsia"/>
          <w:b/>
          <w:sz w:val="24"/>
          <w:szCs w:val="24"/>
        </w:rPr>
        <w:t>*</w:t>
      </w:r>
      <w:r w:rsidRPr="00932809">
        <w:rPr>
          <w:rFonts w:hint="eastAsia"/>
          <w:b/>
          <w:sz w:val="24"/>
          <w:szCs w:val="24"/>
        </w:rPr>
        <w:t>”号的为关键指标，对这些关键项的任何负偏离将导致无效投标，逐条说明所提项目物和服务已对招标文件的技术规格做出实质性的响应，并申明与技术规格条文的偏离和例外。特别对有具体参数要求的指标，投标人可提供所投设备的具体参数值。</w:t>
      </w:r>
    </w:p>
    <w:p w14:paraId="14072BC5" w14:textId="77777777" w:rsidR="00C32D3C" w:rsidRPr="00932809" w:rsidRDefault="00000000">
      <w:pPr>
        <w:snapToGrid w:val="0"/>
        <w:rPr>
          <w:rFonts w:ascii="Times New Roman" w:eastAsia="微软雅黑" w:hAnsi="Times New Roman" w:cs="Times New Roman"/>
          <w:b/>
          <w:sz w:val="24"/>
          <w:szCs w:val="24"/>
        </w:rPr>
        <w:sectPr w:rsidR="00C32D3C" w:rsidRPr="00932809">
          <w:pgSz w:w="11906" w:h="16838"/>
          <w:pgMar w:top="1440" w:right="1644" w:bottom="1440" w:left="1644" w:header="851" w:footer="851" w:gutter="0"/>
          <w:cols w:space="720"/>
          <w:docGrid w:linePitch="360"/>
        </w:sectPr>
      </w:pPr>
      <w:r w:rsidRPr="00932809">
        <w:rPr>
          <w:rFonts w:ascii="Times New Roman" w:eastAsia="微软雅黑" w:hAnsi="Times New Roman" w:cs="Times New Roman"/>
          <w:b/>
          <w:sz w:val="24"/>
          <w:szCs w:val="24"/>
        </w:rPr>
        <w:lastRenderedPageBreak/>
        <w:br w:type="page"/>
      </w:r>
    </w:p>
    <w:p w14:paraId="7226D172" w14:textId="77777777" w:rsidR="00C32D3C" w:rsidRPr="00932809" w:rsidRDefault="00000000">
      <w:pPr>
        <w:pStyle w:val="1"/>
        <w:spacing w:beforeLines="50" w:before="120" w:afterLines="50" w:after="120" w:line="240" w:lineRule="auto"/>
        <w:rPr>
          <w:rFonts w:ascii="Times New Roman" w:eastAsia="宋体" w:hAnsi="Times New Roman" w:cs="Times New Roman"/>
        </w:rPr>
      </w:pPr>
      <w:bookmarkStart w:id="232" w:name="page75"/>
      <w:bookmarkStart w:id="233" w:name="page76"/>
      <w:bookmarkStart w:id="234" w:name="_Toc191565523"/>
      <w:bookmarkStart w:id="235" w:name="_Toc166145880"/>
      <w:bookmarkEnd w:id="232"/>
      <w:bookmarkEnd w:id="233"/>
      <w:r w:rsidRPr="00932809">
        <w:rPr>
          <w:rFonts w:ascii="Times New Roman" w:eastAsia="宋体" w:hAnsi="Times New Roman" w:cs="Times New Roman"/>
        </w:rPr>
        <w:lastRenderedPageBreak/>
        <w:t>第六章</w:t>
      </w:r>
      <w:r w:rsidRPr="00932809">
        <w:rPr>
          <w:rFonts w:ascii="Times New Roman" w:eastAsia="宋体" w:hAnsi="Times New Roman" w:cs="Times New Roman"/>
        </w:rPr>
        <w:t xml:space="preserve">  </w:t>
      </w:r>
      <w:r w:rsidRPr="00932809">
        <w:rPr>
          <w:rFonts w:ascii="Times New Roman" w:eastAsia="宋体" w:hAnsi="Times New Roman" w:cs="Times New Roman"/>
        </w:rPr>
        <w:t>投标文件格式</w:t>
      </w:r>
      <w:bookmarkEnd w:id="234"/>
      <w:bookmarkEnd w:id="235"/>
    </w:p>
    <w:p w14:paraId="563DFB0C" w14:textId="77777777" w:rsidR="00C32D3C" w:rsidRPr="00932809" w:rsidRDefault="00000000">
      <w:pPr>
        <w:spacing w:line="400" w:lineRule="exact"/>
        <w:jc w:val="right"/>
        <w:rPr>
          <w:rFonts w:ascii="Times New Roman" w:hAnsi="Times New Roman" w:cs="Times New Roman"/>
          <w:sz w:val="32"/>
          <w:szCs w:val="36"/>
        </w:rPr>
      </w:pPr>
      <w:r w:rsidRPr="00932809">
        <w:rPr>
          <w:rFonts w:ascii="Times New Roman" w:hAnsi="Times New Roman" w:cs="Times New Roman"/>
          <w:sz w:val="32"/>
          <w:szCs w:val="36"/>
        </w:rPr>
        <w:t>正本</w:t>
      </w:r>
      <w:r w:rsidRPr="00932809">
        <w:rPr>
          <w:rFonts w:ascii="Times New Roman" w:hAnsi="Times New Roman" w:cs="Times New Roman" w:hint="eastAsia"/>
          <w:sz w:val="32"/>
          <w:szCs w:val="36"/>
        </w:rPr>
        <w:t>/</w:t>
      </w:r>
      <w:r w:rsidRPr="00932809">
        <w:rPr>
          <w:rFonts w:ascii="Times New Roman" w:hAnsi="Times New Roman" w:cs="Times New Roman" w:hint="eastAsia"/>
          <w:sz w:val="32"/>
          <w:szCs w:val="36"/>
        </w:rPr>
        <w:t>副本</w:t>
      </w:r>
    </w:p>
    <w:p w14:paraId="22D4E649" w14:textId="77777777" w:rsidR="00C32D3C" w:rsidRPr="00932809" w:rsidRDefault="00C32D3C">
      <w:pPr>
        <w:pStyle w:val="24"/>
      </w:pPr>
    </w:p>
    <w:p w14:paraId="5C9339B6" w14:textId="77777777" w:rsidR="00C32D3C" w:rsidRPr="00932809" w:rsidRDefault="00C32D3C">
      <w:pPr>
        <w:pStyle w:val="24"/>
      </w:pPr>
    </w:p>
    <w:p w14:paraId="1719E7FE" w14:textId="77777777" w:rsidR="00C32D3C" w:rsidRPr="00932809" w:rsidRDefault="00000000">
      <w:pPr>
        <w:widowControl w:val="0"/>
        <w:jc w:val="center"/>
        <w:rPr>
          <w:rFonts w:ascii="Times New Roman" w:eastAsia="宋体" w:hAnsi="Times New Roman" w:cs="Times New Roman"/>
          <w:kern w:val="2"/>
          <w:sz w:val="40"/>
          <w:szCs w:val="40"/>
        </w:rPr>
      </w:pPr>
      <w:r w:rsidRPr="00932809">
        <w:rPr>
          <w:rFonts w:ascii="Times New Roman" w:eastAsia="宋体" w:hAnsi="Times New Roman" w:cs="Times New Roman"/>
          <w:kern w:val="2"/>
          <w:sz w:val="40"/>
          <w:szCs w:val="40"/>
        </w:rPr>
        <w:t>广东依顿电子科技股份有限公司中央开料全自动开料线采购</w:t>
      </w:r>
    </w:p>
    <w:p w14:paraId="57E5ABD3" w14:textId="77777777" w:rsidR="00C32D3C" w:rsidRPr="00932809" w:rsidRDefault="00C32D3C">
      <w:pPr>
        <w:spacing w:line="20" w:lineRule="exact"/>
        <w:jc w:val="center"/>
        <w:rPr>
          <w:rFonts w:ascii="Times New Roman" w:hAnsi="Times New Roman" w:cs="Times New Roman"/>
          <w:sz w:val="32"/>
          <w:szCs w:val="36"/>
        </w:rPr>
      </w:pPr>
    </w:p>
    <w:p w14:paraId="20FDB278" w14:textId="77777777" w:rsidR="00C32D3C" w:rsidRPr="00932809" w:rsidRDefault="00C32D3C">
      <w:pPr>
        <w:spacing w:line="200" w:lineRule="exact"/>
        <w:rPr>
          <w:rFonts w:ascii="Times New Roman" w:hAnsi="Times New Roman" w:cs="Times New Roman"/>
        </w:rPr>
      </w:pPr>
    </w:p>
    <w:p w14:paraId="3FB45FE3" w14:textId="77777777" w:rsidR="00C32D3C" w:rsidRPr="00932809" w:rsidRDefault="00000000">
      <w:pPr>
        <w:pStyle w:val="24"/>
      </w:pPr>
      <w:r w:rsidRPr="00932809">
        <w:rPr>
          <w:rFonts w:hint="eastAsia"/>
        </w:rPr>
        <w:t xml:space="preserve"> </w:t>
      </w:r>
    </w:p>
    <w:p w14:paraId="05CF6D72" w14:textId="77777777" w:rsidR="00C32D3C" w:rsidRPr="00932809" w:rsidRDefault="00C32D3C">
      <w:pPr>
        <w:pStyle w:val="24"/>
      </w:pPr>
    </w:p>
    <w:p w14:paraId="01A66A10" w14:textId="77777777" w:rsidR="00C32D3C" w:rsidRPr="00932809" w:rsidRDefault="00C32D3C">
      <w:pPr>
        <w:pStyle w:val="24"/>
      </w:pPr>
    </w:p>
    <w:p w14:paraId="683F8B67" w14:textId="77777777" w:rsidR="00C32D3C" w:rsidRPr="00932809" w:rsidRDefault="00C32D3C">
      <w:pPr>
        <w:pStyle w:val="24"/>
      </w:pPr>
    </w:p>
    <w:p w14:paraId="68D3D2F9" w14:textId="77777777" w:rsidR="00C32D3C" w:rsidRPr="00932809" w:rsidRDefault="00C32D3C">
      <w:pPr>
        <w:pStyle w:val="24"/>
      </w:pPr>
    </w:p>
    <w:p w14:paraId="2151769F" w14:textId="77777777" w:rsidR="00C32D3C" w:rsidRPr="00932809" w:rsidRDefault="00C32D3C">
      <w:pPr>
        <w:pStyle w:val="24"/>
      </w:pPr>
    </w:p>
    <w:p w14:paraId="4D407546" w14:textId="77777777" w:rsidR="00C32D3C" w:rsidRPr="00932809" w:rsidRDefault="00000000">
      <w:pPr>
        <w:jc w:val="center"/>
        <w:rPr>
          <w:rFonts w:ascii="Times New Roman" w:hAnsi="Times New Roman" w:cs="Times New Roman"/>
          <w:sz w:val="56"/>
        </w:rPr>
      </w:pPr>
      <w:r w:rsidRPr="00932809">
        <w:rPr>
          <w:rFonts w:ascii="Times New Roman" w:hAnsi="Times New Roman" w:cs="Times New Roman"/>
          <w:sz w:val="56"/>
        </w:rPr>
        <w:t>投</w:t>
      </w:r>
      <w:r w:rsidRPr="00932809">
        <w:rPr>
          <w:rFonts w:ascii="Times New Roman" w:hAnsi="Times New Roman" w:cs="Times New Roman"/>
          <w:sz w:val="56"/>
        </w:rPr>
        <w:t xml:space="preserve"> </w:t>
      </w:r>
      <w:r w:rsidRPr="00932809">
        <w:rPr>
          <w:rFonts w:ascii="Times New Roman" w:hAnsi="Times New Roman" w:cs="Times New Roman"/>
          <w:sz w:val="56"/>
        </w:rPr>
        <w:t>标</w:t>
      </w:r>
      <w:r w:rsidRPr="00932809">
        <w:rPr>
          <w:rFonts w:ascii="Times New Roman" w:hAnsi="Times New Roman" w:cs="Times New Roman"/>
          <w:sz w:val="56"/>
        </w:rPr>
        <w:t xml:space="preserve"> </w:t>
      </w:r>
      <w:r w:rsidRPr="00932809">
        <w:rPr>
          <w:rFonts w:ascii="Times New Roman" w:hAnsi="Times New Roman" w:cs="Times New Roman"/>
          <w:sz w:val="56"/>
        </w:rPr>
        <w:t>文</w:t>
      </w:r>
      <w:r w:rsidRPr="00932809">
        <w:rPr>
          <w:rFonts w:ascii="Times New Roman" w:hAnsi="Times New Roman" w:cs="Times New Roman"/>
          <w:sz w:val="56"/>
        </w:rPr>
        <w:t xml:space="preserve"> </w:t>
      </w:r>
      <w:r w:rsidRPr="00932809">
        <w:rPr>
          <w:rFonts w:ascii="Times New Roman" w:hAnsi="Times New Roman" w:cs="Times New Roman"/>
          <w:sz w:val="56"/>
        </w:rPr>
        <w:t>件</w:t>
      </w:r>
    </w:p>
    <w:p w14:paraId="3CDFCB28" w14:textId="77777777" w:rsidR="00C32D3C" w:rsidRPr="00932809" w:rsidRDefault="00C32D3C">
      <w:pPr>
        <w:spacing w:line="200" w:lineRule="exact"/>
        <w:rPr>
          <w:rFonts w:ascii="Times New Roman" w:hAnsi="Times New Roman" w:cs="Times New Roman"/>
        </w:rPr>
      </w:pPr>
    </w:p>
    <w:p w14:paraId="7081975E" w14:textId="77777777" w:rsidR="00C32D3C" w:rsidRPr="00932809" w:rsidRDefault="00C32D3C">
      <w:pPr>
        <w:spacing w:line="200" w:lineRule="exact"/>
        <w:rPr>
          <w:rFonts w:ascii="Times New Roman" w:hAnsi="Times New Roman" w:cs="Times New Roman"/>
        </w:rPr>
      </w:pPr>
    </w:p>
    <w:p w14:paraId="3698E92F" w14:textId="77777777" w:rsidR="00C32D3C" w:rsidRPr="00932809" w:rsidRDefault="00C32D3C">
      <w:pPr>
        <w:spacing w:line="200" w:lineRule="exact"/>
        <w:rPr>
          <w:rFonts w:ascii="Times New Roman" w:hAnsi="Times New Roman" w:cs="Times New Roman"/>
        </w:rPr>
      </w:pPr>
    </w:p>
    <w:p w14:paraId="2336899E" w14:textId="77777777" w:rsidR="00C32D3C" w:rsidRPr="00932809" w:rsidRDefault="00C32D3C">
      <w:pPr>
        <w:spacing w:line="200" w:lineRule="exact"/>
        <w:rPr>
          <w:rFonts w:ascii="Times New Roman" w:hAnsi="Times New Roman" w:cs="Times New Roman"/>
        </w:rPr>
      </w:pPr>
    </w:p>
    <w:p w14:paraId="7E4A2832" w14:textId="77777777" w:rsidR="00C32D3C" w:rsidRPr="00932809" w:rsidRDefault="00C32D3C">
      <w:pPr>
        <w:spacing w:line="200" w:lineRule="exact"/>
        <w:rPr>
          <w:rFonts w:ascii="Times New Roman" w:hAnsi="Times New Roman" w:cs="Times New Roman"/>
        </w:rPr>
      </w:pPr>
    </w:p>
    <w:p w14:paraId="7DF4F009" w14:textId="77777777" w:rsidR="00C32D3C" w:rsidRPr="00932809" w:rsidRDefault="00000000">
      <w:pPr>
        <w:spacing w:line="200" w:lineRule="exact"/>
        <w:rPr>
          <w:rFonts w:ascii="Times New Roman" w:hAnsi="Times New Roman" w:cs="Times New Roman"/>
        </w:rPr>
      </w:pPr>
      <w:r w:rsidRPr="00932809">
        <w:rPr>
          <w:rFonts w:ascii="Times New Roman" w:hAnsi="Times New Roman" w:cs="Times New Roman" w:hint="eastAsia"/>
        </w:rPr>
        <w:t xml:space="preserve"> </w:t>
      </w:r>
    </w:p>
    <w:p w14:paraId="38A97C6F" w14:textId="77777777" w:rsidR="00C32D3C" w:rsidRPr="00932809" w:rsidRDefault="00C32D3C">
      <w:pPr>
        <w:spacing w:line="200" w:lineRule="exact"/>
        <w:rPr>
          <w:rFonts w:ascii="Times New Roman" w:hAnsi="Times New Roman" w:cs="Times New Roman"/>
        </w:rPr>
      </w:pPr>
    </w:p>
    <w:p w14:paraId="59178F35" w14:textId="77777777" w:rsidR="00C32D3C" w:rsidRPr="00932809" w:rsidRDefault="00C32D3C">
      <w:pPr>
        <w:spacing w:line="296" w:lineRule="exact"/>
        <w:rPr>
          <w:rFonts w:ascii="Times New Roman" w:hAnsi="Times New Roman" w:cs="Times New Roman"/>
        </w:rPr>
      </w:pPr>
    </w:p>
    <w:p w14:paraId="77DDB8C5" w14:textId="77777777" w:rsidR="00C32D3C" w:rsidRPr="00932809" w:rsidRDefault="00000000">
      <w:pPr>
        <w:tabs>
          <w:tab w:val="left" w:pos="7200"/>
        </w:tabs>
        <w:spacing w:line="360" w:lineRule="auto"/>
        <w:rPr>
          <w:rFonts w:ascii="Times New Roman" w:hAnsi="Times New Roman" w:cs="Times New Roman"/>
          <w:sz w:val="28"/>
          <w:szCs w:val="28"/>
          <w:u w:val="single"/>
        </w:rPr>
      </w:pPr>
      <w:r w:rsidRPr="00932809">
        <w:rPr>
          <w:rFonts w:ascii="Times New Roman" w:hAnsi="Times New Roman" w:cs="Times New Roman"/>
          <w:sz w:val="28"/>
          <w:szCs w:val="28"/>
        </w:rPr>
        <w:t>投标人：</w:t>
      </w:r>
      <w:r w:rsidRPr="00932809">
        <w:rPr>
          <w:rFonts w:ascii="Times New Roman" w:hAnsi="Times New Roman" w:cs="Times New Roman"/>
          <w:sz w:val="28"/>
          <w:szCs w:val="28"/>
        </w:rPr>
        <w:t xml:space="preserve"> </w:t>
      </w:r>
      <w:r w:rsidRPr="00932809">
        <w:rPr>
          <w:rFonts w:ascii="Times New Roman" w:hAnsi="Times New Roman" w:cs="Times New Roman"/>
          <w:sz w:val="28"/>
          <w:szCs w:val="28"/>
          <w:u w:val="single"/>
        </w:rPr>
        <w:t xml:space="preserve">                                              </w:t>
      </w:r>
      <w:r w:rsidRPr="00932809">
        <w:rPr>
          <w:rFonts w:ascii="Times New Roman" w:hAnsi="Times New Roman" w:cs="Times New Roman"/>
          <w:sz w:val="28"/>
          <w:szCs w:val="28"/>
        </w:rPr>
        <w:t>（盖单位章）</w:t>
      </w:r>
    </w:p>
    <w:p w14:paraId="10065993" w14:textId="77777777" w:rsidR="00C32D3C" w:rsidRPr="00932809" w:rsidRDefault="00000000">
      <w:pPr>
        <w:tabs>
          <w:tab w:val="left" w:pos="7800"/>
        </w:tabs>
        <w:spacing w:line="360" w:lineRule="auto"/>
        <w:rPr>
          <w:rFonts w:ascii="Times New Roman" w:hAnsi="Times New Roman" w:cs="Times New Roman"/>
          <w:sz w:val="28"/>
          <w:szCs w:val="28"/>
        </w:rPr>
      </w:pPr>
      <w:r w:rsidRPr="00932809">
        <w:rPr>
          <w:rFonts w:ascii="Times New Roman" w:hAnsi="Times New Roman" w:cs="Times New Roman"/>
          <w:sz w:val="28"/>
          <w:szCs w:val="28"/>
        </w:rPr>
        <w:t>法定代表人或其委托代理人：</w:t>
      </w:r>
      <w:r w:rsidRPr="00932809">
        <w:rPr>
          <w:rFonts w:ascii="Times New Roman" w:hAnsi="Times New Roman" w:cs="Times New Roman"/>
          <w:sz w:val="28"/>
          <w:szCs w:val="28"/>
          <w:u w:val="single"/>
        </w:rPr>
        <w:t xml:space="preserve">            </w:t>
      </w:r>
      <w:r w:rsidRPr="00932809">
        <w:rPr>
          <w:rFonts w:ascii="Times New Roman" w:hAnsi="Times New Roman" w:cs="Times New Roman"/>
          <w:sz w:val="28"/>
          <w:szCs w:val="28"/>
        </w:rPr>
        <w:t>（签字或盖章）</w:t>
      </w:r>
    </w:p>
    <w:p w14:paraId="5EA7278E" w14:textId="77777777" w:rsidR="00C32D3C" w:rsidRPr="00932809" w:rsidRDefault="00000000">
      <w:pPr>
        <w:tabs>
          <w:tab w:val="left" w:pos="4880"/>
          <w:tab w:val="left" w:pos="5900"/>
        </w:tabs>
        <w:spacing w:line="360" w:lineRule="auto"/>
        <w:jc w:val="center"/>
        <w:rPr>
          <w:rFonts w:ascii="Times New Roman" w:hAnsi="Times New Roman" w:cs="Times New Roman"/>
          <w:sz w:val="28"/>
          <w:szCs w:val="28"/>
        </w:rPr>
      </w:pPr>
      <w:r w:rsidRPr="00932809">
        <w:rPr>
          <w:rFonts w:ascii="Times New Roman" w:hAnsi="Times New Roman" w:cs="Times New Roman" w:hint="eastAsia"/>
          <w:sz w:val="28"/>
          <w:szCs w:val="28"/>
          <w:u w:val="single"/>
        </w:rPr>
        <w:t xml:space="preserve">             </w:t>
      </w:r>
      <w:r w:rsidRPr="00932809">
        <w:rPr>
          <w:rFonts w:ascii="Times New Roman" w:hAnsi="Times New Roman" w:cs="Times New Roman"/>
          <w:sz w:val="28"/>
          <w:szCs w:val="28"/>
        </w:rPr>
        <w:t>年</w:t>
      </w:r>
      <w:r w:rsidRPr="00932809">
        <w:rPr>
          <w:rFonts w:ascii="Times New Roman" w:hAnsi="Times New Roman" w:cs="Times New Roman"/>
          <w:sz w:val="28"/>
          <w:szCs w:val="28"/>
          <w:u w:val="single"/>
        </w:rPr>
        <w:t xml:space="preserve">          </w:t>
      </w:r>
      <w:r w:rsidRPr="00932809">
        <w:rPr>
          <w:rFonts w:ascii="Times New Roman" w:hAnsi="Times New Roman" w:cs="Times New Roman"/>
          <w:sz w:val="28"/>
          <w:szCs w:val="28"/>
        </w:rPr>
        <w:t>月</w:t>
      </w:r>
      <w:r w:rsidRPr="00932809">
        <w:rPr>
          <w:rFonts w:ascii="Times New Roman" w:hAnsi="Times New Roman" w:cs="Times New Roman"/>
          <w:sz w:val="28"/>
          <w:szCs w:val="28"/>
          <w:u w:val="single"/>
        </w:rPr>
        <w:t xml:space="preserve">          </w:t>
      </w:r>
      <w:r w:rsidRPr="00932809">
        <w:rPr>
          <w:rFonts w:ascii="Times New Roman" w:hAnsi="Times New Roman" w:cs="Times New Roman"/>
          <w:sz w:val="28"/>
          <w:szCs w:val="28"/>
        </w:rPr>
        <w:t>日</w:t>
      </w:r>
    </w:p>
    <w:p w14:paraId="4DA5538B" w14:textId="77777777" w:rsidR="00C32D3C" w:rsidRPr="00932809" w:rsidRDefault="00C32D3C">
      <w:pPr>
        <w:spacing w:line="20" w:lineRule="exact"/>
        <w:rPr>
          <w:rFonts w:ascii="Times New Roman" w:hAnsi="Times New Roman" w:cs="Times New Roman"/>
        </w:rPr>
      </w:pPr>
    </w:p>
    <w:p w14:paraId="5A82D6FB" w14:textId="77777777" w:rsidR="00C32D3C" w:rsidRPr="00932809" w:rsidRDefault="00C32D3C">
      <w:pPr>
        <w:spacing w:line="200" w:lineRule="exact"/>
        <w:rPr>
          <w:rFonts w:ascii="Times New Roman" w:hAnsi="Times New Roman" w:cs="Times New Roman"/>
        </w:rPr>
      </w:pPr>
    </w:p>
    <w:p w14:paraId="687E5311" w14:textId="77777777" w:rsidR="00C32D3C" w:rsidRPr="00932809" w:rsidRDefault="00000000">
      <w:pPr>
        <w:rPr>
          <w:rFonts w:ascii="Times New Roman" w:hAnsi="Times New Roman" w:cs="Times New Roman"/>
        </w:rPr>
      </w:pPr>
      <w:r w:rsidRPr="00932809">
        <w:rPr>
          <w:rFonts w:ascii="Times New Roman" w:hAnsi="Times New Roman" w:cs="Times New Roman"/>
        </w:rPr>
        <w:br w:type="page"/>
      </w:r>
    </w:p>
    <w:p w14:paraId="5145A4FE" w14:textId="77777777" w:rsidR="00C32D3C" w:rsidRPr="00932809" w:rsidRDefault="00C32D3C">
      <w:pPr>
        <w:spacing w:line="1" w:lineRule="exact"/>
        <w:rPr>
          <w:rFonts w:ascii="Times New Roman" w:hAnsi="Times New Roman" w:cs="Times New Roman"/>
        </w:rPr>
      </w:pPr>
      <w:bookmarkStart w:id="236" w:name="page78"/>
      <w:bookmarkEnd w:id="236"/>
    </w:p>
    <w:p w14:paraId="77D77ABD" w14:textId="77777777" w:rsidR="00C32D3C" w:rsidRPr="00932809" w:rsidRDefault="00000000">
      <w:pPr>
        <w:pStyle w:val="2"/>
        <w:numPr>
          <w:ilvl w:val="1"/>
          <w:numId w:val="0"/>
        </w:numPr>
        <w:jc w:val="center"/>
        <w:rPr>
          <w:rFonts w:ascii="Times New Roman" w:eastAsiaTheme="minorEastAsia" w:hAnsi="Times New Roman" w:cs="Times New Roman"/>
          <w:szCs w:val="32"/>
        </w:rPr>
      </w:pPr>
      <w:bookmarkStart w:id="237" w:name="_Toc191565524"/>
      <w:bookmarkStart w:id="238" w:name="_Toc166145881"/>
      <w:r w:rsidRPr="00932809">
        <w:rPr>
          <w:rFonts w:ascii="Times New Roman" w:eastAsiaTheme="minorEastAsia" w:hAnsi="Times New Roman" w:cs="Times New Roman"/>
          <w:szCs w:val="32"/>
        </w:rPr>
        <w:t>目录</w:t>
      </w:r>
      <w:bookmarkEnd w:id="237"/>
      <w:bookmarkEnd w:id="238"/>
    </w:p>
    <w:p w14:paraId="208C9607"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一、投标函</w:t>
      </w:r>
    </w:p>
    <w:p w14:paraId="4C645DA3"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二、开标一览表</w:t>
      </w:r>
    </w:p>
    <w:p w14:paraId="416920EA"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三、分项报价表</w:t>
      </w:r>
    </w:p>
    <w:p w14:paraId="79207DA8"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hint="eastAsia"/>
          <w:sz w:val="24"/>
          <w:szCs w:val="24"/>
        </w:rPr>
        <w:t>四</w:t>
      </w:r>
      <w:r w:rsidRPr="00932809">
        <w:rPr>
          <w:rFonts w:ascii="Times New Roman" w:hAnsi="Times New Roman" w:cs="Times New Roman"/>
          <w:sz w:val="24"/>
          <w:szCs w:val="24"/>
        </w:rPr>
        <w:t>、</w:t>
      </w:r>
      <w:r w:rsidRPr="00932809">
        <w:rPr>
          <w:rFonts w:ascii="Times New Roman" w:hAnsi="Times New Roman" w:cs="Times New Roman" w:hint="eastAsia"/>
          <w:sz w:val="24"/>
          <w:szCs w:val="24"/>
        </w:rPr>
        <w:t>技术</w:t>
      </w:r>
      <w:r w:rsidRPr="00932809">
        <w:rPr>
          <w:rFonts w:ascii="Times New Roman" w:hAnsi="Times New Roman" w:cs="Times New Roman"/>
          <w:sz w:val="24"/>
          <w:szCs w:val="24"/>
        </w:rPr>
        <w:t>规格偏离表</w:t>
      </w:r>
    </w:p>
    <w:p w14:paraId="6E818F43"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hint="eastAsia"/>
          <w:sz w:val="24"/>
          <w:szCs w:val="24"/>
        </w:rPr>
        <w:t>五</w:t>
      </w:r>
      <w:r w:rsidRPr="00932809">
        <w:rPr>
          <w:rFonts w:ascii="Times New Roman" w:hAnsi="Times New Roman" w:cs="Times New Roman"/>
          <w:sz w:val="24"/>
          <w:szCs w:val="24"/>
        </w:rPr>
        <w:t>、</w:t>
      </w:r>
      <w:r w:rsidRPr="00932809">
        <w:rPr>
          <w:rFonts w:ascii="Times New Roman" w:hAnsi="Times New Roman" w:cs="Times New Roman" w:hint="eastAsia"/>
          <w:sz w:val="24"/>
          <w:szCs w:val="24"/>
        </w:rPr>
        <w:t>商务</w:t>
      </w:r>
      <w:r w:rsidRPr="00932809">
        <w:rPr>
          <w:rFonts w:ascii="Times New Roman" w:hAnsi="Times New Roman" w:cs="Times New Roman"/>
          <w:sz w:val="24"/>
          <w:szCs w:val="24"/>
        </w:rPr>
        <w:t>条款偏离表</w:t>
      </w:r>
    </w:p>
    <w:p w14:paraId="7B61F9A5"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六、</w:t>
      </w:r>
      <w:r w:rsidRPr="00932809">
        <w:rPr>
          <w:rFonts w:ascii="Times New Roman" w:hAnsi="Times New Roman" w:cs="Times New Roman" w:hint="eastAsia"/>
          <w:sz w:val="24"/>
          <w:szCs w:val="24"/>
        </w:rPr>
        <w:t>法定</w:t>
      </w:r>
      <w:r w:rsidRPr="00932809">
        <w:rPr>
          <w:rFonts w:ascii="Times New Roman" w:hAnsi="Times New Roman" w:cs="Times New Roman"/>
          <w:sz w:val="24"/>
          <w:szCs w:val="24"/>
        </w:rPr>
        <w:t>代表人（单位负责人）身份证明或授权委托书</w:t>
      </w:r>
    </w:p>
    <w:p w14:paraId="78B315F7"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七、投标保证金</w:t>
      </w:r>
    </w:p>
    <w:p w14:paraId="095E9BA5"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八、资格审查资料</w:t>
      </w:r>
    </w:p>
    <w:p w14:paraId="0D85C69C"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九、投标设备技术性能指标的详细描述</w:t>
      </w:r>
    </w:p>
    <w:p w14:paraId="602114F4"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十、</w:t>
      </w:r>
      <w:r w:rsidRPr="00932809">
        <w:rPr>
          <w:rFonts w:ascii="Times New Roman" w:hAnsi="Times New Roman" w:cs="Times New Roman"/>
          <w:sz w:val="24"/>
          <w:szCs w:val="24"/>
        </w:rPr>
        <w:t xml:space="preserve"> </w:t>
      </w:r>
      <w:r w:rsidRPr="00932809">
        <w:rPr>
          <w:rFonts w:ascii="Times New Roman" w:hAnsi="Times New Roman" w:cs="Times New Roman"/>
          <w:sz w:val="24"/>
          <w:szCs w:val="24"/>
        </w:rPr>
        <w:t>技术服务和质保期服务计划</w:t>
      </w:r>
    </w:p>
    <w:p w14:paraId="702DBD03" w14:textId="77777777" w:rsidR="00C32D3C" w:rsidRPr="00932809" w:rsidRDefault="00000000">
      <w:pPr>
        <w:adjustRightInd w:val="0"/>
        <w:snapToGrid w:val="0"/>
        <w:spacing w:line="360" w:lineRule="auto"/>
        <w:ind w:firstLineChars="405" w:firstLine="972"/>
        <w:rPr>
          <w:rFonts w:ascii="Times New Roman" w:hAnsi="Times New Roman" w:cs="Times New Roman"/>
          <w:sz w:val="24"/>
          <w:szCs w:val="24"/>
        </w:rPr>
      </w:pPr>
      <w:r w:rsidRPr="00932809">
        <w:rPr>
          <w:rFonts w:ascii="Times New Roman" w:hAnsi="Times New Roman" w:cs="Times New Roman"/>
          <w:sz w:val="24"/>
          <w:szCs w:val="24"/>
        </w:rPr>
        <w:t>十一、其他资料</w:t>
      </w:r>
    </w:p>
    <w:p w14:paraId="25B91D45" w14:textId="77777777" w:rsidR="00C32D3C" w:rsidRPr="00932809" w:rsidRDefault="00000000">
      <w:pPr>
        <w:rPr>
          <w:rFonts w:ascii="Times New Roman" w:hAnsi="Times New Roman" w:cs="Times New Roman"/>
        </w:rPr>
      </w:pPr>
      <w:r w:rsidRPr="00932809">
        <w:rPr>
          <w:rFonts w:ascii="Times New Roman" w:hAnsi="Times New Roman" w:cs="Times New Roman"/>
        </w:rPr>
        <w:br w:type="page"/>
      </w:r>
    </w:p>
    <w:p w14:paraId="49A4993D" w14:textId="77777777" w:rsidR="00C32D3C" w:rsidRPr="00932809" w:rsidRDefault="00C32D3C">
      <w:pPr>
        <w:spacing w:line="1" w:lineRule="exact"/>
        <w:rPr>
          <w:rFonts w:ascii="Times New Roman" w:hAnsi="Times New Roman" w:cs="Times New Roman"/>
        </w:rPr>
      </w:pPr>
      <w:bookmarkStart w:id="239" w:name="page79"/>
      <w:bookmarkEnd w:id="239"/>
    </w:p>
    <w:p w14:paraId="4A978357" w14:textId="77777777" w:rsidR="00C32D3C" w:rsidRPr="00932809" w:rsidRDefault="00000000">
      <w:pPr>
        <w:pStyle w:val="2"/>
        <w:numPr>
          <w:ilvl w:val="1"/>
          <w:numId w:val="0"/>
        </w:numPr>
        <w:jc w:val="center"/>
        <w:rPr>
          <w:rFonts w:ascii="Times New Roman" w:eastAsiaTheme="minorEastAsia" w:hAnsi="Times New Roman" w:cs="Times New Roman"/>
        </w:rPr>
      </w:pPr>
      <w:bookmarkStart w:id="240" w:name="_Toc191565525"/>
      <w:bookmarkStart w:id="241" w:name="_Toc166145882"/>
      <w:r w:rsidRPr="00932809">
        <w:rPr>
          <w:rFonts w:ascii="Times New Roman" w:eastAsiaTheme="minorEastAsia" w:hAnsi="Times New Roman" w:cs="Times New Roman"/>
          <w:sz w:val="28"/>
          <w:szCs w:val="28"/>
        </w:rPr>
        <w:t>一、投标函</w:t>
      </w:r>
      <w:bookmarkEnd w:id="240"/>
      <w:bookmarkEnd w:id="241"/>
    </w:p>
    <w:p w14:paraId="319673B4" w14:textId="77777777" w:rsidR="00C32D3C" w:rsidRPr="00932809" w:rsidRDefault="00000000">
      <w:pPr>
        <w:snapToGrid w:val="0"/>
        <w:spacing w:line="360" w:lineRule="auto"/>
        <w:rPr>
          <w:rFonts w:ascii="宋体" w:hAnsi="宋体" w:hint="eastAsia"/>
          <w:sz w:val="24"/>
          <w:szCs w:val="24"/>
          <w:u w:val="single"/>
        </w:rPr>
      </w:pPr>
      <w:r w:rsidRPr="00932809">
        <w:rPr>
          <w:rFonts w:ascii="宋体" w:hAnsi="宋体"/>
          <w:sz w:val="24"/>
          <w:szCs w:val="24"/>
        </w:rPr>
        <w:t>致：</w:t>
      </w:r>
      <w:r w:rsidRPr="00932809">
        <w:rPr>
          <w:rFonts w:ascii="宋体" w:hAnsi="宋体"/>
          <w:sz w:val="24"/>
          <w:szCs w:val="24"/>
          <w:u w:val="single"/>
        </w:rPr>
        <w:t xml:space="preserve">            （招标代理机构）</w:t>
      </w:r>
    </w:p>
    <w:p w14:paraId="73E184B9" w14:textId="77777777" w:rsidR="00C32D3C" w:rsidRPr="00932809" w:rsidRDefault="00000000">
      <w:pPr>
        <w:snapToGrid w:val="0"/>
        <w:spacing w:line="360" w:lineRule="auto"/>
        <w:ind w:firstLineChars="200" w:firstLine="480"/>
        <w:rPr>
          <w:rFonts w:ascii="宋体" w:hAnsi="宋体" w:hint="eastAsia"/>
          <w:sz w:val="24"/>
          <w:szCs w:val="24"/>
        </w:rPr>
      </w:pPr>
      <w:r w:rsidRPr="00932809">
        <w:rPr>
          <w:rFonts w:ascii="宋体" w:hAnsi="宋体"/>
          <w:sz w:val="24"/>
          <w:szCs w:val="24"/>
        </w:rPr>
        <w:t>根据贵方所发</w:t>
      </w:r>
      <w:r w:rsidRPr="00932809">
        <w:rPr>
          <w:rFonts w:ascii="宋体" w:hAnsi="宋体"/>
          <w:sz w:val="24"/>
          <w:szCs w:val="24"/>
          <w:u w:val="single"/>
        </w:rPr>
        <w:t xml:space="preserve">          </w:t>
      </w:r>
      <w:r w:rsidRPr="00932809">
        <w:rPr>
          <w:rFonts w:ascii="宋体" w:hAnsi="宋体"/>
          <w:sz w:val="24"/>
          <w:szCs w:val="24"/>
        </w:rPr>
        <w:t>项目的</w:t>
      </w:r>
      <w:r w:rsidRPr="00932809">
        <w:rPr>
          <w:rFonts w:ascii="宋体" w:hAnsi="宋体" w:hint="eastAsia"/>
          <w:sz w:val="24"/>
          <w:szCs w:val="24"/>
        </w:rPr>
        <w:t>招标</w:t>
      </w:r>
      <w:r w:rsidRPr="00932809">
        <w:rPr>
          <w:rFonts w:ascii="宋体" w:hAnsi="宋体"/>
          <w:sz w:val="24"/>
          <w:szCs w:val="24"/>
        </w:rPr>
        <w:t>公告（招标编号：</w:t>
      </w:r>
      <w:r w:rsidRPr="00932809">
        <w:rPr>
          <w:rFonts w:ascii="宋体" w:hAnsi="宋体"/>
          <w:sz w:val="24"/>
          <w:szCs w:val="24"/>
          <w:u w:val="single"/>
        </w:rPr>
        <w:t xml:space="preserve">               </w:t>
      </w:r>
      <w:r w:rsidRPr="00932809">
        <w:rPr>
          <w:rFonts w:ascii="宋体" w:hAnsi="宋体"/>
          <w:sz w:val="24"/>
          <w:szCs w:val="24"/>
        </w:rPr>
        <w:t>），签字代表</w:t>
      </w:r>
      <w:r w:rsidRPr="00932809">
        <w:rPr>
          <w:rFonts w:ascii="宋体" w:hAnsi="宋体"/>
          <w:sz w:val="24"/>
          <w:szCs w:val="24"/>
          <w:u w:val="single"/>
        </w:rPr>
        <w:t xml:space="preserve">            （全名、职务）</w:t>
      </w:r>
      <w:r w:rsidRPr="00932809">
        <w:rPr>
          <w:rFonts w:ascii="宋体" w:hAnsi="宋体"/>
          <w:sz w:val="24"/>
          <w:szCs w:val="24"/>
        </w:rPr>
        <w:t>经正式授权并代表投标人</w:t>
      </w:r>
      <w:r w:rsidRPr="00932809">
        <w:rPr>
          <w:rFonts w:ascii="宋体" w:hAnsi="宋体"/>
          <w:sz w:val="24"/>
          <w:szCs w:val="24"/>
          <w:u w:val="single"/>
        </w:rPr>
        <w:t xml:space="preserve">         （投标人名称、地址）</w:t>
      </w:r>
      <w:r w:rsidRPr="00932809">
        <w:rPr>
          <w:rFonts w:ascii="宋体" w:hAnsi="宋体"/>
          <w:sz w:val="24"/>
          <w:szCs w:val="24"/>
        </w:rPr>
        <w:t>提交下述文件正本一份、副本</w:t>
      </w:r>
      <w:r w:rsidRPr="00932809">
        <w:rPr>
          <w:rFonts w:ascii="宋体" w:hAnsi="宋体" w:hint="eastAsia"/>
          <w:sz w:val="24"/>
          <w:szCs w:val="24"/>
        </w:rPr>
        <w:t>四</w:t>
      </w:r>
      <w:r w:rsidRPr="00932809">
        <w:rPr>
          <w:rFonts w:ascii="宋体" w:hAnsi="宋体"/>
          <w:sz w:val="24"/>
          <w:szCs w:val="24"/>
        </w:rPr>
        <w:t>份和电子版一份。</w:t>
      </w:r>
    </w:p>
    <w:p w14:paraId="2DADA039"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法定代表人授权书</w:t>
      </w:r>
    </w:p>
    <w:p w14:paraId="78E87DA6"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报价一览表</w:t>
      </w:r>
    </w:p>
    <w:p w14:paraId="0A294C6F"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分项报价表</w:t>
      </w:r>
    </w:p>
    <w:p w14:paraId="6D65ED01"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技术规格偏离表</w:t>
      </w:r>
    </w:p>
    <w:p w14:paraId="7A421F6B"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商务条款偏离表</w:t>
      </w:r>
    </w:p>
    <w:p w14:paraId="55BC46FA"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资格证明文件</w:t>
      </w:r>
    </w:p>
    <w:p w14:paraId="32FBCF72"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技术文件</w:t>
      </w:r>
    </w:p>
    <w:p w14:paraId="01520E1A" w14:textId="77777777" w:rsidR="00C32D3C" w:rsidRPr="00932809" w:rsidRDefault="00000000">
      <w:pPr>
        <w:widowControl w:val="0"/>
        <w:numPr>
          <w:ilvl w:val="0"/>
          <w:numId w:val="8"/>
        </w:numPr>
        <w:snapToGrid w:val="0"/>
        <w:spacing w:line="360" w:lineRule="auto"/>
        <w:ind w:left="1049"/>
        <w:jc w:val="both"/>
        <w:rPr>
          <w:rFonts w:ascii="宋体" w:hAnsi="宋体" w:hint="eastAsia"/>
          <w:sz w:val="24"/>
          <w:szCs w:val="24"/>
        </w:rPr>
      </w:pPr>
      <w:r w:rsidRPr="00932809">
        <w:rPr>
          <w:rFonts w:ascii="宋体" w:hAnsi="宋体"/>
          <w:sz w:val="24"/>
          <w:szCs w:val="24"/>
        </w:rPr>
        <w:t>我单位保证金，金额为</w:t>
      </w:r>
      <w:r w:rsidRPr="00932809">
        <w:rPr>
          <w:rFonts w:ascii="宋体" w:hAnsi="宋体"/>
          <w:sz w:val="24"/>
          <w:szCs w:val="24"/>
          <w:u w:val="single"/>
        </w:rPr>
        <w:t xml:space="preserve">            </w:t>
      </w:r>
      <w:r w:rsidRPr="00932809">
        <w:rPr>
          <w:rFonts w:ascii="宋体" w:hAnsi="宋体"/>
          <w:sz w:val="24"/>
          <w:szCs w:val="24"/>
        </w:rPr>
        <w:t xml:space="preserve"> </w:t>
      </w:r>
    </w:p>
    <w:p w14:paraId="43F3AC13" w14:textId="77777777" w:rsidR="00C32D3C" w:rsidRPr="00932809" w:rsidRDefault="00000000">
      <w:pPr>
        <w:snapToGrid w:val="0"/>
        <w:spacing w:line="360" w:lineRule="auto"/>
        <w:ind w:firstLineChars="200" w:firstLine="480"/>
        <w:rPr>
          <w:rFonts w:ascii="宋体" w:hAnsi="宋体" w:hint="eastAsia"/>
          <w:sz w:val="24"/>
          <w:szCs w:val="24"/>
        </w:rPr>
      </w:pPr>
      <w:r w:rsidRPr="00932809">
        <w:rPr>
          <w:rFonts w:ascii="宋体" w:hAnsi="宋体"/>
          <w:sz w:val="24"/>
          <w:szCs w:val="24"/>
        </w:rPr>
        <w:t>据此函，签字代表宣布同意如下：</w:t>
      </w:r>
    </w:p>
    <w:p w14:paraId="761D2A52" w14:textId="77777777" w:rsidR="00C32D3C" w:rsidRPr="00932809" w:rsidRDefault="00000000">
      <w:pPr>
        <w:widowControl w:val="0"/>
        <w:numPr>
          <w:ilvl w:val="0"/>
          <w:numId w:val="9"/>
        </w:numPr>
        <w:tabs>
          <w:tab w:val="left" w:pos="964"/>
        </w:tabs>
        <w:snapToGrid w:val="0"/>
        <w:spacing w:line="360" w:lineRule="auto"/>
        <w:ind w:left="0" w:firstLine="200"/>
        <w:jc w:val="both"/>
        <w:rPr>
          <w:rFonts w:ascii="宋体" w:hAnsi="宋体" w:hint="eastAsia"/>
          <w:sz w:val="24"/>
          <w:szCs w:val="24"/>
        </w:rPr>
      </w:pPr>
      <w:r w:rsidRPr="00932809">
        <w:rPr>
          <w:rFonts w:ascii="宋体" w:hAnsi="宋体"/>
          <w:sz w:val="24"/>
          <w:szCs w:val="24"/>
        </w:rPr>
        <w:t>所附报价表中规定的</w:t>
      </w:r>
      <w:r w:rsidRPr="00932809">
        <w:rPr>
          <w:rFonts w:ascii="宋体" w:hAnsi="宋体" w:hint="eastAsia"/>
          <w:sz w:val="24"/>
          <w:szCs w:val="24"/>
        </w:rPr>
        <w:t>应提交和交付的货物</w:t>
      </w:r>
      <w:r w:rsidRPr="00932809">
        <w:rPr>
          <w:rFonts w:ascii="宋体" w:hAnsi="宋体"/>
          <w:sz w:val="24"/>
          <w:szCs w:val="24"/>
        </w:rPr>
        <w:t>报价总价为_</w:t>
      </w:r>
      <w:r w:rsidRPr="00932809">
        <w:rPr>
          <w:rFonts w:ascii="宋体" w:hAnsi="宋体"/>
          <w:sz w:val="24"/>
          <w:szCs w:val="24"/>
          <w:u w:val="single"/>
        </w:rPr>
        <w:t xml:space="preserve">     </w:t>
      </w:r>
      <w:r w:rsidRPr="00932809">
        <w:rPr>
          <w:rFonts w:ascii="宋体" w:hAnsi="宋体" w:hint="eastAsia"/>
          <w:sz w:val="24"/>
          <w:szCs w:val="24"/>
        </w:rPr>
        <w:t>元（大写：</w:t>
      </w:r>
      <w:r w:rsidRPr="00932809">
        <w:rPr>
          <w:rFonts w:ascii="宋体" w:hAnsi="宋体"/>
          <w:sz w:val="24"/>
          <w:szCs w:val="24"/>
          <w:u w:val="single"/>
        </w:rPr>
        <w:t xml:space="preserve">        </w:t>
      </w:r>
      <w:r w:rsidRPr="00932809">
        <w:rPr>
          <w:rFonts w:ascii="宋体" w:hAnsi="宋体" w:hint="eastAsia"/>
          <w:sz w:val="24"/>
          <w:szCs w:val="24"/>
        </w:rPr>
        <w:t>）</w:t>
      </w:r>
      <w:r w:rsidRPr="00932809">
        <w:rPr>
          <w:rFonts w:ascii="宋体" w:hAnsi="宋体"/>
          <w:sz w:val="24"/>
          <w:szCs w:val="24"/>
        </w:rPr>
        <w:t>。</w:t>
      </w:r>
    </w:p>
    <w:p w14:paraId="57ED73CA" w14:textId="77777777" w:rsidR="00C32D3C" w:rsidRPr="00932809" w:rsidRDefault="00000000">
      <w:pPr>
        <w:widowControl w:val="0"/>
        <w:numPr>
          <w:ilvl w:val="0"/>
          <w:numId w:val="9"/>
        </w:numPr>
        <w:tabs>
          <w:tab w:val="left" w:pos="964"/>
        </w:tabs>
        <w:snapToGrid w:val="0"/>
        <w:spacing w:line="360" w:lineRule="auto"/>
        <w:ind w:left="0" w:firstLine="200"/>
        <w:jc w:val="both"/>
        <w:rPr>
          <w:rFonts w:ascii="宋体" w:hAnsi="宋体" w:hint="eastAsia"/>
          <w:sz w:val="24"/>
          <w:szCs w:val="24"/>
        </w:rPr>
      </w:pPr>
      <w:r w:rsidRPr="00932809">
        <w:rPr>
          <w:rFonts w:ascii="宋体" w:hAnsi="宋体"/>
          <w:sz w:val="24"/>
          <w:szCs w:val="24"/>
        </w:rPr>
        <w:t>投标人将按《招标文件》的规定履行合同责任和义务。</w:t>
      </w:r>
    </w:p>
    <w:p w14:paraId="4B7FEAB8" w14:textId="77777777" w:rsidR="00C32D3C" w:rsidRPr="00932809" w:rsidRDefault="00000000">
      <w:pPr>
        <w:widowControl w:val="0"/>
        <w:numPr>
          <w:ilvl w:val="0"/>
          <w:numId w:val="9"/>
        </w:numPr>
        <w:tabs>
          <w:tab w:val="left" w:pos="964"/>
        </w:tabs>
        <w:snapToGrid w:val="0"/>
        <w:spacing w:line="360" w:lineRule="auto"/>
        <w:ind w:left="0" w:firstLine="200"/>
        <w:jc w:val="both"/>
        <w:rPr>
          <w:rFonts w:ascii="宋体" w:hAnsi="宋体" w:hint="eastAsia"/>
          <w:sz w:val="24"/>
          <w:szCs w:val="24"/>
        </w:rPr>
      </w:pPr>
      <w:r w:rsidRPr="00932809">
        <w:rPr>
          <w:rFonts w:ascii="宋体" w:hAnsi="宋体"/>
          <w:sz w:val="24"/>
          <w:szCs w:val="24"/>
        </w:rPr>
        <w:t>投标人已详细审查全部《招标文件》，包括修改文件（如有的话）。我们完全理解并同意放弃对这方面有不明及误解的权利。</w:t>
      </w:r>
    </w:p>
    <w:p w14:paraId="055C62A0" w14:textId="77777777" w:rsidR="00C32D3C" w:rsidRPr="00932809" w:rsidRDefault="00000000">
      <w:pPr>
        <w:widowControl w:val="0"/>
        <w:numPr>
          <w:ilvl w:val="0"/>
          <w:numId w:val="9"/>
        </w:numPr>
        <w:tabs>
          <w:tab w:val="left" w:pos="964"/>
        </w:tabs>
        <w:snapToGrid w:val="0"/>
        <w:spacing w:line="360" w:lineRule="auto"/>
        <w:ind w:left="0" w:firstLine="200"/>
        <w:jc w:val="both"/>
        <w:rPr>
          <w:rFonts w:ascii="宋体" w:hAnsi="宋体" w:hint="eastAsia"/>
          <w:sz w:val="24"/>
          <w:szCs w:val="24"/>
        </w:rPr>
      </w:pPr>
      <w:r w:rsidRPr="00932809">
        <w:rPr>
          <w:rFonts w:ascii="宋体" w:hAnsi="宋体"/>
          <w:sz w:val="24"/>
          <w:szCs w:val="24"/>
        </w:rPr>
        <w:t>本投标有效期自递交《投标文件》截止日起</w:t>
      </w:r>
      <w:r w:rsidRPr="00932809">
        <w:rPr>
          <w:rFonts w:ascii="宋体" w:hAnsi="宋体" w:hint="eastAsia"/>
          <w:sz w:val="24"/>
          <w:szCs w:val="24"/>
          <w:u w:val="single"/>
        </w:rPr>
        <w:t xml:space="preserve">  150  </w:t>
      </w:r>
      <w:r w:rsidRPr="00932809">
        <w:rPr>
          <w:rFonts w:ascii="宋体" w:hAnsi="宋体"/>
          <w:sz w:val="24"/>
          <w:szCs w:val="24"/>
        </w:rPr>
        <w:t>天。</w:t>
      </w:r>
    </w:p>
    <w:p w14:paraId="44403611" w14:textId="77777777" w:rsidR="00C32D3C" w:rsidRPr="00932809" w:rsidRDefault="00000000">
      <w:pPr>
        <w:widowControl w:val="0"/>
        <w:numPr>
          <w:ilvl w:val="0"/>
          <w:numId w:val="9"/>
        </w:numPr>
        <w:tabs>
          <w:tab w:val="left" w:pos="964"/>
        </w:tabs>
        <w:snapToGrid w:val="0"/>
        <w:spacing w:line="360" w:lineRule="auto"/>
        <w:ind w:left="0" w:firstLine="200"/>
        <w:jc w:val="both"/>
        <w:rPr>
          <w:rFonts w:ascii="宋体" w:hAnsi="宋体" w:hint="eastAsia"/>
          <w:sz w:val="24"/>
          <w:szCs w:val="24"/>
        </w:rPr>
      </w:pPr>
      <w:r w:rsidRPr="00932809">
        <w:rPr>
          <w:rFonts w:ascii="宋体" w:hAnsi="宋体"/>
          <w:sz w:val="24"/>
          <w:szCs w:val="24"/>
        </w:rPr>
        <w:t>如果在规定的递交《投标文件》截止后，投标人在投标有效期内撤回《投标文件》，或中标后不签约，其保证金将不予退还。</w:t>
      </w:r>
    </w:p>
    <w:p w14:paraId="6E670EE0" w14:textId="77777777" w:rsidR="00C32D3C" w:rsidRPr="00932809" w:rsidRDefault="00000000">
      <w:pPr>
        <w:widowControl w:val="0"/>
        <w:numPr>
          <w:ilvl w:val="0"/>
          <w:numId w:val="9"/>
        </w:numPr>
        <w:tabs>
          <w:tab w:val="left" w:pos="964"/>
        </w:tabs>
        <w:snapToGrid w:val="0"/>
        <w:spacing w:line="360" w:lineRule="auto"/>
        <w:ind w:left="0" w:firstLine="200"/>
        <w:jc w:val="both"/>
        <w:rPr>
          <w:rFonts w:ascii="宋体" w:hAnsi="宋体" w:hint="eastAsia"/>
          <w:sz w:val="24"/>
          <w:szCs w:val="24"/>
        </w:rPr>
      </w:pPr>
      <w:r w:rsidRPr="00932809">
        <w:rPr>
          <w:rFonts w:ascii="宋体" w:hAnsi="宋体"/>
          <w:sz w:val="24"/>
          <w:szCs w:val="24"/>
        </w:rPr>
        <w:t>投标人同意提供，按照贵方要求与招标有关的一切数据或资料，理解贵</w:t>
      </w:r>
      <w:r w:rsidRPr="00932809">
        <w:rPr>
          <w:rFonts w:ascii="宋体" w:hAnsi="宋体"/>
          <w:sz w:val="24"/>
          <w:szCs w:val="24"/>
        </w:rPr>
        <w:lastRenderedPageBreak/>
        <w:t>方不一定接受最低的报价或收到的任何报价。</w:t>
      </w:r>
    </w:p>
    <w:p w14:paraId="02B2AC60" w14:textId="77777777" w:rsidR="00C32D3C" w:rsidRPr="00932809" w:rsidRDefault="00000000">
      <w:pPr>
        <w:autoSpaceDE w:val="0"/>
        <w:autoSpaceDN w:val="0"/>
        <w:adjustRightInd w:val="0"/>
        <w:spacing w:line="360" w:lineRule="auto"/>
        <w:ind w:left="482"/>
        <w:rPr>
          <w:rFonts w:ascii="宋体" w:hAnsi="宋体" w:hint="eastAsia"/>
          <w:b/>
          <w:sz w:val="24"/>
          <w:szCs w:val="24"/>
        </w:rPr>
      </w:pPr>
      <w:r w:rsidRPr="00932809">
        <w:rPr>
          <w:rFonts w:ascii="宋体" w:hAnsi="宋体"/>
          <w:b/>
          <w:sz w:val="24"/>
          <w:szCs w:val="24"/>
        </w:rPr>
        <w:t>我方郑重承诺：</w:t>
      </w:r>
    </w:p>
    <w:p w14:paraId="1B8BA23D" w14:textId="77777777" w:rsidR="00C32D3C" w:rsidRPr="00932809" w:rsidRDefault="00000000">
      <w:pPr>
        <w:snapToGrid w:val="0"/>
        <w:spacing w:line="360" w:lineRule="auto"/>
        <w:ind w:firstLineChars="200" w:firstLine="480"/>
        <w:rPr>
          <w:rFonts w:ascii="宋体" w:hAnsi="宋体" w:hint="eastAsia"/>
          <w:sz w:val="24"/>
          <w:szCs w:val="24"/>
        </w:rPr>
      </w:pPr>
      <w:r w:rsidRPr="00932809">
        <w:rPr>
          <w:rFonts w:ascii="宋体" w:hAnsi="宋体"/>
          <w:sz w:val="24"/>
          <w:szCs w:val="24"/>
        </w:rPr>
        <w:t>我方提交的投标文件资料是完整的、真实的和准确的。我方同意按照贵方的要求，提供有关的数据和资料。为此，我们授权任何相关的个人和公司向贵方提供要求的和必要的真实情况和资料以证实我们所填报的各项内容。如果在该项目</w:t>
      </w:r>
      <w:r w:rsidRPr="00932809">
        <w:rPr>
          <w:rFonts w:ascii="宋体" w:hAnsi="宋体" w:hint="eastAsia"/>
          <w:sz w:val="24"/>
          <w:szCs w:val="24"/>
        </w:rPr>
        <w:t>招标</w:t>
      </w:r>
      <w:r w:rsidRPr="00932809">
        <w:rPr>
          <w:rFonts w:ascii="宋体" w:hAnsi="宋体"/>
          <w:sz w:val="24"/>
          <w:szCs w:val="24"/>
        </w:rPr>
        <w:t>过程中或者在获得成交后，招标人或有管辖权的行政监管机构发现并查实我方在该项目的</w:t>
      </w:r>
      <w:r w:rsidRPr="00932809">
        <w:rPr>
          <w:rFonts w:ascii="宋体" w:hAnsi="宋体" w:hint="eastAsia"/>
          <w:sz w:val="24"/>
          <w:szCs w:val="24"/>
        </w:rPr>
        <w:t>招标</w:t>
      </w:r>
      <w:r w:rsidRPr="00932809">
        <w:rPr>
          <w:rFonts w:ascii="宋体" w:hAnsi="宋体"/>
          <w:sz w:val="24"/>
          <w:szCs w:val="24"/>
        </w:rPr>
        <w:t>中所报的资料存在虚假或不真实的信息或者伪造数据、资料或证书等情况，我方将无条件地自动放弃该项目的</w:t>
      </w:r>
      <w:r w:rsidRPr="00932809">
        <w:rPr>
          <w:rFonts w:ascii="宋体" w:hAnsi="宋体" w:hint="eastAsia"/>
          <w:sz w:val="24"/>
          <w:szCs w:val="24"/>
        </w:rPr>
        <w:t>招标</w:t>
      </w:r>
      <w:r w:rsidRPr="00932809">
        <w:rPr>
          <w:rFonts w:ascii="宋体" w:hAnsi="宋体"/>
          <w:sz w:val="24"/>
          <w:szCs w:val="24"/>
        </w:rPr>
        <w:t>资格和</w:t>
      </w:r>
      <w:r w:rsidRPr="00932809">
        <w:rPr>
          <w:rFonts w:ascii="宋体" w:hAnsi="宋体" w:hint="eastAsia"/>
          <w:sz w:val="24"/>
          <w:szCs w:val="24"/>
        </w:rPr>
        <w:t>投标</w:t>
      </w:r>
      <w:r w:rsidRPr="00932809">
        <w:rPr>
          <w:rFonts w:ascii="宋体" w:hAnsi="宋体"/>
          <w:sz w:val="24"/>
          <w:szCs w:val="24"/>
        </w:rPr>
        <w:t>资格；如果我方已经收到中标通知书，我方将无条件的承认，我方收到的该项目的中标通知书为无效文件，对招标人不具有任何法律约束力，由此造成的任何损失均由我方承担；本段承诺是我方真实意思的表示且具有相对独立性，不管是否有其他相反的说明，本段承诺均为我方投标文件的有效组成内容，对我方在与该项目有关的任何行为中始终具有优先的法律约束力。</w:t>
      </w:r>
    </w:p>
    <w:p w14:paraId="56DBBCF4" w14:textId="77777777" w:rsidR="00C32D3C" w:rsidRPr="00932809" w:rsidRDefault="00C32D3C">
      <w:pPr>
        <w:snapToGrid w:val="0"/>
        <w:spacing w:line="360" w:lineRule="auto"/>
        <w:ind w:left="964"/>
        <w:rPr>
          <w:rFonts w:ascii="宋体" w:hAnsi="宋体" w:hint="eastAsia"/>
          <w:sz w:val="24"/>
          <w:szCs w:val="24"/>
        </w:rPr>
      </w:pPr>
    </w:p>
    <w:p w14:paraId="46ECAF5D" w14:textId="77777777" w:rsidR="00C32D3C" w:rsidRPr="00932809" w:rsidRDefault="00000000">
      <w:pPr>
        <w:snapToGrid w:val="0"/>
        <w:spacing w:line="360" w:lineRule="auto"/>
        <w:ind w:left="964"/>
        <w:rPr>
          <w:rFonts w:ascii="宋体" w:hAnsi="宋体" w:hint="eastAsia"/>
          <w:sz w:val="24"/>
          <w:szCs w:val="24"/>
        </w:rPr>
      </w:pPr>
      <w:r w:rsidRPr="00932809">
        <w:rPr>
          <w:rFonts w:ascii="宋体" w:hAnsi="宋体"/>
          <w:sz w:val="24"/>
          <w:szCs w:val="24"/>
        </w:rPr>
        <w:t>与本</w:t>
      </w:r>
      <w:r w:rsidRPr="00932809">
        <w:rPr>
          <w:rFonts w:ascii="宋体" w:hAnsi="宋体" w:hint="eastAsia"/>
          <w:sz w:val="24"/>
          <w:szCs w:val="24"/>
        </w:rPr>
        <w:t>招标</w:t>
      </w:r>
      <w:r w:rsidRPr="00932809">
        <w:rPr>
          <w:rFonts w:ascii="宋体" w:hAnsi="宋体"/>
          <w:sz w:val="24"/>
          <w:szCs w:val="24"/>
        </w:rPr>
        <w:t>有关的一切正式往来通讯请寄：</w:t>
      </w:r>
    </w:p>
    <w:p w14:paraId="01104AA5" w14:textId="77777777" w:rsidR="00C32D3C" w:rsidRPr="00932809" w:rsidRDefault="00000000">
      <w:pPr>
        <w:snapToGrid w:val="0"/>
        <w:spacing w:line="360" w:lineRule="auto"/>
        <w:ind w:firstLine="600"/>
        <w:rPr>
          <w:rFonts w:ascii="宋体" w:hAnsi="宋体" w:hint="eastAsia"/>
          <w:sz w:val="24"/>
          <w:szCs w:val="24"/>
        </w:rPr>
      </w:pPr>
      <w:r w:rsidRPr="00932809">
        <w:rPr>
          <w:rFonts w:ascii="宋体" w:hAnsi="宋体"/>
          <w:sz w:val="24"/>
          <w:szCs w:val="24"/>
        </w:rPr>
        <w:t>地址：</w:t>
      </w:r>
      <w:r w:rsidRPr="00932809">
        <w:rPr>
          <w:rFonts w:ascii="宋体" w:hAnsi="宋体"/>
          <w:sz w:val="24"/>
          <w:szCs w:val="24"/>
          <w:u w:val="single"/>
        </w:rPr>
        <w:t xml:space="preserve">                </w:t>
      </w:r>
      <w:r w:rsidRPr="00932809">
        <w:rPr>
          <w:rFonts w:ascii="宋体" w:hAnsi="宋体"/>
          <w:sz w:val="24"/>
          <w:szCs w:val="24"/>
        </w:rPr>
        <w:t xml:space="preserve">  邮编：</w:t>
      </w:r>
      <w:r w:rsidRPr="00932809">
        <w:rPr>
          <w:rFonts w:ascii="宋体" w:hAnsi="宋体"/>
          <w:sz w:val="24"/>
          <w:szCs w:val="24"/>
          <w:u w:val="single"/>
        </w:rPr>
        <w:t xml:space="preserve">              </w:t>
      </w:r>
    </w:p>
    <w:p w14:paraId="690C56D5" w14:textId="77777777" w:rsidR="00C32D3C" w:rsidRPr="00932809" w:rsidRDefault="00000000">
      <w:pPr>
        <w:snapToGrid w:val="0"/>
        <w:spacing w:line="360" w:lineRule="auto"/>
        <w:ind w:firstLine="600"/>
        <w:rPr>
          <w:rFonts w:ascii="宋体" w:hAnsi="宋体" w:hint="eastAsia"/>
          <w:sz w:val="24"/>
          <w:szCs w:val="24"/>
        </w:rPr>
      </w:pPr>
      <w:r w:rsidRPr="00932809">
        <w:rPr>
          <w:rFonts w:ascii="宋体" w:hAnsi="宋体"/>
          <w:sz w:val="24"/>
          <w:szCs w:val="24"/>
        </w:rPr>
        <w:t>电话：</w:t>
      </w:r>
      <w:r w:rsidRPr="00932809">
        <w:rPr>
          <w:rFonts w:ascii="宋体" w:hAnsi="宋体"/>
          <w:sz w:val="24"/>
          <w:szCs w:val="24"/>
          <w:u w:val="single"/>
        </w:rPr>
        <w:t xml:space="preserve">                </w:t>
      </w:r>
      <w:r w:rsidRPr="00932809">
        <w:rPr>
          <w:rFonts w:ascii="宋体" w:hAnsi="宋体"/>
          <w:sz w:val="24"/>
          <w:szCs w:val="24"/>
        </w:rPr>
        <w:t xml:space="preserve">  传真：</w:t>
      </w:r>
      <w:r w:rsidRPr="00932809">
        <w:rPr>
          <w:rFonts w:ascii="宋体" w:hAnsi="宋体"/>
          <w:sz w:val="24"/>
          <w:szCs w:val="24"/>
          <w:u w:val="single"/>
        </w:rPr>
        <w:t xml:space="preserve">              </w:t>
      </w:r>
    </w:p>
    <w:p w14:paraId="196C20BE" w14:textId="77777777" w:rsidR="00C32D3C" w:rsidRPr="00932809" w:rsidRDefault="00C32D3C">
      <w:pPr>
        <w:snapToGrid w:val="0"/>
        <w:spacing w:line="360" w:lineRule="auto"/>
        <w:ind w:firstLine="600"/>
        <w:rPr>
          <w:rFonts w:ascii="宋体" w:hAnsi="宋体" w:hint="eastAsia"/>
          <w:sz w:val="24"/>
          <w:szCs w:val="24"/>
        </w:rPr>
      </w:pPr>
    </w:p>
    <w:p w14:paraId="6430E586" w14:textId="77777777" w:rsidR="00C32D3C" w:rsidRPr="00932809" w:rsidRDefault="00000000">
      <w:pPr>
        <w:snapToGrid w:val="0"/>
        <w:spacing w:line="360" w:lineRule="auto"/>
        <w:ind w:firstLine="600"/>
        <w:rPr>
          <w:rFonts w:ascii="宋体" w:hAnsi="宋体" w:hint="eastAsia"/>
          <w:sz w:val="24"/>
          <w:szCs w:val="24"/>
        </w:rPr>
      </w:pPr>
      <w:r w:rsidRPr="00932809">
        <w:rPr>
          <w:rFonts w:ascii="宋体" w:hAnsi="宋体"/>
          <w:sz w:val="24"/>
          <w:szCs w:val="24"/>
        </w:rPr>
        <w:t>投标人代表签字：</w:t>
      </w:r>
      <w:r w:rsidRPr="00932809">
        <w:rPr>
          <w:rFonts w:ascii="宋体" w:hAnsi="宋体"/>
          <w:sz w:val="24"/>
          <w:szCs w:val="24"/>
          <w:u w:val="single"/>
        </w:rPr>
        <w:t xml:space="preserve">                            </w:t>
      </w:r>
    </w:p>
    <w:p w14:paraId="42E230FA" w14:textId="77777777" w:rsidR="00C32D3C" w:rsidRPr="00932809" w:rsidRDefault="00000000">
      <w:pPr>
        <w:snapToGrid w:val="0"/>
        <w:spacing w:line="360" w:lineRule="auto"/>
        <w:ind w:firstLine="600"/>
        <w:rPr>
          <w:rFonts w:ascii="宋体" w:hAnsi="宋体" w:hint="eastAsia"/>
          <w:sz w:val="24"/>
          <w:szCs w:val="24"/>
        </w:rPr>
      </w:pPr>
      <w:r w:rsidRPr="00932809">
        <w:rPr>
          <w:rFonts w:ascii="宋体" w:hAnsi="宋体"/>
          <w:sz w:val="24"/>
          <w:szCs w:val="24"/>
        </w:rPr>
        <w:t>投标人名称：</w:t>
      </w:r>
      <w:r w:rsidRPr="00932809">
        <w:rPr>
          <w:rFonts w:ascii="宋体" w:hAnsi="宋体"/>
          <w:sz w:val="24"/>
          <w:szCs w:val="24"/>
          <w:u w:val="single"/>
        </w:rPr>
        <w:t xml:space="preserve">                                </w:t>
      </w:r>
    </w:p>
    <w:p w14:paraId="7A7DC4DA" w14:textId="77777777" w:rsidR="00C32D3C" w:rsidRPr="00932809" w:rsidRDefault="00000000">
      <w:pPr>
        <w:snapToGrid w:val="0"/>
        <w:spacing w:line="360" w:lineRule="auto"/>
        <w:ind w:firstLine="600"/>
        <w:rPr>
          <w:rFonts w:ascii="宋体" w:hAnsi="宋体" w:hint="eastAsia"/>
          <w:sz w:val="24"/>
          <w:szCs w:val="24"/>
          <w:u w:val="single"/>
        </w:rPr>
      </w:pPr>
      <w:r w:rsidRPr="00932809">
        <w:rPr>
          <w:rFonts w:ascii="宋体" w:hAnsi="宋体"/>
          <w:sz w:val="24"/>
          <w:szCs w:val="24"/>
        </w:rPr>
        <w:t>（公章）：</w:t>
      </w:r>
      <w:r w:rsidRPr="00932809">
        <w:rPr>
          <w:rFonts w:ascii="宋体" w:hAnsi="宋体"/>
          <w:sz w:val="24"/>
          <w:szCs w:val="24"/>
          <w:u w:val="single"/>
        </w:rPr>
        <w:t xml:space="preserve">                                  </w:t>
      </w:r>
    </w:p>
    <w:p w14:paraId="45F5DDD3" w14:textId="77777777" w:rsidR="00C32D3C" w:rsidRPr="00932809" w:rsidRDefault="00000000">
      <w:pPr>
        <w:snapToGrid w:val="0"/>
        <w:spacing w:line="360" w:lineRule="auto"/>
        <w:ind w:firstLine="600"/>
        <w:rPr>
          <w:rFonts w:ascii="宋体" w:eastAsia="宋体" w:hAnsi="宋体" w:cs="Times New Roman" w:hint="eastAsia"/>
          <w:sz w:val="24"/>
          <w:szCs w:val="24"/>
        </w:rPr>
      </w:pPr>
      <w:r w:rsidRPr="00932809">
        <w:rPr>
          <w:rFonts w:ascii="宋体" w:hAnsi="宋体"/>
          <w:sz w:val="24"/>
          <w:szCs w:val="24"/>
        </w:rPr>
        <w:t>日期：</w:t>
      </w:r>
      <w:r w:rsidRPr="00932809">
        <w:rPr>
          <w:rFonts w:ascii="宋体" w:hAnsi="宋体"/>
          <w:sz w:val="24"/>
          <w:szCs w:val="24"/>
          <w:u w:val="single"/>
        </w:rPr>
        <w:t xml:space="preserve">     </w:t>
      </w:r>
      <w:r w:rsidRPr="00932809">
        <w:rPr>
          <w:rFonts w:ascii="宋体" w:hAnsi="宋体"/>
          <w:sz w:val="24"/>
          <w:szCs w:val="24"/>
        </w:rPr>
        <w:t>年</w:t>
      </w:r>
      <w:r w:rsidRPr="00932809">
        <w:rPr>
          <w:rFonts w:ascii="宋体" w:hAnsi="宋体"/>
          <w:sz w:val="24"/>
          <w:szCs w:val="24"/>
          <w:u w:val="single"/>
        </w:rPr>
        <w:t xml:space="preserve">     </w:t>
      </w:r>
      <w:r w:rsidRPr="00932809">
        <w:rPr>
          <w:rFonts w:ascii="宋体" w:hAnsi="宋体"/>
          <w:sz w:val="24"/>
          <w:szCs w:val="24"/>
        </w:rPr>
        <w:t>月</w:t>
      </w:r>
      <w:r w:rsidRPr="00932809">
        <w:rPr>
          <w:rFonts w:ascii="宋体" w:hAnsi="宋体"/>
          <w:sz w:val="24"/>
          <w:szCs w:val="24"/>
          <w:u w:val="single"/>
        </w:rPr>
        <w:t xml:space="preserve">     </w:t>
      </w:r>
      <w:r w:rsidRPr="00932809">
        <w:rPr>
          <w:rFonts w:ascii="宋体" w:hAnsi="宋体"/>
          <w:sz w:val="24"/>
          <w:szCs w:val="24"/>
        </w:rPr>
        <w:t>日</w:t>
      </w:r>
    </w:p>
    <w:p w14:paraId="044BC099" w14:textId="77777777" w:rsidR="00C32D3C" w:rsidRPr="00932809" w:rsidRDefault="00000000">
      <w:pPr>
        <w:pStyle w:val="24"/>
        <w:rPr>
          <w:rFonts w:ascii="Times New Roman" w:hAnsi="Times New Roman" w:cs="Times New Roman"/>
        </w:rPr>
      </w:pPr>
      <w:r w:rsidRPr="00932809">
        <w:rPr>
          <w:rFonts w:ascii="Times New Roman" w:hAnsi="Times New Roman" w:cs="Times New Roman"/>
        </w:rPr>
        <w:br w:type="page"/>
      </w:r>
    </w:p>
    <w:p w14:paraId="692851FF"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42" w:name="_Toc166145883"/>
      <w:bookmarkStart w:id="243" w:name="_Toc191565526"/>
      <w:bookmarkStart w:id="244" w:name="_Toc101735005"/>
      <w:bookmarkStart w:id="245" w:name="_Hlk152849951"/>
      <w:r w:rsidRPr="00932809">
        <w:rPr>
          <w:rFonts w:ascii="Times New Roman" w:eastAsiaTheme="minorEastAsia" w:hAnsi="Times New Roman" w:cs="Times New Roman"/>
          <w:sz w:val="28"/>
          <w:szCs w:val="28"/>
        </w:rPr>
        <w:lastRenderedPageBreak/>
        <w:t>二、开标一览表</w:t>
      </w:r>
      <w:bookmarkEnd w:id="242"/>
      <w:bookmarkEnd w:id="243"/>
      <w:bookmarkEnd w:id="244"/>
    </w:p>
    <w:bookmarkEnd w:id="245"/>
    <w:p w14:paraId="4ADE881D"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 xml:space="preserve">项目名称：                                                                  </w:t>
      </w:r>
    </w:p>
    <w:p w14:paraId="5618B0A0"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 xml:space="preserve">招标编号： </w:t>
      </w:r>
    </w:p>
    <w:tbl>
      <w:tblPr>
        <w:tblW w:w="8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7"/>
        <w:gridCol w:w="2678"/>
        <w:gridCol w:w="1700"/>
        <w:gridCol w:w="1157"/>
        <w:gridCol w:w="1472"/>
      </w:tblGrid>
      <w:tr w:rsidR="00C32D3C" w:rsidRPr="00932809" w14:paraId="26CAF564" w14:textId="77777777">
        <w:trPr>
          <w:trHeight w:val="845"/>
        </w:trPr>
        <w:tc>
          <w:tcPr>
            <w:tcW w:w="1827" w:type="dxa"/>
            <w:vAlign w:val="center"/>
          </w:tcPr>
          <w:p w14:paraId="0C3CE024" w14:textId="77777777" w:rsidR="00C32D3C" w:rsidRPr="00932809" w:rsidRDefault="00000000">
            <w:pPr>
              <w:snapToGrid w:val="0"/>
              <w:spacing w:beforeLines="50" w:before="120" w:afterLines="50" w:after="120"/>
              <w:jc w:val="center"/>
              <w:rPr>
                <w:rFonts w:ascii="宋体" w:hAnsi="宋体" w:hint="eastAsia"/>
                <w:sz w:val="24"/>
                <w:szCs w:val="24"/>
              </w:rPr>
            </w:pPr>
            <w:r w:rsidRPr="00932809">
              <w:rPr>
                <w:rFonts w:ascii="宋体" w:hAnsi="宋体"/>
                <w:sz w:val="24"/>
                <w:szCs w:val="24"/>
              </w:rPr>
              <w:t>项目名称</w:t>
            </w:r>
          </w:p>
        </w:tc>
        <w:tc>
          <w:tcPr>
            <w:tcW w:w="2678" w:type="dxa"/>
            <w:vAlign w:val="center"/>
          </w:tcPr>
          <w:p w14:paraId="166F7BC7" w14:textId="77777777" w:rsidR="00C32D3C" w:rsidRPr="00932809" w:rsidRDefault="00000000">
            <w:pPr>
              <w:snapToGrid w:val="0"/>
              <w:jc w:val="center"/>
              <w:rPr>
                <w:rFonts w:ascii="宋体" w:hAnsi="宋体" w:hint="eastAsia"/>
                <w:sz w:val="24"/>
                <w:szCs w:val="24"/>
              </w:rPr>
            </w:pPr>
            <w:r w:rsidRPr="00932809">
              <w:rPr>
                <w:rFonts w:ascii="宋体" w:hAnsi="宋体"/>
                <w:sz w:val="24"/>
                <w:szCs w:val="24"/>
              </w:rPr>
              <w:t>总价</w:t>
            </w:r>
          </w:p>
          <w:p w14:paraId="4DEC4BB2" w14:textId="77777777" w:rsidR="00C32D3C" w:rsidRPr="00932809" w:rsidRDefault="00000000">
            <w:pPr>
              <w:snapToGrid w:val="0"/>
              <w:jc w:val="center"/>
              <w:rPr>
                <w:rFonts w:ascii="宋体" w:hAnsi="宋体" w:hint="eastAsia"/>
                <w:sz w:val="24"/>
                <w:szCs w:val="24"/>
              </w:rPr>
            </w:pPr>
            <w:r w:rsidRPr="00932809">
              <w:rPr>
                <w:rFonts w:ascii="宋体" w:hAnsi="宋体"/>
                <w:sz w:val="24"/>
                <w:szCs w:val="24"/>
              </w:rPr>
              <w:t>（</w:t>
            </w:r>
            <w:r w:rsidRPr="00932809">
              <w:rPr>
                <w:rFonts w:ascii="宋体" w:hAnsi="宋体" w:hint="eastAsia"/>
                <w:sz w:val="24"/>
                <w:szCs w:val="24"/>
              </w:rPr>
              <w:t>人民币元，含税</w:t>
            </w:r>
            <w:r w:rsidRPr="00932809">
              <w:rPr>
                <w:rFonts w:ascii="宋体" w:hAnsi="宋体"/>
                <w:sz w:val="24"/>
                <w:szCs w:val="24"/>
              </w:rPr>
              <w:t>）</w:t>
            </w:r>
          </w:p>
        </w:tc>
        <w:tc>
          <w:tcPr>
            <w:tcW w:w="1700" w:type="dxa"/>
            <w:vAlign w:val="center"/>
          </w:tcPr>
          <w:p w14:paraId="7D20D3A9" w14:textId="77777777" w:rsidR="00C32D3C" w:rsidRPr="00932809" w:rsidRDefault="00000000">
            <w:pPr>
              <w:snapToGrid w:val="0"/>
              <w:jc w:val="center"/>
              <w:rPr>
                <w:rFonts w:ascii="宋体" w:hAnsi="宋体" w:hint="eastAsia"/>
                <w:sz w:val="24"/>
                <w:szCs w:val="24"/>
              </w:rPr>
            </w:pPr>
            <w:r w:rsidRPr="00932809">
              <w:rPr>
                <w:rFonts w:ascii="宋体" w:hAnsi="宋体" w:hint="eastAsia"/>
                <w:sz w:val="24"/>
                <w:szCs w:val="24"/>
              </w:rPr>
              <w:t>交货期</w:t>
            </w:r>
          </w:p>
        </w:tc>
        <w:tc>
          <w:tcPr>
            <w:tcW w:w="1157" w:type="dxa"/>
            <w:vAlign w:val="center"/>
          </w:tcPr>
          <w:p w14:paraId="6F64FF17" w14:textId="77777777" w:rsidR="00C32D3C" w:rsidRPr="00932809" w:rsidRDefault="00000000">
            <w:pPr>
              <w:snapToGrid w:val="0"/>
              <w:jc w:val="center"/>
              <w:rPr>
                <w:rFonts w:ascii="宋体" w:hAnsi="宋体" w:hint="eastAsia"/>
                <w:sz w:val="24"/>
                <w:szCs w:val="24"/>
              </w:rPr>
            </w:pPr>
            <w:r w:rsidRPr="00932809">
              <w:rPr>
                <w:rFonts w:ascii="宋体" w:hAnsi="宋体"/>
                <w:sz w:val="24"/>
                <w:szCs w:val="24"/>
              </w:rPr>
              <w:t>保证金</w:t>
            </w:r>
          </w:p>
        </w:tc>
        <w:tc>
          <w:tcPr>
            <w:tcW w:w="1472" w:type="dxa"/>
            <w:vAlign w:val="center"/>
          </w:tcPr>
          <w:p w14:paraId="109B0993" w14:textId="77777777" w:rsidR="00C32D3C" w:rsidRPr="00932809" w:rsidRDefault="00000000">
            <w:pPr>
              <w:snapToGrid w:val="0"/>
              <w:jc w:val="center"/>
              <w:rPr>
                <w:rFonts w:ascii="宋体" w:hAnsi="宋体" w:hint="eastAsia"/>
                <w:sz w:val="24"/>
                <w:szCs w:val="24"/>
              </w:rPr>
            </w:pPr>
            <w:r w:rsidRPr="00932809">
              <w:rPr>
                <w:rFonts w:ascii="宋体" w:hAnsi="宋体"/>
                <w:sz w:val="24"/>
                <w:szCs w:val="24"/>
              </w:rPr>
              <w:t>备注</w:t>
            </w:r>
          </w:p>
        </w:tc>
      </w:tr>
      <w:tr w:rsidR="00C32D3C" w:rsidRPr="00932809" w14:paraId="5218BF98" w14:textId="77777777">
        <w:trPr>
          <w:trHeight w:val="1348"/>
        </w:trPr>
        <w:tc>
          <w:tcPr>
            <w:tcW w:w="1827" w:type="dxa"/>
            <w:vAlign w:val="center"/>
          </w:tcPr>
          <w:p w14:paraId="5334BE84" w14:textId="77777777" w:rsidR="00C32D3C" w:rsidRPr="00932809" w:rsidRDefault="00C32D3C">
            <w:pPr>
              <w:snapToGrid w:val="0"/>
              <w:spacing w:beforeLines="50" w:before="120" w:afterLines="50" w:after="120"/>
              <w:jc w:val="center"/>
              <w:rPr>
                <w:rFonts w:ascii="宋体" w:hAnsi="宋体" w:hint="eastAsia"/>
                <w:sz w:val="24"/>
                <w:szCs w:val="24"/>
              </w:rPr>
            </w:pPr>
          </w:p>
        </w:tc>
        <w:tc>
          <w:tcPr>
            <w:tcW w:w="2678" w:type="dxa"/>
            <w:vAlign w:val="center"/>
          </w:tcPr>
          <w:p w14:paraId="297DA8D8" w14:textId="77777777" w:rsidR="00C32D3C" w:rsidRPr="00932809" w:rsidRDefault="00C32D3C">
            <w:pPr>
              <w:snapToGrid w:val="0"/>
              <w:jc w:val="center"/>
              <w:rPr>
                <w:rFonts w:ascii="宋体" w:hAnsi="宋体" w:hint="eastAsia"/>
                <w:sz w:val="24"/>
                <w:szCs w:val="24"/>
              </w:rPr>
            </w:pPr>
          </w:p>
        </w:tc>
        <w:tc>
          <w:tcPr>
            <w:tcW w:w="1700" w:type="dxa"/>
            <w:vAlign w:val="center"/>
          </w:tcPr>
          <w:p w14:paraId="54C3269B" w14:textId="77777777" w:rsidR="00C32D3C" w:rsidRPr="00932809" w:rsidRDefault="00C32D3C">
            <w:pPr>
              <w:snapToGrid w:val="0"/>
              <w:jc w:val="center"/>
              <w:rPr>
                <w:rFonts w:ascii="宋体" w:hAnsi="宋体" w:hint="eastAsia"/>
                <w:sz w:val="24"/>
                <w:szCs w:val="24"/>
              </w:rPr>
            </w:pPr>
          </w:p>
        </w:tc>
        <w:tc>
          <w:tcPr>
            <w:tcW w:w="1157" w:type="dxa"/>
            <w:vAlign w:val="center"/>
          </w:tcPr>
          <w:p w14:paraId="5DACF4BA" w14:textId="77777777" w:rsidR="00C32D3C" w:rsidRPr="00932809" w:rsidRDefault="00C32D3C">
            <w:pPr>
              <w:snapToGrid w:val="0"/>
              <w:jc w:val="center"/>
              <w:rPr>
                <w:rFonts w:ascii="宋体" w:hAnsi="宋体" w:hint="eastAsia"/>
                <w:b/>
                <w:bCs/>
                <w:caps/>
                <w:sz w:val="24"/>
                <w:szCs w:val="24"/>
              </w:rPr>
            </w:pPr>
          </w:p>
        </w:tc>
        <w:tc>
          <w:tcPr>
            <w:tcW w:w="1472" w:type="dxa"/>
            <w:vAlign w:val="center"/>
          </w:tcPr>
          <w:p w14:paraId="4F357D67" w14:textId="77777777" w:rsidR="00C32D3C" w:rsidRPr="00932809" w:rsidRDefault="00C32D3C">
            <w:pPr>
              <w:snapToGrid w:val="0"/>
              <w:jc w:val="center"/>
              <w:rPr>
                <w:rFonts w:ascii="宋体" w:hAnsi="宋体" w:hint="eastAsia"/>
                <w:sz w:val="24"/>
                <w:szCs w:val="24"/>
              </w:rPr>
            </w:pPr>
          </w:p>
        </w:tc>
      </w:tr>
    </w:tbl>
    <w:p w14:paraId="1A7B08A2" w14:textId="77777777" w:rsidR="00C32D3C" w:rsidRPr="00932809" w:rsidRDefault="00000000">
      <w:pPr>
        <w:snapToGrid w:val="0"/>
        <w:rPr>
          <w:rFonts w:ascii="宋体" w:hAnsi="宋体" w:hint="eastAsia"/>
          <w:sz w:val="24"/>
          <w:szCs w:val="24"/>
        </w:rPr>
      </w:pPr>
      <w:r w:rsidRPr="00932809">
        <w:rPr>
          <w:rFonts w:ascii="宋体" w:hAnsi="宋体"/>
          <w:sz w:val="24"/>
          <w:szCs w:val="24"/>
        </w:rPr>
        <w:t>注：1. 如果按单价计算的结果与总价不一致，以单价为准修正总价。</w:t>
      </w:r>
    </w:p>
    <w:p w14:paraId="7D06DD3B" w14:textId="77777777" w:rsidR="00C32D3C" w:rsidRPr="00932809" w:rsidRDefault="00000000">
      <w:pPr>
        <w:snapToGrid w:val="0"/>
        <w:ind w:firstLineChars="200" w:firstLine="480"/>
        <w:rPr>
          <w:rFonts w:ascii="宋体" w:hAnsi="宋体" w:hint="eastAsia"/>
          <w:sz w:val="24"/>
          <w:szCs w:val="24"/>
        </w:rPr>
      </w:pPr>
      <w:r w:rsidRPr="00932809">
        <w:rPr>
          <w:rFonts w:ascii="宋体" w:hAnsi="宋体" w:hint="eastAsia"/>
          <w:sz w:val="24"/>
          <w:szCs w:val="24"/>
        </w:rPr>
        <w:t>2</w:t>
      </w:r>
      <w:r w:rsidRPr="00932809">
        <w:rPr>
          <w:rFonts w:ascii="宋体" w:hAnsi="宋体"/>
          <w:sz w:val="24"/>
          <w:szCs w:val="24"/>
        </w:rPr>
        <w:t>. 投标人可根据实际情况自行扩展表格细项。</w:t>
      </w:r>
    </w:p>
    <w:p w14:paraId="0B620AFC" w14:textId="77777777" w:rsidR="00C32D3C" w:rsidRPr="00932809" w:rsidRDefault="00C32D3C">
      <w:pPr>
        <w:snapToGrid w:val="0"/>
        <w:ind w:firstLineChars="200" w:firstLine="480"/>
        <w:rPr>
          <w:rFonts w:ascii="宋体" w:hAnsi="宋体" w:hint="eastAsia"/>
          <w:sz w:val="24"/>
          <w:szCs w:val="24"/>
        </w:rPr>
      </w:pPr>
    </w:p>
    <w:p w14:paraId="4B4C2469" w14:textId="77777777" w:rsidR="00C32D3C" w:rsidRPr="00932809" w:rsidRDefault="00C32D3C">
      <w:pPr>
        <w:snapToGrid w:val="0"/>
        <w:ind w:firstLineChars="200" w:firstLine="480"/>
        <w:rPr>
          <w:rFonts w:ascii="宋体" w:hAnsi="宋体" w:hint="eastAsia"/>
          <w:sz w:val="24"/>
          <w:szCs w:val="24"/>
        </w:rPr>
      </w:pPr>
    </w:p>
    <w:p w14:paraId="431DB932"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 xml:space="preserve">投标人（盖章）： </w:t>
      </w:r>
    </w:p>
    <w:p w14:paraId="66567FF7"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授权代表（签字）：</w:t>
      </w:r>
    </w:p>
    <w:p w14:paraId="1F78078A"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 xml:space="preserve">日  期： </w:t>
      </w:r>
    </w:p>
    <w:p w14:paraId="5AC606AF" w14:textId="77777777" w:rsidR="00C32D3C" w:rsidRPr="00932809" w:rsidRDefault="00C32D3C">
      <w:pPr>
        <w:spacing w:line="0" w:lineRule="atLeast"/>
        <w:jc w:val="both"/>
        <w:rPr>
          <w:rFonts w:ascii="Times New Roman" w:hAnsi="Times New Roman" w:cs="Times New Roman"/>
          <w:sz w:val="24"/>
          <w:szCs w:val="24"/>
        </w:rPr>
      </w:pPr>
    </w:p>
    <w:p w14:paraId="79FB4156" w14:textId="77777777" w:rsidR="00C32D3C" w:rsidRPr="00932809" w:rsidRDefault="00000000">
      <w:pPr>
        <w:rPr>
          <w:rFonts w:ascii="Times New Roman" w:hAnsi="Times New Roman" w:cs="Times New Roman"/>
          <w:sz w:val="18"/>
        </w:rPr>
      </w:pPr>
      <w:r w:rsidRPr="00932809">
        <w:rPr>
          <w:rFonts w:ascii="Times New Roman" w:hAnsi="Times New Roman" w:cs="Times New Roman"/>
          <w:sz w:val="18"/>
        </w:rPr>
        <w:br w:type="page"/>
      </w:r>
    </w:p>
    <w:p w14:paraId="3706714F" w14:textId="77777777" w:rsidR="00C32D3C" w:rsidRPr="00932809" w:rsidRDefault="00C32D3C">
      <w:pPr>
        <w:spacing w:line="1" w:lineRule="exact"/>
        <w:rPr>
          <w:rFonts w:ascii="Times New Roman" w:hAnsi="Times New Roman" w:cs="Times New Roman"/>
        </w:rPr>
      </w:pPr>
      <w:bookmarkStart w:id="246" w:name="page81"/>
      <w:bookmarkEnd w:id="246"/>
    </w:p>
    <w:p w14:paraId="0D35C14A"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47" w:name="_Toc191565527"/>
      <w:bookmarkStart w:id="248" w:name="_Toc166145884"/>
      <w:bookmarkStart w:id="249" w:name="_Hlk152850003"/>
      <w:r w:rsidRPr="00932809">
        <w:rPr>
          <w:rFonts w:ascii="Times New Roman" w:eastAsiaTheme="minorEastAsia" w:hAnsi="Times New Roman" w:cs="Times New Roman"/>
          <w:sz w:val="28"/>
          <w:szCs w:val="28"/>
        </w:rPr>
        <w:t>三、分项报价表</w:t>
      </w:r>
      <w:bookmarkEnd w:id="247"/>
    </w:p>
    <w:p w14:paraId="6244E256"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 xml:space="preserve">项目名称：                                                                    </w:t>
      </w:r>
    </w:p>
    <w:p w14:paraId="07ABEEC3"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 xml:space="preserve">招标编号： </w:t>
      </w:r>
    </w:p>
    <w:tbl>
      <w:tblPr>
        <w:tblW w:w="8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7"/>
        <w:gridCol w:w="1559"/>
        <w:gridCol w:w="1417"/>
        <w:gridCol w:w="2573"/>
      </w:tblGrid>
      <w:tr w:rsidR="00C32D3C" w:rsidRPr="00932809" w14:paraId="71E24A1A" w14:textId="77777777">
        <w:trPr>
          <w:trHeight w:val="1222"/>
        </w:trPr>
        <w:tc>
          <w:tcPr>
            <w:tcW w:w="817" w:type="dxa"/>
            <w:vAlign w:val="center"/>
          </w:tcPr>
          <w:p w14:paraId="69F3696E" w14:textId="77777777" w:rsidR="00C32D3C" w:rsidRPr="00932809" w:rsidRDefault="00000000">
            <w:pPr>
              <w:snapToGrid w:val="0"/>
              <w:spacing w:beforeLines="50" w:before="120" w:afterLines="50" w:after="120"/>
              <w:jc w:val="center"/>
              <w:rPr>
                <w:rFonts w:ascii="宋体" w:hAnsi="宋体" w:hint="eastAsia"/>
                <w:sz w:val="24"/>
                <w:szCs w:val="24"/>
              </w:rPr>
            </w:pPr>
            <w:r w:rsidRPr="00932809">
              <w:rPr>
                <w:rFonts w:ascii="宋体" w:hAnsi="宋体" w:hint="eastAsia"/>
                <w:sz w:val="24"/>
                <w:szCs w:val="24"/>
              </w:rPr>
              <w:t>序号</w:t>
            </w:r>
          </w:p>
        </w:tc>
        <w:tc>
          <w:tcPr>
            <w:tcW w:w="2127" w:type="dxa"/>
            <w:vAlign w:val="center"/>
          </w:tcPr>
          <w:p w14:paraId="3A20A2D0" w14:textId="77777777" w:rsidR="00C32D3C" w:rsidRPr="00932809" w:rsidRDefault="00000000">
            <w:pPr>
              <w:snapToGrid w:val="0"/>
              <w:jc w:val="center"/>
              <w:rPr>
                <w:rFonts w:ascii="宋体" w:hAnsi="宋体" w:hint="eastAsia"/>
                <w:sz w:val="24"/>
                <w:szCs w:val="24"/>
              </w:rPr>
            </w:pPr>
            <w:r w:rsidRPr="00932809">
              <w:rPr>
                <w:rFonts w:ascii="宋体" w:hAnsi="宋体" w:hint="eastAsia"/>
                <w:sz w:val="24"/>
                <w:szCs w:val="24"/>
              </w:rPr>
              <w:t>货物名称</w:t>
            </w:r>
          </w:p>
        </w:tc>
        <w:tc>
          <w:tcPr>
            <w:tcW w:w="1559" w:type="dxa"/>
            <w:vAlign w:val="center"/>
          </w:tcPr>
          <w:p w14:paraId="1112D716" w14:textId="77777777" w:rsidR="00C32D3C" w:rsidRPr="00932809" w:rsidRDefault="00000000">
            <w:pPr>
              <w:snapToGrid w:val="0"/>
              <w:jc w:val="center"/>
              <w:rPr>
                <w:rFonts w:ascii="宋体" w:hAnsi="宋体" w:hint="eastAsia"/>
                <w:sz w:val="24"/>
                <w:szCs w:val="24"/>
              </w:rPr>
            </w:pPr>
            <w:r w:rsidRPr="00932809">
              <w:rPr>
                <w:rFonts w:ascii="宋体" w:hAnsi="宋体" w:hint="eastAsia"/>
                <w:sz w:val="24"/>
                <w:szCs w:val="24"/>
              </w:rPr>
              <w:t>单</w:t>
            </w:r>
            <w:r w:rsidRPr="00932809">
              <w:rPr>
                <w:rFonts w:ascii="宋体" w:hAnsi="宋体"/>
                <w:sz w:val="24"/>
                <w:szCs w:val="24"/>
              </w:rPr>
              <w:t>价（</w:t>
            </w:r>
            <w:r w:rsidRPr="00932809">
              <w:rPr>
                <w:rFonts w:ascii="宋体" w:hAnsi="宋体" w:hint="eastAsia"/>
                <w:sz w:val="24"/>
                <w:szCs w:val="24"/>
              </w:rPr>
              <w:t>元</w:t>
            </w:r>
            <w:r w:rsidRPr="00932809">
              <w:rPr>
                <w:rFonts w:ascii="宋体" w:hAnsi="宋体"/>
                <w:sz w:val="24"/>
                <w:szCs w:val="24"/>
              </w:rPr>
              <w:t>）</w:t>
            </w:r>
          </w:p>
        </w:tc>
        <w:tc>
          <w:tcPr>
            <w:tcW w:w="1417" w:type="dxa"/>
            <w:vAlign w:val="center"/>
          </w:tcPr>
          <w:p w14:paraId="1AD23273" w14:textId="77777777" w:rsidR="00C32D3C" w:rsidRPr="00932809" w:rsidRDefault="00000000">
            <w:pPr>
              <w:snapToGrid w:val="0"/>
              <w:jc w:val="center"/>
              <w:rPr>
                <w:rFonts w:ascii="宋体" w:hAnsi="宋体" w:hint="eastAsia"/>
                <w:sz w:val="24"/>
                <w:szCs w:val="24"/>
              </w:rPr>
            </w:pPr>
            <w:r w:rsidRPr="00932809">
              <w:rPr>
                <w:rFonts w:ascii="宋体" w:hAnsi="宋体" w:hint="eastAsia"/>
                <w:sz w:val="24"/>
                <w:szCs w:val="24"/>
              </w:rPr>
              <w:t>数量</w:t>
            </w:r>
          </w:p>
        </w:tc>
        <w:tc>
          <w:tcPr>
            <w:tcW w:w="2573" w:type="dxa"/>
            <w:vAlign w:val="center"/>
          </w:tcPr>
          <w:p w14:paraId="0CE615E2" w14:textId="77777777" w:rsidR="00C32D3C" w:rsidRPr="00932809" w:rsidRDefault="00000000">
            <w:pPr>
              <w:snapToGrid w:val="0"/>
              <w:jc w:val="center"/>
              <w:rPr>
                <w:rFonts w:ascii="宋体" w:hAnsi="宋体" w:hint="eastAsia"/>
                <w:sz w:val="24"/>
                <w:szCs w:val="24"/>
              </w:rPr>
            </w:pPr>
            <w:r w:rsidRPr="00932809">
              <w:rPr>
                <w:rFonts w:ascii="宋体" w:hAnsi="宋体" w:hint="eastAsia"/>
                <w:sz w:val="24"/>
                <w:szCs w:val="24"/>
              </w:rPr>
              <w:t>合计（元）</w:t>
            </w:r>
          </w:p>
        </w:tc>
      </w:tr>
      <w:tr w:rsidR="00C32D3C" w:rsidRPr="00932809" w14:paraId="425CC912" w14:textId="77777777">
        <w:trPr>
          <w:trHeight w:val="1222"/>
        </w:trPr>
        <w:tc>
          <w:tcPr>
            <w:tcW w:w="817" w:type="dxa"/>
            <w:vAlign w:val="center"/>
          </w:tcPr>
          <w:p w14:paraId="1141C0D5" w14:textId="77777777" w:rsidR="00C32D3C" w:rsidRPr="00932809" w:rsidRDefault="00000000">
            <w:pPr>
              <w:snapToGrid w:val="0"/>
              <w:spacing w:beforeLines="50" w:before="120" w:afterLines="50" w:after="120"/>
              <w:jc w:val="center"/>
              <w:rPr>
                <w:rFonts w:ascii="宋体" w:hAnsi="宋体" w:hint="eastAsia"/>
                <w:sz w:val="24"/>
                <w:szCs w:val="24"/>
              </w:rPr>
            </w:pPr>
            <w:r w:rsidRPr="00932809">
              <w:rPr>
                <w:rFonts w:ascii="宋体" w:hAnsi="宋体" w:hint="eastAsia"/>
                <w:sz w:val="24"/>
                <w:szCs w:val="24"/>
              </w:rPr>
              <w:t>1</w:t>
            </w:r>
          </w:p>
        </w:tc>
        <w:tc>
          <w:tcPr>
            <w:tcW w:w="2127" w:type="dxa"/>
            <w:vAlign w:val="center"/>
          </w:tcPr>
          <w:p w14:paraId="228F68BF" w14:textId="77777777" w:rsidR="00C32D3C" w:rsidRPr="00932809" w:rsidRDefault="00C32D3C">
            <w:pPr>
              <w:snapToGrid w:val="0"/>
              <w:jc w:val="center"/>
              <w:rPr>
                <w:rFonts w:ascii="宋体" w:hAnsi="宋体" w:hint="eastAsia"/>
                <w:sz w:val="24"/>
                <w:szCs w:val="24"/>
              </w:rPr>
            </w:pPr>
          </w:p>
        </w:tc>
        <w:tc>
          <w:tcPr>
            <w:tcW w:w="1559" w:type="dxa"/>
            <w:vAlign w:val="center"/>
          </w:tcPr>
          <w:p w14:paraId="72B23828" w14:textId="77777777" w:rsidR="00C32D3C" w:rsidRPr="00932809" w:rsidRDefault="00C32D3C">
            <w:pPr>
              <w:snapToGrid w:val="0"/>
              <w:jc w:val="center"/>
              <w:rPr>
                <w:rFonts w:ascii="宋体" w:hAnsi="宋体" w:hint="eastAsia"/>
                <w:sz w:val="24"/>
                <w:szCs w:val="24"/>
              </w:rPr>
            </w:pPr>
          </w:p>
        </w:tc>
        <w:tc>
          <w:tcPr>
            <w:tcW w:w="1417" w:type="dxa"/>
            <w:vAlign w:val="center"/>
          </w:tcPr>
          <w:p w14:paraId="3A214F64" w14:textId="77777777" w:rsidR="00C32D3C" w:rsidRPr="00932809" w:rsidRDefault="00C32D3C">
            <w:pPr>
              <w:snapToGrid w:val="0"/>
              <w:jc w:val="center"/>
              <w:rPr>
                <w:rFonts w:ascii="宋体" w:hAnsi="宋体" w:hint="eastAsia"/>
                <w:bCs/>
                <w:caps/>
                <w:sz w:val="24"/>
                <w:szCs w:val="24"/>
              </w:rPr>
            </w:pPr>
          </w:p>
        </w:tc>
        <w:tc>
          <w:tcPr>
            <w:tcW w:w="2573" w:type="dxa"/>
            <w:vAlign w:val="center"/>
          </w:tcPr>
          <w:p w14:paraId="2AEF88B8" w14:textId="77777777" w:rsidR="00C32D3C" w:rsidRPr="00932809" w:rsidRDefault="00C32D3C">
            <w:pPr>
              <w:snapToGrid w:val="0"/>
              <w:jc w:val="center"/>
              <w:rPr>
                <w:rFonts w:ascii="宋体" w:hAnsi="宋体" w:hint="eastAsia"/>
                <w:sz w:val="24"/>
                <w:szCs w:val="24"/>
              </w:rPr>
            </w:pPr>
          </w:p>
        </w:tc>
      </w:tr>
      <w:tr w:rsidR="00C32D3C" w:rsidRPr="00932809" w14:paraId="07A545E1" w14:textId="77777777">
        <w:trPr>
          <w:trHeight w:val="1222"/>
        </w:trPr>
        <w:tc>
          <w:tcPr>
            <w:tcW w:w="817" w:type="dxa"/>
            <w:vAlign w:val="center"/>
          </w:tcPr>
          <w:p w14:paraId="7C9A834A" w14:textId="77777777" w:rsidR="00C32D3C" w:rsidRPr="00932809" w:rsidRDefault="00000000">
            <w:pPr>
              <w:snapToGrid w:val="0"/>
              <w:spacing w:beforeLines="50" w:before="120" w:afterLines="50" w:after="120"/>
              <w:jc w:val="center"/>
              <w:rPr>
                <w:rFonts w:ascii="宋体" w:hAnsi="宋体" w:hint="eastAsia"/>
                <w:sz w:val="24"/>
                <w:szCs w:val="24"/>
              </w:rPr>
            </w:pPr>
            <w:r w:rsidRPr="00932809">
              <w:rPr>
                <w:rFonts w:ascii="宋体" w:hAnsi="宋体" w:hint="eastAsia"/>
                <w:sz w:val="24"/>
                <w:szCs w:val="24"/>
              </w:rPr>
              <w:t>2</w:t>
            </w:r>
          </w:p>
        </w:tc>
        <w:tc>
          <w:tcPr>
            <w:tcW w:w="2127" w:type="dxa"/>
            <w:vAlign w:val="center"/>
          </w:tcPr>
          <w:p w14:paraId="4EABA039" w14:textId="77777777" w:rsidR="00C32D3C" w:rsidRPr="00932809" w:rsidRDefault="00C32D3C">
            <w:pPr>
              <w:snapToGrid w:val="0"/>
              <w:jc w:val="center"/>
              <w:rPr>
                <w:rFonts w:ascii="宋体" w:hAnsi="宋体" w:hint="eastAsia"/>
                <w:sz w:val="24"/>
                <w:szCs w:val="24"/>
              </w:rPr>
            </w:pPr>
          </w:p>
        </w:tc>
        <w:tc>
          <w:tcPr>
            <w:tcW w:w="1559" w:type="dxa"/>
            <w:vAlign w:val="center"/>
          </w:tcPr>
          <w:p w14:paraId="292E8BBE" w14:textId="77777777" w:rsidR="00C32D3C" w:rsidRPr="00932809" w:rsidRDefault="00C32D3C">
            <w:pPr>
              <w:snapToGrid w:val="0"/>
              <w:jc w:val="center"/>
              <w:rPr>
                <w:rFonts w:ascii="宋体" w:hAnsi="宋体" w:hint="eastAsia"/>
                <w:sz w:val="24"/>
                <w:szCs w:val="24"/>
                <w:u w:val="single"/>
              </w:rPr>
            </w:pPr>
          </w:p>
        </w:tc>
        <w:tc>
          <w:tcPr>
            <w:tcW w:w="1417" w:type="dxa"/>
            <w:vAlign w:val="center"/>
          </w:tcPr>
          <w:p w14:paraId="79B3B41D" w14:textId="77777777" w:rsidR="00C32D3C" w:rsidRPr="00932809" w:rsidRDefault="00C32D3C">
            <w:pPr>
              <w:snapToGrid w:val="0"/>
              <w:jc w:val="center"/>
              <w:rPr>
                <w:rFonts w:ascii="宋体" w:hAnsi="宋体" w:hint="eastAsia"/>
                <w:b/>
                <w:bCs/>
                <w:caps/>
                <w:sz w:val="24"/>
                <w:szCs w:val="24"/>
              </w:rPr>
            </w:pPr>
          </w:p>
        </w:tc>
        <w:tc>
          <w:tcPr>
            <w:tcW w:w="2573" w:type="dxa"/>
            <w:vAlign w:val="center"/>
          </w:tcPr>
          <w:p w14:paraId="7E11B04C" w14:textId="77777777" w:rsidR="00C32D3C" w:rsidRPr="00932809" w:rsidRDefault="00C32D3C">
            <w:pPr>
              <w:snapToGrid w:val="0"/>
              <w:jc w:val="center"/>
              <w:rPr>
                <w:rFonts w:ascii="宋体" w:hAnsi="宋体" w:hint="eastAsia"/>
                <w:sz w:val="24"/>
                <w:szCs w:val="24"/>
                <w:u w:val="single"/>
              </w:rPr>
            </w:pPr>
          </w:p>
        </w:tc>
      </w:tr>
      <w:tr w:rsidR="00C32D3C" w:rsidRPr="00932809" w14:paraId="6573F4BD" w14:textId="77777777">
        <w:trPr>
          <w:trHeight w:val="1222"/>
        </w:trPr>
        <w:tc>
          <w:tcPr>
            <w:tcW w:w="817" w:type="dxa"/>
            <w:vAlign w:val="center"/>
          </w:tcPr>
          <w:p w14:paraId="6A767C5D" w14:textId="77777777" w:rsidR="00C32D3C" w:rsidRPr="00932809" w:rsidRDefault="00000000">
            <w:pPr>
              <w:snapToGrid w:val="0"/>
              <w:spacing w:beforeLines="50" w:before="120" w:afterLines="50" w:after="120"/>
              <w:jc w:val="center"/>
              <w:rPr>
                <w:rFonts w:ascii="宋体" w:hAnsi="宋体" w:hint="eastAsia"/>
                <w:sz w:val="24"/>
                <w:szCs w:val="24"/>
              </w:rPr>
            </w:pPr>
            <w:r w:rsidRPr="00932809">
              <w:rPr>
                <w:rFonts w:ascii="宋体" w:hAnsi="宋体"/>
                <w:sz w:val="24"/>
                <w:szCs w:val="24"/>
              </w:rPr>
              <w:t>…</w:t>
            </w:r>
          </w:p>
        </w:tc>
        <w:tc>
          <w:tcPr>
            <w:tcW w:w="2127" w:type="dxa"/>
            <w:vAlign w:val="center"/>
          </w:tcPr>
          <w:p w14:paraId="5E8DDB64" w14:textId="77777777" w:rsidR="00C32D3C" w:rsidRPr="00932809" w:rsidRDefault="00C32D3C">
            <w:pPr>
              <w:snapToGrid w:val="0"/>
              <w:jc w:val="center"/>
              <w:rPr>
                <w:rFonts w:ascii="宋体" w:hAnsi="宋体" w:hint="eastAsia"/>
                <w:sz w:val="24"/>
                <w:szCs w:val="24"/>
              </w:rPr>
            </w:pPr>
          </w:p>
        </w:tc>
        <w:tc>
          <w:tcPr>
            <w:tcW w:w="1559" w:type="dxa"/>
            <w:vAlign w:val="center"/>
          </w:tcPr>
          <w:p w14:paraId="032682D8" w14:textId="77777777" w:rsidR="00C32D3C" w:rsidRPr="00932809" w:rsidRDefault="00C32D3C">
            <w:pPr>
              <w:snapToGrid w:val="0"/>
              <w:jc w:val="center"/>
              <w:rPr>
                <w:rFonts w:ascii="宋体" w:hAnsi="宋体" w:hint="eastAsia"/>
                <w:sz w:val="24"/>
                <w:szCs w:val="24"/>
                <w:u w:val="single"/>
              </w:rPr>
            </w:pPr>
          </w:p>
        </w:tc>
        <w:tc>
          <w:tcPr>
            <w:tcW w:w="1417" w:type="dxa"/>
            <w:vAlign w:val="center"/>
          </w:tcPr>
          <w:p w14:paraId="77764114" w14:textId="77777777" w:rsidR="00C32D3C" w:rsidRPr="00932809" w:rsidRDefault="00C32D3C">
            <w:pPr>
              <w:snapToGrid w:val="0"/>
              <w:jc w:val="center"/>
              <w:rPr>
                <w:rFonts w:ascii="宋体" w:hAnsi="宋体" w:hint="eastAsia"/>
                <w:b/>
                <w:bCs/>
                <w:caps/>
                <w:sz w:val="24"/>
                <w:szCs w:val="24"/>
              </w:rPr>
            </w:pPr>
          </w:p>
        </w:tc>
        <w:tc>
          <w:tcPr>
            <w:tcW w:w="2573" w:type="dxa"/>
            <w:vAlign w:val="center"/>
          </w:tcPr>
          <w:p w14:paraId="0EAB8758" w14:textId="77777777" w:rsidR="00C32D3C" w:rsidRPr="00932809" w:rsidRDefault="00C32D3C">
            <w:pPr>
              <w:snapToGrid w:val="0"/>
              <w:jc w:val="center"/>
              <w:rPr>
                <w:rFonts w:ascii="宋体" w:hAnsi="宋体" w:hint="eastAsia"/>
                <w:sz w:val="24"/>
                <w:szCs w:val="24"/>
                <w:u w:val="single"/>
              </w:rPr>
            </w:pPr>
          </w:p>
        </w:tc>
      </w:tr>
    </w:tbl>
    <w:p w14:paraId="2C80D239" w14:textId="77777777" w:rsidR="00C32D3C" w:rsidRPr="00932809" w:rsidRDefault="00000000">
      <w:pPr>
        <w:snapToGrid w:val="0"/>
        <w:rPr>
          <w:rFonts w:ascii="宋体" w:hAnsi="宋体" w:hint="eastAsia"/>
          <w:sz w:val="24"/>
          <w:szCs w:val="24"/>
        </w:rPr>
      </w:pPr>
      <w:r w:rsidRPr="00932809">
        <w:rPr>
          <w:rFonts w:ascii="宋体" w:hAnsi="宋体"/>
          <w:sz w:val="24"/>
          <w:szCs w:val="24"/>
        </w:rPr>
        <w:t>注：1. 如果不提供详细分项报价将视为没有实质性响应招标文件。</w:t>
      </w:r>
    </w:p>
    <w:p w14:paraId="650DAD32" w14:textId="77777777" w:rsidR="00C32D3C" w:rsidRPr="00932809" w:rsidRDefault="00000000">
      <w:pPr>
        <w:snapToGrid w:val="0"/>
        <w:ind w:firstLineChars="200" w:firstLine="480"/>
        <w:rPr>
          <w:rFonts w:ascii="宋体" w:hAnsi="宋体" w:hint="eastAsia"/>
          <w:sz w:val="24"/>
          <w:szCs w:val="24"/>
        </w:rPr>
      </w:pPr>
      <w:r w:rsidRPr="00932809">
        <w:rPr>
          <w:rFonts w:ascii="宋体" w:hAnsi="宋体"/>
          <w:sz w:val="24"/>
          <w:szCs w:val="24"/>
        </w:rPr>
        <w:t>2. 投标人可根据实际情况自行扩展表格细项。</w:t>
      </w:r>
    </w:p>
    <w:p w14:paraId="58BA44DC" w14:textId="77777777" w:rsidR="00C32D3C" w:rsidRPr="00932809" w:rsidRDefault="00C32D3C">
      <w:pPr>
        <w:snapToGrid w:val="0"/>
        <w:ind w:firstLineChars="200" w:firstLine="480"/>
        <w:rPr>
          <w:rFonts w:ascii="宋体" w:hAnsi="宋体" w:hint="eastAsia"/>
          <w:sz w:val="24"/>
          <w:szCs w:val="24"/>
        </w:rPr>
      </w:pPr>
    </w:p>
    <w:p w14:paraId="7CF082C3" w14:textId="77777777" w:rsidR="00C32D3C" w:rsidRPr="00932809" w:rsidRDefault="00C32D3C">
      <w:pPr>
        <w:snapToGrid w:val="0"/>
        <w:ind w:firstLineChars="200" w:firstLine="480"/>
        <w:rPr>
          <w:rFonts w:ascii="宋体" w:hAnsi="宋体" w:hint="eastAsia"/>
          <w:sz w:val="24"/>
          <w:szCs w:val="24"/>
        </w:rPr>
      </w:pPr>
    </w:p>
    <w:p w14:paraId="31D560B0"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 xml:space="preserve">投标人（盖章）： </w:t>
      </w:r>
    </w:p>
    <w:p w14:paraId="61EAFE80"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授权代表（签字）：</w:t>
      </w:r>
    </w:p>
    <w:p w14:paraId="0F32680B"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 xml:space="preserve">日  期： </w:t>
      </w:r>
    </w:p>
    <w:p w14:paraId="1BCE24EC" w14:textId="77777777" w:rsidR="00C32D3C" w:rsidRPr="00932809" w:rsidRDefault="00C32D3C">
      <w:pPr>
        <w:pStyle w:val="a9"/>
        <w:tabs>
          <w:tab w:val="left" w:pos="7381"/>
        </w:tabs>
        <w:spacing w:after="0" w:line="360" w:lineRule="auto"/>
        <w:rPr>
          <w:rFonts w:ascii="宋体" w:eastAsia="宋体" w:hAnsi="宋体" w:hint="eastAsia"/>
          <w:sz w:val="24"/>
          <w:szCs w:val="24"/>
        </w:rPr>
      </w:pPr>
    </w:p>
    <w:p w14:paraId="4E6B2AAE" w14:textId="77777777" w:rsidR="00C32D3C" w:rsidRPr="00932809" w:rsidRDefault="00C32D3C">
      <w:pPr>
        <w:pStyle w:val="24"/>
        <w:ind w:leftChars="0" w:left="0" w:firstLineChars="0" w:firstLine="0"/>
      </w:pPr>
    </w:p>
    <w:p w14:paraId="005130DA" w14:textId="77777777" w:rsidR="00C32D3C" w:rsidRPr="00932809" w:rsidRDefault="00000000">
      <w:pPr>
        <w:pStyle w:val="24"/>
      </w:pPr>
      <w:r w:rsidRPr="00932809">
        <w:br w:type="page"/>
      </w:r>
    </w:p>
    <w:p w14:paraId="45CBD44A"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50" w:name="_Toc191565528"/>
      <w:r w:rsidRPr="00932809">
        <w:rPr>
          <w:rFonts w:ascii="Times New Roman" w:eastAsiaTheme="minorEastAsia" w:hAnsi="Times New Roman" w:cs="Times New Roman"/>
          <w:sz w:val="28"/>
          <w:szCs w:val="28"/>
        </w:rPr>
        <w:lastRenderedPageBreak/>
        <w:t>四、技术规格偏离表</w:t>
      </w:r>
      <w:bookmarkEnd w:id="250"/>
    </w:p>
    <w:p w14:paraId="379C0476"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投标人名称:</w:t>
      </w:r>
    </w:p>
    <w:p w14:paraId="7763E21B"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项目名称：</w:t>
      </w:r>
    </w:p>
    <w:p w14:paraId="4DE60B56" w14:textId="77777777" w:rsidR="00C32D3C" w:rsidRPr="00932809" w:rsidRDefault="00000000">
      <w:pPr>
        <w:snapToGrid w:val="0"/>
        <w:spacing w:line="360" w:lineRule="auto"/>
        <w:rPr>
          <w:rFonts w:ascii="宋体" w:eastAsia="宋体" w:hAnsi="宋体" w:hint="eastAsia"/>
          <w:sz w:val="24"/>
          <w:szCs w:val="24"/>
        </w:rPr>
      </w:pPr>
      <w:r w:rsidRPr="00932809">
        <w:rPr>
          <w:rFonts w:ascii="宋体" w:eastAsia="宋体" w:hAnsi="宋体"/>
          <w:sz w:val="24"/>
          <w:szCs w:val="24"/>
        </w:rPr>
        <w:t>招标编号：</w:t>
      </w:r>
    </w:p>
    <w:tbl>
      <w:tblPr>
        <w:tblW w:w="8336" w:type="dxa"/>
        <w:jc w:val="center"/>
        <w:tblLayout w:type="fixed"/>
        <w:tblCellMar>
          <w:left w:w="15" w:type="dxa"/>
          <w:right w:w="15" w:type="dxa"/>
        </w:tblCellMar>
        <w:tblLook w:val="04A0" w:firstRow="1" w:lastRow="0" w:firstColumn="1" w:lastColumn="0" w:noHBand="0" w:noVBand="1"/>
      </w:tblPr>
      <w:tblGrid>
        <w:gridCol w:w="1102"/>
        <w:gridCol w:w="3034"/>
        <w:gridCol w:w="2893"/>
        <w:gridCol w:w="1307"/>
      </w:tblGrid>
      <w:tr w:rsidR="00C32D3C" w:rsidRPr="00932809" w14:paraId="70D00667"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0D4DC0E1"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序号</w:t>
            </w:r>
          </w:p>
        </w:tc>
        <w:tc>
          <w:tcPr>
            <w:tcW w:w="3034" w:type="dxa"/>
            <w:tcBorders>
              <w:top w:val="single" w:sz="4" w:space="0" w:color="000000"/>
              <w:left w:val="single" w:sz="4" w:space="0" w:color="000000"/>
              <w:bottom w:val="single" w:sz="4" w:space="0" w:color="000000"/>
              <w:right w:val="single" w:sz="4" w:space="0" w:color="000000"/>
            </w:tcBorders>
            <w:vAlign w:val="center"/>
          </w:tcPr>
          <w:p w14:paraId="7AED3B05"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招标文件章节及条款号</w:t>
            </w:r>
          </w:p>
        </w:tc>
        <w:tc>
          <w:tcPr>
            <w:tcW w:w="2893" w:type="dxa"/>
            <w:tcBorders>
              <w:top w:val="single" w:sz="4" w:space="0" w:color="000000"/>
              <w:left w:val="single" w:sz="4" w:space="0" w:color="000000"/>
              <w:bottom w:val="single" w:sz="4" w:space="0" w:color="000000"/>
              <w:right w:val="single" w:sz="4" w:space="0" w:color="000000"/>
            </w:tcBorders>
            <w:vAlign w:val="center"/>
          </w:tcPr>
          <w:p w14:paraId="79FE335D"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投标文件章节及条款号</w:t>
            </w:r>
          </w:p>
        </w:tc>
        <w:tc>
          <w:tcPr>
            <w:tcW w:w="1307" w:type="dxa"/>
            <w:tcBorders>
              <w:top w:val="single" w:sz="4" w:space="0" w:color="000000"/>
              <w:left w:val="single" w:sz="4" w:space="0" w:color="000000"/>
              <w:bottom w:val="single" w:sz="4" w:space="0" w:color="000000"/>
              <w:right w:val="single" w:sz="4" w:space="0" w:color="000000"/>
            </w:tcBorders>
            <w:vAlign w:val="center"/>
          </w:tcPr>
          <w:p w14:paraId="28055D10"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偏差说明</w:t>
            </w:r>
          </w:p>
        </w:tc>
      </w:tr>
      <w:tr w:rsidR="00C32D3C" w:rsidRPr="00932809" w14:paraId="4F1B2E4F"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77928437"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1</w:t>
            </w:r>
          </w:p>
        </w:tc>
        <w:tc>
          <w:tcPr>
            <w:tcW w:w="3034" w:type="dxa"/>
            <w:tcBorders>
              <w:top w:val="single" w:sz="4" w:space="0" w:color="000000"/>
              <w:left w:val="single" w:sz="4" w:space="0" w:color="000000"/>
              <w:bottom w:val="single" w:sz="4" w:space="0" w:color="000000"/>
              <w:right w:val="single" w:sz="4" w:space="0" w:color="000000"/>
            </w:tcBorders>
            <w:vAlign w:val="center"/>
          </w:tcPr>
          <w:p w14:paraId="4AE73A46" w14:textId="77777777" w:rsidR="00C32D3C" w:rsidRPr="00932809" w:rsidRDefault="00C32D3C">
            <w:pPr>
              <w:autoSpaceDN w:val="0"/>
              <w:jc w:val="center"/>
              <w:textAlignment w:val="center"/>
              <w:rPr>
                <w:rFonts w:ascii="宋体" w:eastAsia="宋体" w:hAnsi="宋体" w:hint="eastAsia"/>
                <w:sz w:val="24"/>
                <w:szCs w:val="24"/>
              </w:rPr>
            </w:pPr>
          </w:p>
        </w:tc>
        <w:tc>
          <w:tcPr>
            <w:tcW w:w="2893" w:type="dxa"/>
            <w:tcBorders>
              <w:top w:val="single" w:sz="4" w:space="0" w:color="000000"/>
              <w:left w:val="single" w:sz="4" w:space="0" w:color="000000"/>
              <w:bottom w:val="single" w:sz="4" w:space="0" w:color="000000"/>
              <w:right w:val="single" w:sz="4" w:space="0" w:color="000000"/>
            </w:tcBorders>
            <w:vAlign w:val="center"/>
          </w:tcPr>
          <w:p w14:paraId="23B378DB" w14:textId="77777777" w:rsidR="00C32D3C" w:rsidRPr="00932809" w:rsidRDefault="00C32D3C">
            <w:pPr>
              <w:autoSpaceDN w:val="0"/>
              <w:jc w:val="center"/>
              <w:textAlignment w:val="center"/>
              <w:rPr>
                <w:rFonts w:ascii="宋体" w:eastAsia="宋体" w:hAnsi="宋体" w:hint="eastAsia"/>
                <w:sz w:val="24"/>
                <w:szCs w:val="24"/>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373032D7" w14:textId="77777777" w:rsidR="00C32D3C" w:rsidRPr="00932809" w:rsidRDefault="00C32D3C">
            <w:pPr>
              <w:autoSpaceDN w:val="0"/>
              <w:jc w:val="center"/>
              <w:textAlignment w:val="center"/>
              <w:rPr>
                <w:rFonts w:ascii="宋体" w:eastAsia="宋体" w:hAnsi="宋体" w:hint="eastAsia"/>
                <w:sz w:val="24"/>
                <w:szCs w:val="24"/>
              </w:rPr>
            </w:pPr>
          </w:p>
        </w:tc>
      </w:tr>
      <w:tr w:rsidR="00C32D3C" w:rsidRPr="00932809" w14:paraId="51609B12"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60CC5C1F"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2</w:t>
            </w:r>
          </w:p>
        </w:tc>
        <w:tc>
          <w:tcPr>
            <w:tcW w:w="3034" w:type="dxa"/>
            <w:tcBorders>
              <w:top w:val="single" w:sz="4" w:space="0" w:color="000000"/>
              <w:left w:val="single" w:sz="4" w:space="0" w:color="000000"/>
              <w:bottom w:val="single" w:sz="4" w:space="0" w:color="000000"/>
              <w:right w:val="single" w:sz="4" w:space="0" w:color="000000"/>
            </w:tcBorders>
            <w:vAlign w:val="center"/>
          </w:tcPr>
          <w:p w14:paraId="1AF6FFC9" w14:textId="77777777" w:rsidR="00C32D3C" w:rsidRPr="00932809" w:rsidRDefault="00C32D3C">
            <w:pPr>
              <w:autoSpaceDN w:val="0"/>
              <w:jc w:val="center"/>
              <w:textAlignment w:val="center"/>
              <w:rPr>
                <w:rFonts w:ascii="宋体" w:eastAsia="宋体" w:hAnsi="宋体" w:hint="eastAsia"/>
                <w:sz w:val="24"/>
                <w:szCs w:val="24"/>
              </w:rPr>
            </w:pPr>
          </w:p>
        </w:tc>
        <w:tc>
          <w:tcPr>
            <w:tcW w:w="2893" w:type="dxa"/>
            <w:tcBorders>
              <w:top w:val="single" w:sz="4" w:space="0" w:color="000000"/>
              <w:left w:val="single" w:sz="4" w:space="0" w:color="000000"/>
              <w:bottom w:val="single" w:sz="4" w:space="0" w:color="000000"/>
              <w:right w:val="single" w:sz="4" w:space="0" w:color="000000"/>
            </w:tcBorders>
            <w:vAlign w:val="center"/>
          </w:tcPr>
          <w:p w14:paraId="10BF726D" w14:textId="77777777" w:rsidR="00C32D3C" w:rsidRPr="00932809" w:rsidRDefault="00C32D3C">
            <w:pPr>
              <w:autoSpaceDN w:val="0"/>
              <w:jc w:val="center"/>
              <w:textAlignment w:val="center"/>
              <w:rPr>
                <w:rFonts w:ascii="宋体" w:eastAsia="宋体" w:hAnsi="宋体" w:hint="eastAsia"/>
                <w:sz w:val="24"/>
                <w:szCs w:val="24"/>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1B95801D" w14:textId="77777777" w:rsidR="00C32D3C" w:rsidRPr="00932809" w:rsidRDefault="00C32D3C">
            <w:pPr>
              <w:autoSpaceDN w:val="0"/>
              <w:jc w:val="center"/>
              <w:textAlignment w:val="center"/>
              <w:rPr>
                <w:rFonts w:ascii="宋体" w:eastAsia="宋体" w:hAnsi="宋体" w:hint="eastAsia"/>
                <w:sz w:val="24"/>
                <w:szCs w:val="24"/>
              </w:rPr>
            </w:pPr>
          </w:p>
        </w:tc>
      </w:tr>
      <w:tr w:rsidR="00C32D3C" w:rsidRPr="00932809" w14:paraId="6356C859"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0229E6C5"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3</w:t>
            </w:r>
          </w:p>
        </w:tc>
        <w:tc>
          <w:tcPr>
            <w:tcW w:w="3034" w:type="dxa"/>
            <w:tcBorders>
              <w:top w:val="single" w:sz="4" w:space="0" w:color="000000"/>
              <w:left w:val="single" w:sz="4" w:space="0" w:color="000000"/>
              <w:bottom w:val="single" w:sz="4" w:space="0" w:color="000000"/>
              <w:right w:val="single" w:sz="4" w:space="0" w:color="000000"/>
            </w:tcBorders>
            <w:vAlign w:val="center"/>
          </w:tcPr>
          <w:p w14:paraId="1C86D641" w14:textId="77777777" w:rsidR="00C32D3C" w:rsidRPr="00932809" w:rsidRDefault="00C32D3C">
            <w:pPr>
              <w:autoSpaceDN w:val="0"/>
              <w:jc w:val="center"/>
              <w:textAlignment w:val="center"/>
              <w:rPr>
                <w:rFonts w:ascii="宋体" w:eastAsia="宋体" w:hAnsi="宋体" w:hint="eastAsia"/>
                <w:sz w:val="24"/>
                <w:szCs w:val="24"/>
              </w:rPr>
            </w:pPr>
          </w:p>
        </w:tc>
        <w:tc>
          <w:tcPr>
            <w:tcW w:w="2893" w:type="dxa"/>
            <w:tcBorders>
              <w:top w:val="single" w:sz="4" w:space="0" w:color="000000"/>
              <w:left w:val="single" w:sz="4" w:space="0" w:color="000000"/>
              <w:bottom w:val="single" w:sz="4" w:space="0" w:color="000000"/>
              <w:right w:val="single" w:sz="4" w:space="0" w:color="000000"/>
            </w:tcBorders>
            <w:vAlign w:val="center"/>
          </w:tcPr>
          <w:p w14:paraId="7BD6486A" w14:textId="77777777" w:rsidR="00C32D3C" w:rsidRPr="00932809" w:rsidRDefault="00C32D3C">
            <w:pPr>
              <w:autoSpaceDN w:val="0"/>
              <w:jc w:val="center"/>
              <w:textAlignment w:val="center"/>
              <w:rPr>
                <w:rFonts w:ascii="宋体" w:eastAsia="宋体" w:hAnsi="宋体" w:hint="eastAsia"/>
                <w:sz w:val="24"/>
                <w:szCs w:val="24"/>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66A50251" w14:textId="77777777" w:rsidR="00C32D3C" w:rsidRPr="00932809" w:rsidRDefault="00C32D3C">
            <w:pPr>
              <w:autoSpaceDN w:val="0"/>
              <w:jc w:val="center"/>
              <w:textAlignment w:val="center"/>
              <w:rPr>
                <w:rFonts w:ascii="宋体" w:eastAsia="宋体" w:hAnsi="宋体" w:hint="eastAsia"/>
                <w:sz w:val="24"/>
                <w:szCs w:val="24"/>
              </w:rPr>
            </w:pPr>
          </w:p>
        </w:tc>
      </w:tr>
      <w:tr w:rsidR="00C32D3C" w:rsidRPr="00932809" w14:paraId="528525A0"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1350DFE4"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4</w:t>
            </w:r>
          </w:p>
        </w:tc>
        <w:tc>
          <w:tcPr>
            <w:tcW w:w="3034" w:type="dxa"/>
            <w:tcBorders>
              <w:top w:val="single" w:sz="4" w:space="0" w:color="000000"/>
              <w:left w:val="single" w:sz="4" w:space="0" w:color="000000"/>
              <w:bottom w:val="single" w:sz="4" w:space="0" w:color="000000"/>
              <w:right w:val="single" w:sz="4" w:space="0" w:color="000000"/>
            </w:tcBorders>
            <w:vAlign w:val="center"/>
          </w:tcPr>
          <w:p w14:paraId="20A9F456" w14:textId="77777777" w:rsidR="00C32D3C" w:rsidRPr="00932809" w:rsidRDefault="00C32D3C">
            <w:pPr>
              <w:autoSpaceDN w:val="0"/>
              <w:jc w:val="center"/>
              <w:textAlignment w:val="center"/>
              <w:rPr>
                <w:rFonts w:ascii="宋体" w:eastAsia="宋体" w:hAnsi="宋体" w:hint="eastAsia"/>
                <w:sz w:val="24"/>
                <w:szCs w:val="24"/>
              </w:rPr>
            </w:pPr>
          </w:p>
        </w:tc>
        <w:tc>
          <w:tcPr>
            <w:tcW w:w="2893" w:type="dxa"/>
            <w:tcBorders>
              <w:top w:val="single" w:sz="4" w:space="0" w:color="000000"/>
              <w:left w:val="single" w:sz="4" w:space="0" w:color="000000"/>
              <w:bottom w:val="single" w:sz="4" w:space="0" w:color="000000"/>
              <w:right w:val="single" w:sz="4" w:space="0" w:color="000000"/>
            </w:tcBorders>
            <w:vAlign w:val="center"/>
          </w:tcPr>
          <w:p w14:paraId="330F5E29" w14:textId="77777777" w:rsidR="00C32D3C" w:rsidRPr="00932809" w:rsidRDefault="00C32D3C">
            <w:pPr>
              <w:autoSpaceDN w:val="0"/>
              <w:jc w:val="center"/>
              <w:textAlignment w:val="center"/>
              <w:rPr>
                <w:rFonts w:ascii="宋体" w:eastAsia="宋体" w:hAnsi="宋体" w:hint="eastAsia"/>
                <w:sz w:val="24"/>
                <w:szCs w:val="24"/>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6F9C1958" w14:textId="77777777" w:rsidR="00C32D3C" w:rsidRPr="00932809" w:rsidRDefault="00C32D3C">
            <w:pPr>
              <w:autoSpaceDN w:val="0"/>
              <w:jc w:val="center"/>
              <w:textAlignment w:val="center"/>
              <w:rPr>
                <w:rFonts w:ascii="宋体" w:eastAsia="宋体" w:hAnsi="宋体" w:hint="eastAsia"/>
                <w:sz w:val="24"/>
                <w:szCs w:val="24"/>
              </w:rPr>
            </w:pPr>
          </w:p>
        </w:tc>
      </w:tr>
      <w:tr w:rsidR="00C32D3C" w:rsidRPr="00932809" w14:paraId="4E86F5DD"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59015140"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5</w:t>
            </w:r>
          </w:p>
        </w:tc>
        <w:tc>
          <w:tcPr>
            <w:tcW w:w="3034" w:type="dxa"/>
            <w:tcBorders>
              <w:top w:val="single" w:sz="4" w:space="0" w:color="000000"/>
              <w:left w:val="single" w:sz="4" w:space="0" w:color="000000"/>
              <w:bottom w:val="single" w:sz="4" w:space="0" w:color="000000"/>
              <w:right w:val="single" w:sz="4" w:space="0" w:color="000000"/>
            </w:tcBorders>
            <w:vAlign w:val="center"/>
          </w:tcPr>
          <w:p w14:paraId="2296F432" w14:textId="77777777" w:rsidR="00C32D3C" w:rsidRPr="00932809" w:rsidRDefault="00C32D3C">
            <w:pPr>
              <w:autoSpaceDN w:val="0"/>
              <w:jc w:val="center"/>
              <w:textAlignment w:val="center"/>
              <w:rPr>
                <w:rFonts w:ascii="宋体" w:eastAsia="宋体" w:hAnsi="宋体" w:hint="eastAsia"/>
                <w:sz w:val="24"/>
                <w:szCs w:val="24"/>
              </w:rPr>
            </w:pPr>
          </w:p>
        </w:tc>
        <w:tc>
          <w:tcPr>
            <w:tcW w:w="2893" w:type="dxa"/>
            <w:tcBorders>
              <w:top w:val="single" w:sz="4" w:space="0" w:color="000000"/>
              <w:left w:val="single" w:sz="4" w:space="0" w:color="000000"/>
              <w:bottom w:val="single" w:sz="4" w:space="0" w:color="000000"/>
              <w:right w:val="single" w:sz="4" w:space="0" w:color="000000"/>
            </w:tcBorders>
            <w:vAlign w:val="center"/>
          </w:tcPr>
          <w:p w14:paraId="1422E3E1" w14:textId="77777777" w:rsidR="00C32D3C" w:rsidRPr="00932809" w:rsidRDefault="00C32D3C">
            <w:pPr>
              <w:autoSpaceDN w:val="0"/>
              <w:jc w:val="center"/>
              <w:textAlignment w:val="center"/>
              <w:rPr>
                <w:rFonts w:ascii="宋体" w:eastAsia="宋体" w:hAnsi="宋体" w:hint="eastAsia"/>
                <w:sz w:val="24"/>
                <w:szCs w:val="24"/>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198CEDAE" w14:textId="77777777" w:rsidR="00C32D3C" w:rsidRPr="00932809" w:rsidRDefault="00C32D3C">
            <w:pPr>
              <w:autoSpaceDN w:val="0"/>
              <w:jc w:val="center"/>
              <w:textAlignment w:val="center"/>
              <w:rPr>
                <w:rFonts w:ascii="宋体" w:eastAsia="宋体" w:hAnsi="宋体" w:hint="eastAsia"/>
                <w:sz w:val="24"/>
                <w:szCs w:val="24"/>
              </w:rPr>
            </w:pPr>
          </w:p>
        </w:tc>
      </w:tr>
      <w:tr w:rsidR="00C32D3C" w:rsidRPr="00932809" w14:paraId="0C5BA741" w14:textId="77777777">
        <w:trPr>
          <w:trHeight w:val="600"/>
          <w:jc w:val="center"/>
        </w:trPr>
        <w:tc>
          <w:tcPr>
            <w:tcW w:w="1102" w:type="dxa"/>
            <w:tcBorders>
              <w:top w:val="single" w:sz="4" w:space="0" w:color="000000"/>
              <w:left w:val="single" w:sz="4" w:space="0" w:color="000000"/>
              <w:bottom w:val="single" w:sz="4" w:space="0" w:color="000000"/>
              <w:right w:val="single" w:sz="4" w:space="0" w:color="000000"/>
            </w:tcBorders>
            <w:vAlign w:val="center"/>
          </w:tcPr>
          <w:p w14:paraId="2A930E55" w14:textId="77777777" w:rsidR="00C32D3C" w:rsidRPr="00932809" w:rsidRDefault="00000000">
            <w:pPr>
              <w:autoSpaceDN w:val="0"/>
              <w:jc w:val="center"/>
              <w:textAlignment w:val="center"/>
              <w:rPr>
                <w:rFonts w:ascii="宋体" w:eastAsia="宋体" w:hAnsi="宋体" w:hint="eastAsia"/>
                <w:sz w:val="24"/>
                <w:szCs w:val="24"/>
              </w:rPr>
            </w:pPr>
            <w:r w:rsidRPr="00932809">
              <w:rPr>
                <w:rFonts w:ascii="宋体" w:eastAsia="宋体" w:hAnsi="宋体" w:hint="eastAsia"/>
                <w:sz w:val="24"/>
                <w:szCs w:val="24"/>
              </w:rPr>
              <w:t>......</w:t>
            </w:r>
          </w:p>
        </w:tc>
        <w:tc>
          <w:tcPr>
            <w:tcW w:w="3034" w:type="dxa"/>
            <w:tcBorders>
              <w:top w:val="single" w:sz="4" w:space="0" w:color="000000"/>
              <w:left w:val="single" w:sz="4" w:space="0" w:color="000000"/>
              <w:bottom w:val="single" w:sz="4" w:space="0" w:color="000000"/>
              <w:right w:val="single" w:sz="4" w:space="0" w:color="000000"/>
            </w:tcBorders>
            <w:vAlign w:val="center"/>
          </w:tcPr>
          <w:p w14:paraId="66998DB2" w14:textId="77777777" w:rsidR="00C32D3C" w:rsidRPr="00932809" w:rsidRDefault="00000000">
            <w:pPr>
              <w:jc w:val="center"/>
              <w:rPr>
                <w:rFonts w:ascii="宋体" w:hAnsi="宋体" w:hint="eastAsia"/>
                <w:sz w:val="24"/>
                <w:szCs w:val="24"/>
              </w:rPr>
            </w:pPr>
            <w:r w:rsidRPr="00932809">
              <w:rPr>
                <w:rFonts w:asciiTheme="minorEastAsia" w:hAnsiTheme="minorEastAsia" w:hint="eastAsia"/>
                <w:sz w:val="24"/>
                <w:szCs w:val="24"/>
              </w:rPr>
              <w:t>声明：</w:t>
            </w:r>
          </w:p>
        </w:tc>
        <w:tc>
          <w:tcPr>
            <w:tcW w:w="2893" w:type="dxa"/>
            <w:tcBorders>
              <w:top w:val="single" w:sz="4" w:space="0" w:color="000000"/>
              <w:left w:val="single" w:sz="4" w:space="0" w:color="000000"/>
              <w:bottom w:val="single" w:sz="4" w:space="0" w:color="000000"/>
              <w:right w:val="single" w:sz="4" w:space="0" w:color="000000"/>
            </w:tcBorders>
            <w:vAlign w:val="center"/>
          </w:tcPr>
          <w:p w14:paraId="2BDDD60F" w14:textId="77777777" w:rsidR="00C32D3C" w:rsidRPr="00932809" w:rsidRDefault="00000000">
            <w:pPr>
              <w:jc w:val="center"/>
              <w:rPr>
                <w:rFonts w:ascii="宋体" w:hAnsi="宋体" w:hint="eastAsia"/>
                <w:sz w:val="24"/>
                <w:szCs w:val="24"/>
              </w:rPr>
            </w:pPr>
            <w:r w:rsidRPr="00932809">
              <w:rPr>
                <w:rFonts w:asciiTheme="minorEastAsia" w:hAnsiTheme="minorEastAsia" w:hint="eastAsia"/>
                <w:bCs/>
                <w:sz w:val="24"/>
                <w:szCs w:val="24"/>
              </w:rPr>
              <w:t>招标文件中未列入本表的技术条款全部接受。</w:t>
            </w:r>
          </w:p>
        </w:tc>
        <w:tc>
          <w:tcPr>
            <w:tcW w:w="1307" w:type="dxa"/>
            <w:tcBorders>
              <w:top w:val="single" w:sz="4" w:space="0" w:color="000000"/>
              <w:left w:val="single" w:sz="4" w:space="0" w:color="000000"/>
              <w:bottom w:val="single" w:sz="4" w:space="0" w:color="000000"/>
              <w:right w:val="single" w:sz="4" w:space="0" w:color="000000"/>
            </w:tcBorders>
            <w:vAlign w:val="center"/>
          </w:tcPr>
          <w:p w14:paraId="7869C29B" w14:textId="77777777" w:rsidR="00C32D3C" w:rsidRPr="00932809" w:rsidRDefault="00C32D3C">
            <w:pPr>
              <w:autoSpaceDN w:val="0"/>
              <w:jc w:val="center"/>
              <w:textAlignment w:val="center"/>
              <w:rPr>
                <w:rFonts w:ascii="宋体" w:eastAsia="宋体" w:hAnsi="宋体" w:hint="eastAsia"/>
                <w:sz w:val="24"/>
                <w:szCs w:val="24"/>
              </w:rPr>
            </w:pPr>
          </w:p>
        </w:tc>
      </w:tr>
    </w:tbl>
    <w:p w14:paraId="332C0E4E" w14:textId="77777777" w:rsidR="00C32D3C" w:rsidRPr="00932809" w:rsidRDefault="00000000">
      <w:pPr>
        <w:pStyle w:val="afa"/>
        <w:rPr>
          <w:rFonts w:cs="Arial"/>
        </w:rPr>
      </w:pPr>
      <w:r w:rsidRPr="00932809">
        <w:rPr>
          <w:rFonts w:cs="Arial" w:hint="eastAsia"/>
        </w:rPr>
        <w:t>注：</w:t>
      </w:r>
    </w:p>
    <w:p w14:paraId="3C2D87D3" w14:textId="77777777" w:rsidR="00C32D3C" w:rsidRPr="00932809" w:rsidRDefault="00000000">
      <w:pPr>
        <w:pStyle w:val="afa"/>
        <w:rPr>
          <w:rFonts w:cs="Arial"/>
        </w:rPr>
      </w:pPr>
      <w:r w:rsidRPr="00932809">
        <w:rPr>
          <w:rFonts w:cs="Arial" w:hint="eastAsia"/>
        </w:rPr>
        <w:t>投标人保证：除技术偏差表列出的偏差外，投标人响应招标文件的全部要求。</w:t>
      </w:r>
      <w:r w:rsidRPr="00932809">
        <w:rPr>
          <w:rFonts w:cs="Arial"/>
        </w:rPr>
        <w:t>投标人应对故意隐瞒技术偏差的行为承担责任。</w:t>
      </w:r>
    </w:p>
    <w:p w14:paraId="39C07A0D" w14:textId="77777777" w:rsidR="00C32D3C" w:rsidRPr="00932809" w:rsidRDefault="00C32D3C">
      <w:pPr>
        <w:pStyle w:val="afa"/>
        <w:rPr>
          <w:rFonts w:cs="Arial"/>
        </w:rPr>
      </w:pPr>
    </w:p>
    <w:p w14:paraId="28171ABE" w14:textId="77777777" w:rsidR="00C32D3C" w:rsidRPr="00932809" w:rsidRDefault="00C32D3C">
      <w:pPr>
        <w:pStyle w:val="afa"/>
        <w:rPr>
          <w:rFonts w:cs="Arial"/>
        </w:rPr>
      </w:pPr>
    </w:p>
    <w:p w14:paraId="1969B295"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 xml:space="preserve">投标人（盖章）： </w:t>
      </w:r>
    </w:p>
    <w:p w14:paraId="06F4C384"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授权代表（签字）：</w:t>
      </w:r>
    </w:p>
    <w:p w14:paraId="76FD5A12" w14:textId="77777777" w:rsidR="00C32D3C" w:rsidRPr="00932809" w:rsidRDefault="00000000">
      <w:pPr>
        <w:spacing w:line="360" w:lineRule="auto"/>
        <w:rPr>
          <w:sz w:val="24"/>
          <w:szCs w:val="24"/>
        </w:rPr>
      </w:pPr>
      <w:r w:rsidRPr="00932809">
        <w:rPr>
          <w:rFonts w:ascii="宋体" w:hAnsi="宋体" w:hint="eastAsia"/>
          <w:sz w:val="24"/>
          <w:szCs w:val="24"/>
        </w:rPr>
        <w:t>日  期：</w:t>
      </w:r>
    </w:p>
    <w:p w14:paraId="70754A70" w14:textId="77777777" w:rsidR="00C32D3C" w:rsidRPr="00932809" w:rsidRDefault="00C32D3C">
      <w:pPr>
        <w:pStyle w:val="24"/>
      </w:pPr>
    </w:p>
    <w:p w14:paraId="5EB5AC16" w14:textId="77777777" w:rsidR="00C32D3C" w:rsidRPr="00932809" w:rsidRDefault="00000000">
      <w:pPr>
        <w:pStyle w:val="24"/>
      </w:pPr>
      <w:r w:rsidRPr="00932809">
        <w:br w:type="page"/>
      </w:r>
    </w:p>
    <w:p w14:paraId="7A97BC81"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51" w:name="_Toc191565529"/>
      <w:r w:rsidRPr="00932809">
        <w:rPr>
          <w:rFonts w:ascii="Times New Roman" w:eastAsiaTheme="minorEastAsia" w:hAnsi="Times New Roman" w:cs="Times New Roman"/>
          <w:sz w:val="28"/>
          <w:szCs w:val="28"/>
        </w:rPr>
        <w:lastRenderedPageBreak/>
        <w:t>五、商务条款偏离表</w:t>
      </w:r>
      <w:bookmarkEnd w:id="251"/>
    </w:p>
    <w:p w14:paraId="2A278C03"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投标人名称:</w:t>
      </w:r>
    </w:p>
    <w:p w14:paraId="4A331F56"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项目名称：</w:t>
      </w:r>
    </w:p>
    <w:p w14:paraId="264614B0"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招标编号：</w:t>
      </w:r>
    </w:p>
    <w:tbl>
      <w:tblPr>
        <w:tblW w:w="8648" w:type="dxa"/>
        <w:jc w:val="center"/>
        <w:tblLayout w:type="fixed"/>
        <w:tblCellMar>
          <w:left w:w="15" w:type="dxa"/>
          <w:right w:w="15" w:type="dxa"/>
        </w:tblCellMar>
        <w:tblLook w:val="04A0" w:firstRow="1" w:lastRow="0" w:firstColumn="1" w:lastColumn="0" w:noHBand="0" w:noVBand="1"/>
      </w:tblPr>
      <w:tblGrid>
        <w:gridCol w:w="1143"/>
        <w:gridCol w:w="3148"/>
        <w:gridCol w:w="3001"/>
        <w:gridCol w:w="1356"/>
      </w:tblGrid>
      <w:tr w:rsidR="00C32D3C" w:rsidRPr="00932809" w14:paraId="5D5C3396"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699473BC"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序号</w:t>
            </w:r>
          </w:p>
        </w:tc>
        <w:tc>
          <w:tcPr>
            <w:tcW w:w="3148" w:type="dxa"/>
            <w:tcBorders>
              <w:top w:val="single" w:sz="4" w:space="0" w:color="000000"/>
              <w:left w:val="single" w:sz="4" w:space="0" w:color="000000"/>
              <w:bottom w:val="single" w:sz="4" w:space="0" w:color="000000"/>
              <w:right w:val="single" w:sz="4" w:space="0" w:color="000000"/>
            </w:tcBorders>
            <w:vAlign w:val="center"/>
          </w:tcPr>
          <w:p w14:paraId="7F28DE4A"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招标文件章节及条款号</w:t>
            </w:r>
          </w:p>
        </w:tc>
        <w:tc>
          <w:tcPr>
            <w:tcW w:w="3001" w:type="dxa"/>
            <w:tcBorders>
              <w:top w:val="single" w:sz="4" w:space="0" w:color="000000"/>
              <w:left w:val="single" w:sz="4" w:space="0" w:color="000000"/>
              <w:bottom w:val="single" w:sz="4" w:space="0" w:color="000000"/>
              <w:right w:val="single" w:sz="4" w:space="0" w:color="000000"/>
            </w:tcBorders>
            <w:vAlign w:val="center"/>
          </w:tcPr>
          <w:p w14:paraId="5DE4CBC5"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投标文件章节及条款号</w:t>
            </w:r>
          </w:p>
        </w:tc>
        <w:tc>
          <w:tcPr>
            <w:tcW w:w="1356" w:type="dxa"/>
            <w:tcBorders>
              <w:top w:val="single" w:sz="4" w:space="0" w:color="000000"/>
              <w:left w:val="single" w:sz="4" w:space="0" w:color="000000"/>
              <w:bottom w:val="single" w:sz="4" w:space="0" w:color="000000"/>
              <w:right w:val="single" w:sz="4" w:space="0" w:color="000000"/>
            </w:tcBorders>
            <w:vAlign w:val="center"/>
          </w:tcPr>
          <w:p w14:paraId="2D6A2D64"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偏差说明</w:t>
            </w:r>
          </w:p>
        </w:tc>
      </w:tr>
      <w:tr w:rsidR="00C32D3C" w:rsidRPr="00932809" w14:paraId="28229F4C"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3533EEAA"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1</w:t>
            </w:r>
          </w:p>
        </w:tc>
        <w:tc>
          <w:tcPr>
            <w:tcW w:w="3148" w:type="dxa"/>
            <w:tcBorders>
              <w:top w:val="single" w:sz="4" w:space="0" w:color="000000"/>
              <w:left w:val="single" w:sz="4" w:space="0" w:color="000000"/>
              <w:bottom w:val="single" w:sz="4" w:space="0" w:color="000000"/>
              <w:right w:val="single" w:sz="4" w:space="0" w:color="000000"/>
            </w:tcBorders>
            <w:vAlign w:val="center"/>
          </w:tcPr>
          <w:p w14:paraId="2457BC30" w14:textId="77777777" w:rsidR="00C32D3C" w:rsidRPr="00932809" w:rsidRDefault="00C32D3C">
            <w:pPr>
              <w:autoSpaceDN w:val="0"/>
              <w:jc w:val="center"/>
              <w:textAlignment w:val="center"/>
              <w:rPr>
                <w:rFonts w:ascii="宋体" w:hAnsi="宋体" w:hint="eastAsia"/>
                <w:sz w:val="24"/>
                <w:szCs w:val="24"/>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54DB3B67" w14:textId="77777777" w:rsidR="00C32D3C" w:rsidRPr="00932809" w:rsidRDefault="00C32D3C">
            <w:pPr>
              <w:autoSpaceDN w:val="0"/>
              <w:jc w:val="center"/>
              <w:textAlignment w:val="center"/>
              <w:rPr>
                <w:rFonts w:ascii="宋体" w:hAnsi="宋体" w:hint="eastAsia"/>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982C092" w14:textId="77777777" w:rsidR="00C32D3C" w:rsidRPr="00932809" w:rsidRDefault="00C32D3C">
            <w:pPr>
              <w:autoSpaceDN w:val="0"/>
              <w:jc w:val="center"/>
              <w:textAlignment w:val="center"/>
              <w:rPr>
                <w:rFonts w:ascii="宋体" w:hAnsi="宋体" w:hint="eastAsia"/>
                <w:sz w:val="24"/>
                <w:szCs w:val="24"/>
              </w:rPr>
            </w:pPr>
          </w:p>
        </w:tc>
      </w:tr>
      <w:tr w:rsidR="00C32D3C" w:rsidRPr="00932809" w14:paraId="7636CF34"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5345DCA2"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2</w:t>
            </w:r>
          </w:p>
        </w:tc>
        <w:tc>
          <w:tcPr>
            <w:tcW w:w="3148" w:type="dxa"/>
            <w:tcBorders>
              <w:top w:val="single" w:sz="4" w:space="0" w:color="000000"/>
              <w:left w:val="single" w:sz="4" w:space="0" w:color="000000"/>
              <w:bottom w:val="single" w:sz="4" w:space="0" w:color="000000"/>
              <w:right w:val="single" w:sz="4" w:space="0" w:color="000000"/>
            </w:tcBorders>
            <w:vAlign w:val="center"/>
          </w:tcPr>
          <w:p w14:paraId="3A2E0B45" w14:textId="77777777" w:rsidR="00C32D3C" w:rsidRPr="00932809" w:rsidRDefault="00C32D3C">
            <w:pPr>
              <w:autoSpaceDN w:val="0"/>
              <w:jc w:val="center"/>
              <w:textAlignment w:val="center"/>
              <w:rPr>
                <w:rFonts w:ascii="宋体" w:hAnsi="宋体" w:hint="eastAsia"/>
                <w:sz w:val="24"/>
                <w:szCs w:val="24"/>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1373166F" w14:textId="77777777" w:rsidR="00C32D3C" w:rsidRPr="00932809" w:rsidRDefault="00C32D3C">
            <w:pPr>
              <w:autoSpaceDN w:val="0"/>
              <w:jc w:val="center"/>
              <w:textAlignment w:val="center"/>
              <w:rPr>
                <w:rFonts w:ascii="宋体" w:hAnsi="宋体" w:hint="eastAsia"/>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13054ED" w14:textId="77777777" w:rsidR="00C32D3C" w:rsidRPr="00932809" w:rsidRDefault="00C32D3C">
            <w:pPr>
              <w:autoSpaceDN w:val="0"/>
              <w:jc w:val="center"/>
              <w:textAlignment w:val="center"/>
              <w:rPr>
                <w:rFonts w:ascii="宋体" w:hAnsi="宋体" w:hint="eastAsia"/>
                <w:sz w:val="24"/>
                <w:szCs w:val="24"/>
              </w:rPr>
            </w:pPr>
          </w:p>
        </w:tc>
      </w:tr>
      <w:tr w:rsidR="00C32D3C" w:rsidRPr="00932809" w14:paraId="695A0994"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2FB7E631"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3</w:t>
            </w:r>
          </w:p>
        </w:tc>
        <w:tc>
          <w:tcPr>
            <w:tcW w:w="3148" w:type="dxa"/>
            <w:tcBorders>
              <w:top w:val="single" w:sz="4" w:space="0" w:color="000000"/>
              <w:left w:val="single" w:sz="4" w:space="0" w:color="000000"/>
              <w:bottom w:val="single" w:sz="4" w:space="0" w:color="000000"/>
              <w:right w:val="single" w:sz="4" w:space="0" w:color="000000"/>
            </w:tcBorders>
            <w:vAlign w:val="center"/>
          </w:tcPr>
          <w:p w14:paraId="3D06B9A5" w14:textId="77777777" w:rsidR="00C32D3C" w:rsidRPr="00932809" w:rsidRDefault="00C32D3C">
            <w:pPr>
              <w:autoSpaceDN w:val="0"/>
              <w:jc w:val="center"/>
              <w:textAlignment w:val="center"/>
              <w:rPr>
                <w:rFonts w:ascii="宋体" w:hAnsi="宋体" w:hint="eastAsia"/>
                <w:sz w:val="24"/>
                <w:szCs w:val="24"/>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460CD299" w14:textId="77777777" w:rsidR="00C32D3C" w:rsidRPr="00932809" w:rsidRDefault="00C32D3C">
            <w:pPr>
              <w:autoSpaceDN w:val="0"/>
              <w:jc w:val="center"/>
              <w:textAlignment w:val="center"/>
              <w:rPr>
                <w:rFonts w:ascii="宋体" w:hAnsi="宋体" w:hint="eastAsia"/>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4F80162" w14:textId="77777777" w:rsidR="00C32D3C" w:rsidRPr="00932809" w:rsidRDefault="00C32D3C">
            <w:pPr>
              <w:autoSpaceDN w:val="0"/>
              <w:jc w:val="center"/>
              <w:textAlignment w:val="center"/>
              <w:rPr>
                <w:rFonts w:ascii="宋体" w:hAnsi="宋体" w:hint="eastAsia"/>
                <w:sz w:val="24"/>
                <w:szCs w:val="24"/>
              </w:rPr>
            </w:pPr>
          </w:p>
        </w:tc>
      </w:tr>
      <w:tr w:rsidR="00C32D3C" w:rsidRPr="00932809" w14:paraId="5FF7DABD"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3E2E7212"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4</w:t>
            </w:r>
          </w:p>
        </w:tc>
        <w:tc>
          <w:tcPr>
            <w:tcW w:w="3148" w:type="dxa"/>
            <w:tcBorders>
              <w:top w:val="single" w:sz="4" w:space="0" w:color="000000"/>
              <w:left w:val="single" w:sz="4" w:space="0" w:color="000000"/>
              <w:bottom w:val="single" w:sz="4" w:space="0" w:color="000000"/>
              <w:right w:val="single" w:sz="4" w:space="0" w:color="000000"/>
            </w:tcBorders>
            <w:vAlign w:val="center"/>
          </w:tcPr>
          <w:p w14:paraId="16DAE752" w14:textId="77777777" w:rsidR="00C32D3C" w:rsidRPr="00932809" w:rsidRDefault="00C32D3C">
            <w:pPr>
              <w:autoSpaceDN w:val="0"/>
              <w:jc w:val="center"/>
              <w:textAlignment w:val="center"/>
              <w:rPr>
                <w:rFonts w:ascii="宋体" w:hAnsi="宋体" w:hint="eastAsia"/>
                <w:sz w:val="24"/>
                <w:szCs w:val="24"/>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66E8F2E7" w14:textId="77777777" w:rsidR="00C32D3C" w:rsidRPr="00932809" w:rsidRDefault="00C32D3C">
            <w:pPr>
              <w:autoSpaceDN w:val="0"/>
              <w:jc w:val="center"/>
              <w:textAlignment w:val="center"/>
              <w:rPr>
                <w:rFonts w:ascii="宋体" w:hAnsi="宋体" w:hint="eastAsia"/>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11BB7804" w14:textId="77777777" w:rsidR="00C32D3C" w:rsidRPr="00932809" w:rsidRDefault="00C32D3C">
            <w:pPr>
              <w:autoSpaceDN w:val="0"/>
              <w:jc w:val="center"/>
              <w:textAlignment w:val="center"/>
              <w:rPr>
                <w:rFonts w:ascii="宋体" w:hAnsi="宋体" w:hint="eastAsia"/>
                <w:sz w:val="24"/>
                <w:szCs w:val="24"/>
              </w:rPr>
            </w:pPr>
          </w:p>
        </w:tc>
      </w:tr>
      <w:tr w:rsidR="00C32D3C" w:rsidRPr="00932809" w14:paraId="536A2224"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428F61B9"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5</w:t>
            </w:r>
          </w:p>
        </w:tc>
        <w:tc>
          <w:tcPr>
            <w:tcW w:w="3148" w:type="dxa"/>
            <w:tcBorders>
              <w:top w:val="single" w:sz="4" w:space="0" w:color="000000"/>
              <w:left w:val="single" w:sz="4" w:space="0" w:color="000000"/>
              <w:bottom w:val="single" w:sz="4" w:space="0" w:color="000000"/>
              <w:right w:val="single" w:sz="4" w:space="0" w:color="000000"/>
            </w:tcBorders>
            <w:vAlign w:val="center"/>
          </w:tcPr>
          <w:p w14:paraId="11A4C09D" w14:textId="77777777" w:rsidR="00C32D3C" w:rsidRPr="00932809" w:rsidRDefault="00C32D3C">
            <w:pPr>
              <w:autoSpaceDN w:val="0"/>
              <w:jc w:val="center"/>
              <w:textAlignment w:val="center"/>
              <w:rPr>
                <w:rFonts w:ascii="宋体" w:hAnsi="宋体" w:hint="eastAsia"/>
                <w:sz w:val="24"/>
                <w:szCs w:val="24"/>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787E08AB" w14:textId="77777777" w:rsidR="00C32D3C" w:rsidRPr="00932809" w:rsidRDefault="00C32D3C">
            <w:pPr>
              <w:autoSpaceDN w:val="0"/>
              <w:jc w:val="center"/>
              <w:textAlignment w:val="center"/>
              <w:rPr>
                <w:rFonts w:ascii="宋体" w:hAnsi="宋体" w:hint="eastAsia"/>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161F8CD2" w14:textId="77777777" w:rsidR="00C32D3C" w:rsidRPr="00932809" w:rsidRDefault="00C32D3C">
            <w:pPr>
              <w:autoSpaceDN w:val="0"/>
              <w:jc w:val="center"/>
              <w:textAlignment w:val="center"/>
              <w:rPr>
                <w:rFonts w:ascii="宋体" w:hAnsi="宋体" w:hint="eastAsia"/>
                <w:sz w:val="24"/>
                <w:szCs w:val="24"/>
              </w:rPr>
            </w:pPr>
          </w:p>
        </w:tc>
      </w:tr>
      <w:tr w:rsidR="00C32D3C" w:rsidRPr="00932809" w14:paraId="0C0D149A" w14:textId="77777777">
        <w:trPr>
          <w:trHeight w:val="600"/>
          <w:jc w:val="center"/>
        </w:trPr>
        <w:tc>
          <w:tcPr>
            <w:tcW w:w="1143" w:type="dxa"/>
            <w:tcBorders>
              <w:top w:val="single" w:sz="4" w:space="0" w:color="000000"/>
              <w:left w:val="single" w:sz="4" w:space="0" w:color="000000"/>
              <w:bottom w:val="single" w:sz="4" w:space="0" w:color="000000"/>
              <w:right w:val="single" w:sz="4" w:space="0" w:color="000000"/>
            </w:tcBorders>
            <w:vAlign w:val="center"/>
          </w:tcPr>
          <w:p w14:paraId="29AC8E5B" w14:textId="77777777" w:rsidR="00C32D3C" w:rsidRPr="00932809" w:rsidRDefault="00000000">
            <w:pPr>
              <w:autoSpaceDN w:val="0"/>
              <w:jc w:val="center"/>
              <w:textAlignment w:val="center"/>
              <w:rPr>
                <w:rFonts w:ascii="宋体" w:hAnsi="宋体" w:hint="eastAsia"/>
                <w:sz w:val="24"/>
                <w:szCs w:val="24"/>
              </w:rPr>
            </w:pPr>
            <w:r w:rsidRPr="00932809">
              <w:rPr>
                <w:rFonts w:ascii="宋体" w:hAnsi="宋体" w:hint="eastAsia"/>
                <w:sz w:val="24"/>
                <w:szCs w:val="24"/>
              </w:rPr>
              <w:t>......</w:t>
            </w:r>
          </w:p>
        </w:tc>
        <w:tc>
          <w:tcPr>
            <w:tcW w:w="3148" w:type="dxa"/>
            <w:tcBorders>
              <w:top w:val="single" w:sz="4" w:space="0" w:color="000000"/>
              <w:left w:val="single" w:sz="4" w:space="0" w:color="000000"/>
              <w:bottom w:val="single" w:sz="4" w:space="0" w:color="000000"/>
              <w:right w:val="single" w:sz="4" w:space="0" w:color="000000"/>
            </w:tcBorders>
            <w:vAlign w:val="center"/>
          </w:tcPr>
          <w:p w14:paraId="5BDDF347" w14:textId="77777777" w:rsidR="00C32D3C" w:rsidRPr="00932809" w:rsidRDefault="00000000">
            <w:pPr>
              <w:jc w:val="center"/>
              <w:rPr>
                <w:rFonts w:ascii="宋体" w:hAnsi="宋体" w:hint="eastAsia"/>
                <w:sz w:val="24"/>
                <w:szCs w:val="24"/>
              </w:rPr>
            </w:pPr>
            <w:r w:rsidRPr="00932809">
              <w:rPr>
                <w:rFonts w:asciiTheme="minorEastAsia" w:hAnsiTheme="minorEastAsia" w:hint="eastAsia"/>
                <w:sz w:val="24"/>
                <w:szCs w:val="24"/>
              </w:rPr>
              <w:t>声明：</w:t>
            </w:r>
          </w:p>
        </w:tc>
        <w:tc>
          <w:tcPr>
            <w:tcW w:w="3001" w:type="dxa"/>
            <w:tcBorders>
              <w:top w:val="single" w:sz="4" w:space="0" w:color="000000"/>
              <w:left w:val="single" w:sz="4" w:space="0" w:color="000000"/>
              <w:bottom w:val="single" w:sz="4" w:space="0" w:color="000000"/>
              <w:right w:val="single" w:sz="4" w:space="0" w:color="000000"/>
            </w:tcBorders>
            <w:vAlign w:val="center"/>
          </w:tcPr>
          <w:p w14:paraId="6CCAC9CD" w14:textId="77777777" w:rsidR="00C32D3C" w:rsidRPr="00932809" w:rsidRDefault="00000000">
            <w:pPr>
              <w:jc w:val="center"/>
              <w:rPr>
                <w:rFonts w:ascii="宋体" w:hAnsi="宋体" w:hint="eastAsia"/>
                <w:sz w:val="24"/>
                <w:szCs w:val="24"/>
              </w:rPr>
            </w:pPr>
            <w:r w:rsidRPr="00932809">
              <w:rPr>
                <w:rFonts w:asciiTheme="minorEastAsia" w:hAnsiTheme="minorEastAsia" w:hint="eastAsia"/>
                <w:bCs/>
                <w:sz w:val="24"/>
                <w:szCs w:val="24"/>
              </w:rPr>
              <w:t>招标文件中未列入本表的商务条款全部接受。</w:t>
            </w:r>
          </w:p>
        </w:tc>
        <w:tc>
          <w:tcPr>
            <w:tcW w:w="1356" w:type="dxa"/>
            <w:tcBorders>
              <w:top w:val="single" w:sz="4" w:space="0" w:color="000000"/>
              <w:left w:val="single" w:sz="4" w:space="0" w:color="000000"/>
              <w:bottom w:val="single" w:sz="4" w:space="0" w:color="000000"/>
              <w:right w:val="single" w:sz="4" w:space="0" w:color="000000"/>
            </w:tcBorders>
            <w:vAlign w:val="center"/>
          </w:tcPr>
          <w:p w14:paraId="3AACA39A" w14:textId="77777777" w:rsidR="00C32D3C" w:rsidRPr="00932809" w:rsidRDefault="00C32D3C">
            <w:pPr>
              <w:autoSpaceDN w:val="0"/>
              <w:jc w:val="center"/>
              <w:textAlignment w:val="center"/>
              <w:rPr>
                <w:rFonts w:ascii="宋体" w:hAnsi="宋体" w:hint="eastAsia"/>
                <w:sz w:val="24"/>
                <w:szCs w:val="24"/>
              </w:rPr>
            </w:pPr>
          </w:p>
        </w:tc>
      </w:tr>
    </w:tbl>
    <w:p w14:paraId="6CDC20A0" w14:textId="77777777" w:rsidR="00C32D3C" w:rsidRPr="00932809" w:rsidRDefault="00000000">
      <w:pPr>
        <w:adjustRightInd w:val="0"/>
        <w:snapToGrid w:val="0"/>
        <w:rPr>
          <w:rFonts w:ascii="宋体" w:hAnsi="宋体" w:hint="eastAsia"/>
          <w:sz w:val="24"/>
          <w:szCs w:val="24"/>
        </w:rPr>
      </w:pPr>
      <w:r w:rsidRPr="00932809">
        <w:rPr>
          <w:rFonts w:ascii="宋体" w:hAnsi="宋体"/>
          <w:sz w:val="24"/>
          <w:szCs w:val="24"/>
        </w:rPr>
        <w:t>注：投标人应对招标文件</w:t>
      </w:r>
      <w:r w:rsidRPr="00932809">
        <w:rPr>
          <w:rFonts w:ascii="宋体" w:hAnsi="宋体" w:hint="eastAsia"/>
          <w:sz w:val="24"/>
          <w:szCs w:val="24"/>
        </w:rPr>
        <w:t>中商务</w:t>
      </w:r>
      <w:r w:rsidRPr="00932809">
        <w:rPr>
          <w:rFonts w:ascii="宋体" w:hAnsi="宋体"/>
          <w:sz w:val="24"/>
          <w:szCs w:val="24"/>
        </w:rPr>
        <w:t>条款内容逐条进行响应，并对偏差情况做出必要说明。投标人应对故意隐瞒技术偏差的行为承担责任。如不列出，则视为投标人完全同意《招标文件》的商务条款。</w:t>
      </w:r>
    </w:p>
    <w:p w14:paraId="53DC7B4E" w14:textId="77777777" w:rsidR="00C32D3C" w:rsidRPr="00932809" w:rsidRDefault="00C32D3C">
      <w:pPr>
        <w:adjustRightInd w:val="0"/>
        <w:snapToGrid w:val="0"/>
        <w:rPr>
          <w:rFonts w:ascii="宋体" w:hAnsi="宋体" w:hint="eastAsia"/>
          <w:sz w:val="24"/>
          <w:szCs w:val="24"/>
        </w:rPr>
      </w:pPr>
    </w:p>
    <w:p w14:paraId="4C734FCE" w14:textId="77777777" w:rsidR="00C32D3C" w:rsidRPr="00932809" w:rsidRDefault="00C32D3C">
      <w:pPr>
        <w:pStyle w:val="24"/>
        <w:ind w:leftChars="0" w:left="0" w:firstLineChars="0" w:firstLine="0"/>
        <w:rPr>
          <w:sz w:val="24"/>
          <w:szCs w:val="24"/>
        </w:rPr>
      </w:pPr>
    </w:p>
    <w:p w14:paraId="7EC95DF6"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 xml:space="preserve">投标人（盖章）： </w:t>
      </w:r>
    </w:p>
    <w:p w14:paraId="0E269531"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授权代表（签字）：</w:t>
      </w:r>
    </w:p>
    <w:p w14:paraId="79361EC9" w14:textId="77777777" w:rsidR="00C32D3C" w:rsidRPr="00932809" w:rsidRDefault="00000000">
      <w:pPr>
        <w:snapToGrid w:val="0"/>
        <w:spacing w:line="360" w:lineRule="auto"/>
        <w:rPr>
          <w:rFonts w:ascii="宋体" w:hAnsi="宋体" w:hint="eastAsia"/>
          <w:sz w:val="24"/>
          <w:szCs w:val="24"/>
        </w:rPr>
      </w:pPr>
      <w:r w:rsidRPr="00932809">
        <w:rPr>
          <w:rFonts w:ascii="宋体" w:hAnsi="宋体" w:hint="eastAsia"/>
          <w:sz w:val="24"/>
          <w:szCs w:val="24"/>
        </w:rPr>
        <w:t>日  期：</w:t>
      </w:r>
    </w:p>
    <w:p w14:paraId="2C4808BF" w14:textId="77777777" w:rsidR="00C32D3C" w:rsidRPr="00932809" w:rsidRDefault="00C32D3C">
      <w:pPr>
        <w:pStyle w:val="24"/>
        <w:ind w:leftChars="0" w:left="0" w:firstLineChars="0" w:firstLine="0"/>
      </w:pPr>
    </w:p>
    <w:p w14:paraId="62844773" w14:textId="77777777" w:rsidR="00C32D3C" w:rsidRPr="00932809" w:rsidRDefault="00000000">
      <w:pPr>
        <w:pStyle w:val="24"/>
      </w:pPr>
      <w:r w:rsidRPr="00932809">
        <w:br w:type="page"/>
      </w:r>
    </w:p>
    <w:p w14:paraId="07B5EC3C"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52" w:name="_Toc191565530"/>
      <w:r w:rsidRPr="00932809">
        <w:rPr>
          <w:rFonts w:ascii="Times New Roman" w:eastAsiaTheme="minorEastAsia" w:hAnsi="Times New Roman" w:cs="Times New Roman" w:hint="eastAsia"/>
          <w:sz w:val="28"/>
          <w:szCs w:val="28"/>
        </w:rPr>
        <w:lastRenderedPageBreak/>
        <w:t>六</w:t>
      </w:r>
      <w:r w:rsidRPr="00932809">
        <w:rPr>
          <w:rFonts w:ascii="Times New Roman" w:eastAsiaTheme="minorEastAsia" w:hAnsi="Times New Roman" w:cs="Times New Roman"/>
          <w:sz w:val="28"/>
          <w:szCs w:val="28"/>
        </w:rPr>
        <w:t>、法定代表人（单位负责人）身份证明</w:t>
      </w:r>
      <w:bookmarkEnd w:id="248"/>
      <w:bookmarkEnd w:id="252"/>
    </w:p>
    <w:bookmarkEnd w:id="249"/>
    <w:p w14:paraId="69346B06" w14:textId="77777777" w:rsidR="00C32D3C" w:rsidRPr="00932809" w:rsidRDefault="00C32D3C">
      <w:pPr>
        <w:spacing w:line="200" w:lineRule="exact"/>
        <w:rPr>
          <w:rFonts w:ascii="Times New Roman" w:hAnsi="Times New Roman" w:cs="Times New Roman"/>
        </w:rPr>
      </w:pPr>
    </w:p>
    <w:p w14:paraId="1AFAABFC" w14:textId="77777777" w:rsidR="00C32D3C" w:rsidRPr="00932809" w:rsidRDefault="00000000">
      <w:pPr>
        <w:pStyle w:val="a9"/>
        <w:tabs>
          <w:tab w:val="left" w:pos="4068"/>
        </w:tabs>
        <w:spacing w:after="0" w:line="360" w:lineRule="auto"/>
        <w:ind w:firstLineChars="200" w:firstLine="478"/>
        <w:rPr>
          <w:rFonts w:ascii="宋体" w:eastAsia="宋体" w:hAnsi="宋体" w:hint="eastAsia"/>
          <w:sz w:val="24"/>
          <w:szCs w:val="24"/>
        </w:rPr>
      </w:pPr>
      <w:r w:rsidRPr="00932809">
        <w:rPr>
          <w:rFonts w:ascii="宋体" w:eastAsia="宋体" w:hAnsi="宋体"/>
          <w:spacing w:val="-1"/>
          <w:sz w:val="24"/>
          <w:szCs w:val="24"/>
        </w:rPr>
        <w:t>投</w:t>
      </w:r>
      <w:r w:rsidRPr="00932809">
        <w:rPr>
          <w:rFonts w:ascii="宋体" w:eastAsia="宋体" w:hAnsi="宋体"/>
          <w:sz w:val="24"/>
          <w:szCs w:val="24"/>
        </w:rPr>
        <w:t>标</w:t>
      </w:r>
      <w:r w:rsidRPr="00932809">
        <w:rPr>
          <w:rFonts w:ascii="宋体" w:eastAsia="宋体" w:hAnsi="宋体"/>
          <w:spacing w:val="-3"/>
          <w:sz w:val="24"/>
          <w:szCs w:val="24"/>
        </w:rPr>
        <w:t>人</w:t>
      </w:r>
      <w:r w:rsidRPr="00932809">
        <w:rPr>
          <w:rFonts w:ascii="宋体" w:eastAsia="宋体" w:hAnsi="宋体"/>
          <w:sz w:val="24"/>
          <w:szCs w:val="24"/>
        </w:rPr>
        <w:t>名</w:t>
      </w:r>
      <w:r w:rsidRPr="00932809">
        <w:rPr>
          <w:rFonts w:ascii="宋体" w:eastAsia="宋体" w:hAnsi="宋体"/>
          <w:spacing w:val="-3"/>
          <w:sz w:val="24"/>
          <w:szCs w:val="24"/>
        </w:rPr>
        <w:t>称</w:t>
      </w:r>
      <w:r w:rsidRPr="00932809">
        <w:rPr>
          <w:rFonts w:ascii="宋体" w:eastAsia="宋体" w:hAnsi="宋体"/>
          <w:sz w:val="24"/>
          <w:szCs w:val="24"/>
        </w:rPr>
        <w:t>：</w:t>
      </w:r>
      <w:r w:rsidRPr="00932809">
        <w:rPr>
          <w:rFonts w:ascii="宋体" w:eastAsia="宋体" w:hAnsi="宋体"/>
          <w:sz w:val="24"/>
          <w:szCs w:val="24"/>
          <w:u w:val="single"/>
        </w:rPr>
        <w:t xml:space="preserve">                             </w:t>
      </w:r>
    </w:p>
    <w:p w14:paraId="1DA49E1E" w14:textId="77777777" w:rsidR="00C32D3C" w:rsidRPr="00932809" w:rsidRDefault="00000000">
      <w:pPr>
        <w:pStyle w:val="a9"/>
        <w:tabs>
          <w:tab w:val="left" w:pos="2552"/>
          <w:tab w:val="left" w:pos="4023"/>
          <w:tab w:val="left" w:pos="5492"/>
          <w:tab w:val="left" w:pos="7009"/>
        </w:tabs>
        <w:spacing w:after="0" w:line="360" w:lineRule="auto"/>
        <w:ind w:firstLineChars="200" w:firstLine="480"/>
        <w:rPr>
          <w:rFonts w:ascii="宋体" w:eastAsia="宋体" w:hAnsi="宋体" w:hint="eastAsia"/>
          <w:sz w:val="24"/>
          <w:szCs w:val="24"/>
        </w:rPr>
      </w:pPr>
      <w:r w:rsidRPr="00932809">
        <w:rPr>
          <w:rFonts w:ascii="宋体" w:eastAsia="宋体" w:hAnsi="宋体"/>
          <w:sz w:val="24"/>
          <w:szCs w:val="24"/>
        </w:rPr>
        <w:t>姓名</w:t>
      </w:r>
      <w:r w:rsidRPr="00932809">
        <w:rPr>
          <w:rFonts w:ascii="宋体" w:eastAsia="宋体" w:hAnsi="宋体"/>
          <w:spacing w:val="-3"/>
          <w:sz w:val="24"/>
          <w:szCs w:val="24"/>
        </w:rPr>
        <w:t>：</w:t>
      </w:r>
      <w:r w:rsidRPr="00932809">
        <w:rPr>
          <w:rFonts w:ascii="宋体" w:eastAsia="宋体" w:hAnsi="宋体"/>
          <w:spacing w:val="-3"/>
          <w:sz w:val="24"/>
          <w:szCs w:val="24"/>
          <w:u w:val="single"/>
        </w:rPr>
        <w:t xml:space="preserve"> </w:t>
      </w:r>
      <w:r w:rsidRPr="00932809">
        <w:rPr>
          <w:rFonts w:ascii="宋体" w:eastAsia="宋体" w:hAnsi="宋体"/>
          <w:sz w:val="24"/>
          <w:szCs w:val="24"/>
          <w:u w:val="single"/>
        </w:rPr>
        <w:t xml:space="preserve">         </w:t>
      </w:r>
      <w:r w:rsidRPr="00932809">
        <w:rPr>
          <w:rFonts w:ascii="宋体" w:eastAsia="宋体" w:hAnsi="宋体"/>
          <w:sz w:val="24"/>
          <w:szCs w:val="24"/>
        </w:rPr>
        <w:t>性别</w:t>
      </w:r>
      <w:r w:rsidRPr="00932809">
        <w:rPr>
          <w:rFonts w:ascii="宋体" w:eastAsia="宋体" w:hAnsi="宋体"/>
          <w:spacing w:val="-3"/>
          <w:sz w:val="24"/>
          <w:szCs w:val="24"/>
        </w:rPr>
        <w:t>：</w:t>
      </w:r>
      <w:r w:rsidRPr="00932809">
        <w:rPr>
          <w:rFonts w:ascii="宋体" w:eastAsia="宋体" w:hAnsi="宋体"/>
          <w:spacing w:val="-3"/>
          <w:sz w:val="24"/>
          <w:szCs w:val="24"/>
          <w:u w:val="single"/>
        </w:rPr>
        <w:t xml:space="preserve"> </w:t>
      </w:r>
      <w:r w:rsidRPr="00932809">
        <w:rPr>
          <w:rFonts w:ascii="宋体" w:eastAsia="宋体" w:hAnsi="宋体"/>
          <w:sz w:val="24"/>
          <w:szCs w:val="24"/>
          <w:u w:val="single"/>
        </w:rPr>
        <w:t xml:space="preserve">         </w:t>
      </w:r>
      <w:r w:rsidRPr="00932809">
        <w:rPr>
          <w:rFonts w:ascii="宋体" w:eastAsia="宋体" w:hAnsi="宋体"/>
          <w:sz w:val="24"/>
          <w:szCs w:val="24"/>
        </w:rPr>
        <w:t>年</w:t>
      </w:r>
      <w:r w:rsidRPr="00932809">
        <w:rPr>
          <w:rFonts w:ascii="宋体" w:eastAsia="宋体" w:hAnsi="宋体"/>
          <w:spacing w:val="-3"/>
          <w:sz w:val="24"/>
          <w:szCs w:val="24"/>
        </w:rPr>
        <w:t>龄</w:t>
      </w:r>
      <w:r w:rsidRPr="00932809">
        <w:rPr>
          <w:rFonts w:ascii="宋体" w:eastAsia="宋体" w:hAnsi="宋体"/>
          <w:sz w:val="24"/>
          <w:szCs w:val="24"/>
        </w:rPr>
        <w:t>：</w:t>
      </w:r>
      <w:r w:rsidRPr="00932809">
        <w:rPr>
          <w:rFonts w:ascii="宋体" w:eastAsia="宋体" w:hAnsi="宋体"/>
          <w:sz w:val="24"/>
          <w:szCs w:val="24"/>
          <w:u w:val="single"/>
        </w:rPr>
        <w:t xml:space="preserve">          </w:t>
      </w:r>
      <w:r w:rsidRPr="00932809">
        <w:rPr>
          <w:rFonts w:ascii="宋体" w:eastAsia="宋体" w:hAnsi="宋体"/>
          <w:spacing w:val="-1"/>
          <w:sz w:val="24"/>
          <w:szCs w:val="24"/>
        </w:rPr>
        <w:t>职</w:t>
      </w:r>
      <w:r w:rsidRPr="00932809">
        <w:rPr>
          <w:rFonts w:ascii="宋体" w:eastAsia="宋体" w:hAnsi="宋体"/>
          <w:spacing w:val="-3"/>
          <w:sz w:val="24"/>
          <w:szCs w:val="24"/>
        </w:rPr>
        <w:t>务</w:t>
      </w:r>
      <w:r w:rsidRPr="00932809">
        <w:rPr>
          <w:rFonts w:ascii="宋体" w:eastAsia="宋体" w:hAnsi="宋体"/>
          <w:sz w:val="24"/>
          <w:szCs w:val="24"/>
        </w:rPr>
        <w:t>：</w:t>
      </w:r>
      <w:r w:rsidRPr="00932809">
        <w:rPr>
          <w:rFonts w:ascii="宋体" w:eastAsia="宋体" w:hAnsi="宋体"/>
          <w:sz w:val="24"/>
          <w:szCs w:val="24"/>
          <w:u w:val="single"/>
        </w:rPr>
        <w:t xml:space="preserve">          </w:t>
      </w:r>
    </w:p>
    <w:p w14:paraId="4F52A7E2" w14:textId="77777777" w:rsidR="00C32D3C" w:rsidRPr="00932809" w:rsidRDefault="00000000">
      <w:pPr>
        <w:pStyle w:val="a9"/>
        <w:tabs>
          <w:tab w:val="left" w:pos="2972"/>
        </w:tabs>
        <w:spacing w:after="0" w:line="360" w:lineRule="auto"/>
        <w:ind w:firstLineChars="200" w:firstLine="480"/>
        <w:rPr>
          <w:rFonts w:ascii="宋体" w:eastAsia="宋体" w:hAnsi="宋体" w:hint="eastAsia"/>
          <w:sz w:val="24"/>
          <w:szCs w:val="24"/>
        </w:rPr>
      </w:pPr>
      <w:r w:rsidRPr="00932809">
        <w:rPr>
          <w:rFonts w:ascii="宋体" w:eastAsia="宋体" w:hAnsi="宋体"/>
          <w:sz w:val="24"/>
          <w:szCs w:val="24"/>
        </w:rPr>
        <w:t>系</w:t>
      </w:r>
      <w:r w:rsidRPr="00932809">
        <w:rPr>
          <w:rFonts w:ascii="宋体" w:eastAsia="宋体" w:hAnsi="宋体"/>
          <w:sz w:val="24"/>
          <w:szCs w:val="24"/>
          <w:u w:val="single"/>
        </w:rPr>
        <w:t xml:space="preserve">                        </w:t>
      </w:r>
      <w:r w:rsidRPr="00932809">
        <w:rPr>
          <w:rFonts w:ascii="宋体" w:eastAsia="宋体" w:hAnsi="宋体"/>
          <w:spacing w:val="-3"/>
          <w:sz w:val="24"/>
          <w:szCs w:val="24"/>
        </w:rPr>
        <w:t>（</w:t>
      </w:r>
      <w:r w:rsidRPr="00932809">
        <w:rPr>
          <w:rFonts w:ascii="宋体" w:eastAsia="宋体" w:hAnsi="宋体"/>
          <w:sz w:val="24"/>
          <w:szCs w:val="24"/>
        </w:rPr>
        <w:t>投</w:t>
      </w:r>
      <w:r w:rsidRPr="00932809">
        <w:rPr>
          <w:rFonts w:ascii="宋体" w:eastAsia="宋体" w:hAnsi="宋体"/>
          <w:spacing w:val="-3"/>
          <w:sz w:val="24"/>
          <w:szCs w:val="24"/>
        </w:rPr>
        <w:t>标</w:t>
      </w:r>
      <w:r w:rsidRPr="00932809">
        <w:rPr>
          <w:rFonts w:ascii="宋体" w:eastAsia="宋体" w:hAnsi="宋体"/>
          <w:sz w:val="24"/>
          <w:szCs w:val="24"/>
        </w:rPr>
        <w:t>人</w:t>
      </w:r>
      <w:r w:rsidRPr="00932809">
        <w:rPr>
          <w:rFonts w:ascii="宋体" w:eastAsia="宋体" w:hAnsi="宋体"/>
          <w:spacing w:val="-3"/>
          <w:sz w:val="24"/>
          <w:szCs w:val="24"/>
        </w:rPr>
        <w:t>名</w:t>
      </w:r>
      <w:r w:rsidRPr="00932809">
        <w:rPr>
          <w:rFonts w:ascii="宋体" w:eastAsia="宋体" w:hAnsi="宋体"/>
          <w:sz w:val="24"/>
          <w:szCs w:val="24"/>
        </w:rPr>
        <w:t>称</w:t>
      </w:r>
      <w:r w:rsidRPr="00932809">
        <w:rPr>
          <w:rFonts w:ascii="宋体" w:eastAsia="宋体" w:hAnsi="宋体"/>
          <w:spacing w:val="-3"/>
          <w:sz w:val="24"/>
          <w:szCs w:val="24"/>
        </w:rPr>
        <w:t>）</w:t>
      </w:r>
      <w:r w:rsidRPr="00932809">
        <w:rPr>
          <w:rFonts w:ascii="宋体" w:eastAsia="宋体" w:hAnsi="宋体"/>
          <w:sz w:val="24"/>
          <w:szCs w:val="24"/>
        </w:rPr>
        <w:t>的</w:t>
      </w:r>
      <w:r w:rsidRPr="00932809">
        <w:rPr>
          <w:rFonts w:ascii="宋体" w:eastAsia="宋体" w:hAnsi="宋体"/>
          <w:spacing w:val="-3"/>
          <w:sz w:val="24"/>
          <w:szCs w:val="24"/>
        </w:rPr>
        <w:t>法定</w:t>
      </w:r>
      <w:r w:rsidRPr="00932809">
        <w:rPr>
          <w:rFonts w:ascii="宋体" w:eastAsia="宋体" w:hAnsi="宋体"/>
          <w:sz w:val="24"/>
          <w:szCs w:val="24"/>
        </w:rPr>
        <w:t>代表</w:t>
      </w:r>
      <w:r w:rsidRPr="00932809">
        <w:rPr>
          <w:rFonts w:ascii="宋体" w:eastAsia="宋体" w:hAnsi="宋体"/>
          <w:spacing w:val="-3"/>
          <w:sz w:val="24"/>
          <w:szCs w:val="24"/>
        </w:rPr>
        <w:t>人</w:t>
      </w:r>
      <w:r w:rsidRPr="00932809">
        <w:rPr>
          <w:rFonts w:ascii="宋体" w:eastAsia="宋体" w:hAnsi="宋体" w:hint="eastAsia"/>
          <w:spacing w:val="-3"/>
          <w:sz w:val="24"/>
          <w:szCs w:val="24"/>
        </w:rPr>
        <w:t>（单位负责人）</w:t>
      </w:r>
      <w:r w:rsidRPr="00932809">
        <w:rPr>
          <w:rFonts w:ascii="宋体" w:eastAsia="宋体" w:hAnsi="宋体"/>
          <w:sz w:val="24"/>
          <w:szCs w:val="24"/>
        </w:rPr>
        <w:t>。</w:t>
      </w:r>
    </w:p>
    <w:p w14:paraId="30FF71C7" w14:textId="77777777" w:rsidR="00C32D3C" w:rsidRPr="00932809" w:rsidRDefault="00000000">
      <w:pPr>
        <w:pStyle w:val="a9"/>
        <w:spacing w:before="170"/>
        <w:ind w:firstLineChars="200" w:firstLine="480"/>
        <w:rPr>
          <w:rFonts w:ascii="宋体" w:eastAsia="宋体" w:hAnsi="宋体" w:hint="eastAsia"/>
          <w:sz w:val="24"/>
          <w:szCs w:val="24"/>
        </w:rPr>
      </w:pPr>
      <w:r w:rsidRPr="00932809">
        <w:rPr>
          <w:rFonts w:ascii="宋体" w:eastAsia="宋体" w:hAnsi="宋体"/>
          <w:sz w:val="24"/>
          <w:szCs w:val="24"/>
        </w:rPr>
        <w:t>特此证明。</w:t>
      </w:r>
    </w:p>
    <w:p w14:paraId="52BCAF9E" w14:textId="77777777" w:rsidR="00C32D3C" w:rsidRPr="00932809" w:rsidRDefault="00C32D3C">
      <w:pPr>
        <w:pStyle w:val="a9"/>
        <w:spacing w:before="10"/>
        <w:ind w:firstLineChars="200" w:firstLine="480"/>
        <w:rPr>
          <w:sz w:val="24"/>
          <w:szCs w:val="24"/>
        </w:rPr>
      </w:pPr>
    </w:p>
    <w:p w14:paraId="2BAA0F73" w14:textId="77777777" w:rsidR="00C32D3C" w:rsidRPr="00932809" w:rsidRDefault="00000000">
      <w:pPr>
        <w:pStyle w:val="a9"/>
        <w:ind w:firstLineChars="200" w:firstLine="480"/>
        <w:rPr>
          <w:sz w:val="24"/>
          <w:szCs w:val="24"/>
        </w:rPr>
      </w:pPr>
      <w:r w:rsidRPr="00932809">
        <w:rPr>
          <w:sz w:val="24"/>
          <w:szCs w:val="24"/>
        </w:rPr>
        <w:t>附：法定代表人</w:t>
      </w:r>
      <w:r w:rsidRPr="00932809">
        <w:rPr>
          <w:rFonts w:hint="eastAsia"/>
          <w:sz w:val="24"/>
          <w:szCs w:val="24"/>
        </w:rPr>
        <w:t>（单位负责人）</w:t>
      </w:r>
      <w:r w:rsidRPr="00932809">
        <w:rPr>
          <w:sz w:val="24"/>
          <w:szCs w:val="24"/>
        </w:rPr>
        <w:t>身份证复印件。</w:t>
      </w:r>
    </w:p>
    <w:p w14:paraId="361F7A75" w14:textId="77777777" w:rsidR="00C32D3C" w:rsidRPr="00932809" w:rsidRDefault="00C32D3C">
      <w:pPr>
        <w:pStyle w:val="a9"/>
        <w:spacing w:before="7"/>
        <w:ind w:firstLineChars="200" w:firstLine="480"/>
        <w:rPr>
          <w:sz w:val="24"/>
          <w:szCs w:val="24"/>
        </w:rPr>
      </w:pPr>
    </w:p>
    <w:p w14:paraId="70A99F83" w14:textId="77777777" w:rsidR="00C32D3C" w:rsidRPr="00932809" w:rsidRDefault="00000000">
      <w:pPr>
        <w:pStyle w:val="a9"/>
        <w:ind w:firstLineChars="200" w:firstLine="480"/>
        <w:rPr>
          <w:sz w:val="24"/>
          <w:szCs w:val="24"/>
        </w:rPr>
      </w:pPr>
      <w:r w:rsidRPr="00932809">
        <w:rPr>
          <w:sz w:val="24"/>
          <w:szCs w:val="24"/>
        </w:rPr>
        <w:t>注：本身份证明需由投标人加盖单位公章。</w:t>
      </w:r>
    </w:p>
    <w:p w14:paraId="36594998" w14:textId="77777777" w:rsidR="00C32D3C" w:rsidRPr="00932809" w:rsidRDefault="00C32D3C">
      <w:pPr>
        <w:pStyle w:val="a9"/>
        <w:ind w:firstLineChars="200" w:firstLine="480"/>
        <w:rPr>
          <w:sz w:val="24"/>
          <w:szCs w:val="24"/>
        </w:rPr>
      </w:pPr>
    </w:p>
    <w:p w14:paraId="1A69205E" w14:textId="77777777" w:rsidR="00C32D3C" w:rsidRPr="00932809" w:rsidRDefault="00C32D3C">
      <w:pPr>
        <w:pStyle w:val="a9"/>
        <w:spacing w:before="12"/>
        <w:rPr>
          <w:sz w:val="24"/>
          <w:szCs w:val="24"/>
        </w:rPr>
      </w:pPr>
    </w:p>
    <w:p w14:paraId="4E0B68F3"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sz w:val="24"/>
          <w:szCs w:val="24"/>
        </w:rPr>
        <w:t>投标人全称（公章）：</w:t>
      </w:r>
    </w:p>
    <w:p w14:paraId="26C611F6"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hint="eastAsia"/>
          <w:sz w:val="24"/>
          <w:szCs w:val="24"/>
        </w:rPr>
        <w:t>日期：</w:t>
      </w:r>
    </w:p>
    <w:p w14:paraId="17ABE27C" w14:textId="77777777" w:rsidR="00C32D3C" w:rsidRPr="00932809" w:rsidRDefault="00C32D3C">
      <w:pPr>
        <w:pStyle w:val="24"/>
      </w:pPr>
    </w:p>
    <w:p w14:paraId="381C79E7" w14:textId="77777777" w:rsidR="00C32D3C" w:rsidRPr="00932809" w:rsidRDefault="00000000">
      <w:pPr>
        <w:pStyle w:val="24"/>
      </w:pPr>
      <w:r w:rsidRPr="00932809">
        <w:br w:type="page"/>
      </w:r>
    </w:p>
    <w:p w14:paraId="377D5801" w14:textId="77777777" w:rsidR="00C32D3C" w:rsidRPr="00932809" w:rsidRDefault="00C32D3C">
      <w:pPr>
        <w:spacing w:line="1" w:lineRule="exact"/>
        <w:rPr>
          <w:rFonts w:ascii="Times New Roman" w:hAnsi="Times New Roman" w:cs="Times New Roman"/>
        </w:rPr>
      </w:pPr>
      <w:bookmarkStart w:id="253" w:name="page82"/>
      <w:bookmarkEnd w:id="253"/>
    </w:p>
    <w:p w14:paraId="5EA5E3F8" w14:textId="77777777" w:rsidR="00C32D3C" w:rsidRPr="00932809" w:rsidRDefault="00C32D3C">
      <w:pPr>
        <w:spacing w:line="1" w:lineRule="exact"/>
        <w:rPr>
          <w:rFonts w:ascii="Times New Roman" w:hAnsi="Times New Roman" w:cs="Times New Roman"/>
        </w:rPr>
      </w:pPr>
    </w:p>
    <w:p w14:paraId="1D27977C" w14:textId="77777777" w:rsidR="00C32D3C" w:rsidRPr="00932809" w:rsidRDefault="00C32D3C">
      <w:pPr>
        <w:spacing w:line="1" w:lineRule="exact"/>
        <w:rPr>
          <w:rFonts w:ascii="Times New Roman" w:hAnsi="Times New Roman" w:cs="Times New Roman"/>
        </w:rPr>
      </w:pPr>
    </w:p>
    <w:p w14:paraId="12EB233A" w14:textId="77777777" w:rsidR="00C32D3C" w:rsidRPr="00932809" w:rsidRDefault="00C32D3C">
      <w:pPr>
        <w:spacing w:line="1" w:lineRule="exact"/>
        <w:rPr>
          <w:rFonts w:ascii="Times New Roman" w:hAnsi="Times New Roman" w:cs="Times New Roman"/>
        </w:rPr>
      </w:pPr>
    </w:p>
    <w:p w14:paraId="61B31DDE"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54" w:name="_Toc166145885"/>
      <w:bookmarkStart w:id="255" w:name="_Toc191565531"/>
      <w:bookmarkStart w:id="256" w:name="_Hlk152850008"/>
      <w:r w:rsidRPr="00932809">
        <w:rPr>
          <w:rFonts w:ascii="Times New Roman" w:eastAsiaTheme="minorEastAsia" w:hAnsi="Times New Roman" w:cs="Times New Roman"/>
          <w:sz w:val="28"/>
          <w:szCs w:val="28"/>
        </w:rPr>
        <w:t>授权委托书</w:t>
      </w:r>
      <w:bookmarkEnd w:id="254"/>
      <w:bookmarkEnd w:id="255"/>
    </w:p>
    <w:bookmarkEnd w:id="256"/>
    <w:p w14:paraId="2F8DB786" w14:textId="77777777" w:rsidR="00C32D3C" w:rsidRPr="00932809" w:rsidRDefault="00000000">
      <w:pPr>
        <w:snapToGrid w:val="0"/>
        <w:spacing w:afterLines="50" w:after="120" w:line="360" w:lineRule="auto"/>
        <w:rPr>
          <w:rFonts w:ascii="宋体" w:hAnsi="宋体" w:hint="eastAsia"/>
          <w:sz w:val="24"/>
          <w:szCs w:val="24"/>
          <w:u w:val="single"/>
        </w:rPr>
      </w:pPr>
      <w:r w:rsidRPr="00932809">
        <w:rPr>
          <w:rFonts w:ascii="宋体" w:hAnsi="宋体"/>
          <w:sz w:val="24"/>
          <w:szCs w:val="24"/>
        </w:rPr>
        <w:t>致：</w:t>
      </w:r>
      <w:r w:rsidRPr="00932809">
        <w:rPr>
          <w:rFonts w:ascii="宋体" w:hAnsi="宋体"/>
          <w:sz w:val="24"/>
          <w:szCs w:val="24"/>
          <w:u w:val="single"/>
        </w:rPr>
        <w:t xml:space="preserve">               （招标代理机构）</w:t>
      </w:r>
    </w:p>
    <w:p w14:paraId="6AC65C67"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sz w:val="24"/>
          <w:szCs w:val="24"/>
        </w:rPr>
        <w:t>注册于</w:t>
      </w:r>
      <w:r w:rsidRPr="00932809">
        <w:rPr>
          <w:rFonts w:ascii="宋体" w:hAnsi="宋体"/>
          <w:sz w:val="24"/>
          <w:szCs w:val="24"/>
          <w:u w:val="single"/>
        </w:rPr>
        <w:t xml:space="preserve">            （国家或地区的名称）</w:t>
      </w:r>
      <w:r w:rsidRPr="00932809">
        <w:rPr>
          <w:rFonts w:ascii="宋体" w:hAnsi="宋体"/>
          <w:sz w:val="24"/>
          <w:szCs w:val="24"/>
        </w:rPr>
        <w:t>的</w:t>
      </w:r>
      <w:r w:rsidRPr="00932809">
        <w:rPr>
          <w:rFonts w:ascii="宋体" w:hAnsi="宋体"/>
          <w:sz w:val="24"/>
          <w:szCs w:val="24"/>
          <w:u w:val="single"/>
        </w:rPr>
        <w:t xml:space="preserve">          （公司名称）</w:t>
      </w:r>
      <w:r w:rsidRPr="00932809">
        <w:rPr>
          <w:rFonts w:ascii="宋体" w:hAnsi="宋体"/>
          <w:sz w:val="24"/>
          <w:szCs w:val="24"/>
        </w:rPr>
        <w:t>的在下面签字的</w:t>
      </w:r>
      <w:r w:rsidRPr="00932809">
        <w:rPr>
          <w:rFonts w:ascii="宋体" w:hAnsi="宋体"/>
          <w:sz w:val="24"/>
          <w:szCs w:val="24"/>
          <w:u w:val="single"/>
        </w:rPr>
        <w:t xml:space="preserve">         （法定代表人姓名、职务）</w:t>
      </w:r>
      <w:r w:rsidRPr="00932809">
        <w:rPr>
          <w:rFonts w:ascii="宋体" w:hAnsi="宋体"/>
          <w:sz w:val="24"/>
          <w:szCs w:val="24"/>
        </w:rPr>
        <w:t>代表本公司授权</w:t>
      </w:r>
      <w:r w:rsidRPr="00932809">
        <w:rPr>
          <w:rFonts w:ascii="宋体" w:hAnsi="宋体"/>
          <w:sz w:val="24"/>
          <w:szCs w:val="24"/>
          <w:u w:val="single"/>
        </w:rPr>
        <w:t xml:space="preserve">         （公司名称）</w:t>
      </w:r>
      <w:r w:rsidRPr="00932809">
        <w:rPr>
          <w:rFonts w:ascii="宋体" w:hAnsi="宋体"/>
          <w:sz w:val="24"/>
          <w:szCs w:val="24"/>
        </w:rPr>
        <w:t>的在下面签字的</w:t>
      </w:r>
      <w:r w:rsidRPr="00932809">
        <w:rPr>
          <w:rFonts w:ascii="宋体" w:hAnsi="宋体"/>
          <w:sz w:val="24"/>
          <w:szCs w:val="24"/>
          <w:u w:val="single"/>
        </w:rPr>
        <w:t xml:space="preserve">             （被授权人的姓名、职务）</w:t>
      </w:r>
      <w:r w:rsidRPr="00932809">
        <w:rPr>
          <w:rFonts w:ascii="宋体" w:hAnsi="宋体"/>
          <w:sz w:val="24"/>
          <w:szCs w:val="24"/>
        </w:rPr>
        <w:t>为本公司的合法代理人，就</w:t>
      </w:r>
      <w:r w:rsidRPr="00932809">
        <w:rPr>
          <w:rFonts w:ascii="宋体" w:hAnsi="宋体"/>
          <w:sz w:val="24"/>
          <w:szCs w:val="24"/>
          <w:u w:val="single"/>
        </w:rPr>
        <w:t xml:space="preserve">              （项目名称、招标编号）</w:t>
      </w:r>
      <w:r w:rsidRPr="00932809">
        <w:rPr>
          <w:rFonts w:ascii="宋体" w:hAnsi="宋体"/>
          <w:sz w:val="24"/>
          <w:szCs w:val="24"/>
        </w:rPr>
        <w:t>的</w:t>
      </w:r>
      <w:r w:rsidRPr="00932809">
        <w:rPr>
          <w:rFonts w:ascii="宋体" w:hAnsi="宋体" w:hint="eastAsia"/>
          <w:sz w:val="24"/>
          <w:szCs w:val="24"/>
        </w:rPr>
        <w:t>招标</w:t>
      </w:r>
      <w:r w:rsidRPr="00932809">
        <w:rPr>
          <w:rFonts w:ascii="宋体" w:hAnsi="宋体"/>
          <w:sz w:val="24"/>
          <w:szCs w:val="24"/>
        </w:rPr>
        <w:t>采购，以本公司名义处理一切与之有关的事务。</w:t>
      </w:r>
      <w:r w:rsidRPr="00932809">
        <w:rPr>
          <w:rFonts w:ascii="宋体" w:hAnsi="宋体" w:hint="eastAsia"/>
          <w:sz w:val="24"/>
          <w:szCs w:val="24"/>
        </w:rPr>
        <w:t>本公司对上述行为承担全部责任。</w:t>
      </w:r>
    </w:p>
    <w:p w14:paraId="56D3DB9F" w14:textId="77777777" w:rsidR="00C32D3C" w:rsidRPr="00932809" w:rsidRDefault="00C32D3C">
      <w:pPr>
        <w:snapToGrid w:val="0"/>
        <w:spacing w:line="360" w:lineRule="auto"/>
        <w:ind w:firstLine="540"/>
        <w:rPr>
          <w:rFonts w:ascii="宋体" w:hAnsi="宋体" w:hint="eastAsia"/>
          <w:sz w:val="24"/>
          <w:szCs w:val="24"/>
        </w:rPr>
      </w:pPr>
    </w:p>
    <w:p w14:paraId="189D3483"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sz w:val="24"/>
          <w:szCs w:val="24"/>
        </w:rPr>
        <w:t xml:space="preserve">本授权书于 </w:t>
      </w:r>
      <w:r w:rsidRPr="00932809">
        <w:rPr>
          <w:rFonts w:ascii="宋体" w:hAnsi="宋体"/>
          <w:sz w:val="24"/>
          <w:szCs w:val="24"/>
          <w:u w:val="single"/>
        </w:rPr>
        <w:t xml:space="preserve">      </w:t>
      </w:r>
      <w:r w:rsidRPr="00932809">
        <w:rPr>
          <w:rFonts w:ascii="宋体" w:hAnsi="宋体"/>
          <w:sz w:val="24"/>
          <w:szCs w:val="24"/>
        </w:rPr>
        <w:t xml:space="preserve">年 </w:t>
      </w:r>
      <w:r w:rsidRPr="00932809">
        <w:rPr>
          <w:rFonts w:ascii="宋体" w:hAnsi="宋体"/>
          <w:sz w:val="24"/>
          <w:szCs w:val="24"/>
          <w:u w:val="single"/>
        </w:rPr>
        <w:t xml:space="preserve">    </w:t>
      </w:r>
      <w:r w:rsidRPr="00932809">
        <w:rPr>
          <w:rFonts w:ascii="宋体" w:hAnsi="宋体"/>
          <w:sz w:val="24"/>
          <w:szCs w:val="24"/>
        </w:rPr>
        <w:t>月</w:t>
      </w:r>
      <w:r w:rsidRPr="00932809">
        <w:rPr>
          <w:rFonts w:ascii="宋体" w:hAnsi="宋体"/>
          <w:sz w:val="24"/>
          <w:szCs w:val="24"/>
          <w:u w:val="single"/>
        </w:rPr>
        <w:t xml:space="preserve">    </w:t>
      </w:r>
      <w:r w:rsidRPr="00932809">
        <w:rPr>
          <w:rFonts w:ascii="宋体" w:hAnsi="宋体"/>
          <w:sz w:val="24"/>
          <w:szCs w:val="24"/>
        </w:rPr>
        <w:t>日签字生效</w:t>
      </w:r>
      <w:r w:rsidRPr="00932809">
        <w:rPr>
          <w:rFonts w:ascii="宋体" w:hAnsi="宋体" w:hint="eastAsia"/>
          <w:sz w:val="24"/>
          <w:szCs w:val="24"/>
        </w:rPr>
        <w:t>，有效期一年</w:t>
      </w:r>
      <w:r w:rsidRPr="00932809">
        <w:rPr>
          <w:rFonts w:ascii="宋体" w:hAnsi="宋体"/>
          <w:sz w:val="24"/>
          <w:szCs w:val="24"/>
        </w:rPr>
        <w:t>，特此声明。</w:t>
      </w:r>
    </w:p>
    <w:p w14:paraId="61F43F95" w14:textId="77777777" w:rsidR="00C32D3C" w:rsidRPr="00932809" w:rsidRDefault="00C32D3C">
      <w:pPr>
        <w:snapToGrid w:val="0"/>
        <w:spacing w:line="360" w:lineRule="auto"/>
        <w:ind w:firstLine="540"/>
        <w:rPr>
          <w:rFonts w:ascii="宋体" w:hAnsi="宋体" w:hint="eastAsia"/>
          <w:sz w:val="24"/>
          <w:szCs w:val="24"/>
        </w:rPr>
      </w:pPr>
    </w:p>
    <w:p w14:paraId="72382798"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sz w:val="24"/>
          <w:szCs w:val="24"/>
        </w:rPr>
        <w:t xml:space="preserve">法定代表人签字或签章：                        </w:t>
      </w:r>
    </w:p>
    <w:p w14:paraId="6F53E4B5"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sz w:val="24"/>
          <w:szCs w:val="24"/>
        </w:rPr>
        <w:t xml:space="preserve">被授权人签字：                       </w:t>
      </w:r>
    </w:p>
    <w:p w14:paraId="0079E294" w14:textId="77777777" w:rsidR="00C32D3C" w:rsidRPr="00932809" w:rsidRDefault="00000000">
      <w:pPr>
        <w:snapToGrid w:val="0"/>
        <w:spacing w:line="360" w:lineRule="auto"/>
        <w:ind w:firstLine="540"/>
        <w:rPr>
          <w:rFonts w:ascii="宋体" w:hAnsi="宋体" w:hint="eastAsia"/>
          <w:sz w:val="24"/>
          <w:szCs w:val="24"/>
        </w:rPr>
      </w:pPr>
      <w:r w:rsidRPr="00932809">
        <w:rPr>
          <w:rFonts w:ascii="宋体" w:hAnsi="宋体"/>
          <w:sz w:val="24"/>
          <w:szCs w:val="24"/>
        </w:rPr>
        <w:t>投标人全称（公章）：</w:t>
      </w:r>
    </w:p>
    <w:p w14:paraId="5EF5EDC1" w14:textId="77777777" w:rsidR="00C32D3C" w:rsidRPr="00932809" w:rsidRDefault="00C32D3C">
      <w:pPr>
        <w:pStyle w:val="a9"/>
        <w:spacing w:after="0" w:line="360" w:lineRule="auto"/>
        <w:ind w:firstLineChars="200" w:firstLine="480"/>
        <w:rPr>
          <w:rFonts w:ascii="宋体" w:eastAsia="宋体" w:hAnsi="宋体" w:hint="eastAsia"/>
          <w:sz w:val="24"/>
          <w:szCs w:val="24"/>
        </w:rPr>
      </w:pPr>
    </w:p>
    <w:p w14:paraId="1BAEE27A" w14:textId="77777777" w:rsidR="00C32D3C" w:rsidRPr="00932809" w:rsidRDefault="00C32D3C">
      <w:pPr>
        <w:pStyle w:val="a9"/>
        <w:spacing w:after="0" w:line="360" w:lineRule="auto"/>
        <w:ind w:firstLineChars="200" w:firstLine="480"/>
        <w:rPr>
          <w:rFonts w:ascii="宋体" w:eastAsia="宋体" w:hAnsi="宋体" w:hint="eastAsia"/>
          <w:sz w:val="24"/>
          <w:szCs w:val="24"/>
        </w:rPr>
      </w:pPr>
    </w:p>
    <w:p w14:paraId="1F332DB3" w14:textId="77777777" w:rsidR="00C32D3C" w:rsidRPr="00932809" w:rsidRDefault="00000000">
      <w:pPr>
        <w:pStyle w:val="a9"/>
        <w:spacing w:after="0" w:line="360" w:lineRule="auto"/>
        <w:ind w:firstLineChars="200" w:firstLine="480"/>
        <w:rPr>
          <w:rFonts w:ascii="宋体" w:eastAsia="宋体" w:hAnsi="宋体" w:hint="eastAsia"/>
          <w:sz w:val="24"/>
          <w:szCs w:val="24"/>
        </w:rPr>
      </w:pPr>
      <w:r w:rsidRPr="00932809">
        <w:rPr>
          <w:rFonts w:ascii="宋体" w:eastAsia="宋体" w:hAnsi="宋体"/>
          <w:sz w:val="24"/>
          <w:szCs w:val="24"/>
        </w:rPr>
        <w:t>附：法定代表人</w:t>
      </w:r>
      <w:r w:rsidRPr="00932809">
        <w:rPr>
          <w:rFonts w:hint="eastAsia"/>
          <w:sz w:val="24"/>
          <w:szCs w:val="24"/>
        </w:rPr>
        <w:t>（单位负责人）</w:t>
      </w:r>
      <w:r w:rsidRPr="00932809">
        <w:rPr>
          <w:rFonts w:ascii="宋体" w:eastAsia="宋体" w:hAnsi="宋体"/>
          <w:sz w:val="24"/>
          <w:szCs w:val="24"/>
        </w:rPr>
        <w:t>身份证复印件及委托代理人身份证复印件</w:t>
      </w:r>
    </w:p>
    <w:p w14:paraId="096CFB88" w14:textId="77777777" w:rsidR="00C32D3C" w:rsidRPr="00932809" w:rsidRDefault="00C32D3C">
      <w:pPr>
        <w:rPr>
          <w:rFonts w:ascii="Times New Roman" w:hAnsi="Times New Roman" w:cs="Times New Roman"/>
          <w:szCs w:val="21"/>
        </w:rPr>
      </w:pPr>
    </w:p>
    <w:p w14:paraId="34FA392B" w14:textId="77777777" w:rsidR="00C32D3C" w:rsidRPr="00932809" w:rsidRDefault="00000000">
      <w:pPr>
        <w:rPr>
          <w:rFonts w:ascii="Times New Roman" w:hAnsi="Times New Roman" w:cs="Times New Roman"/>
          <w:szCs w:val="21"/>
        </w:rPr>
      </w:pPr>
      <w:r w:rsidRPr="00932809">
        <w:rPr>
          <w:rFonts w:ascii="Times New Roman" w:hAnsi="Times New Roman" w:cs="Times New Roman"/>
          <w:szCs w:val="21"/>
        </w:rPr>
        <w:br w:type="page"/>
      </w:r>
    </w:p>
    <w:p w14:paraId="7E6FF943" w14:textId="77777777" w:rsidR="00C32D3C" w:rsidRPr="00932809" w:rsidRDefault="00C32D3C">
      <w:pPr>
        <w:spacing w:line="1" w:lineRule="exact"/>
        <w:rPr>
          <w:rFonts w:ascii="Times New Roman" w:hAnsi="Times New Roman" w:cs="Times New Roman"/>
        </w:rPr>
      </w:pPr>
      <w:bookmarkStart w:id="257" w:name="page83"/>
      <w:bookmarkEnd w:id="257"/>
    </w:p>
    <w:p w14:paraId="28BA8CF5" w14:textId="77777777" w:rsidR="00C32D3C" w:rsidRPr="00932809" w:rsidRDefault="00000000">
      <w:pPr>
        <w:pStyle w:val="2"/>
        <w:numPr>
          <w:ilvl w:val="1"/>
          <w:numId w:val="0"/>
        </w:numPr>
        <w:jc w:val="center"/>
        <w:rPr>
          <w:rFonts w:ascii="Times New Roman" w:eastAsiaTheme="minorEastAsia" w:hAnsi="Times New Roman" w:cs="Times New Roman"/>
        </w:rPr>
      </w:pPr>
      <w:bookmarkStart w:id="258" w:name="_Toc166145887"/>
      <w:bookmarkStart w:id="259" w:name="_Toc191565532"/>
      <w:r w:rsidRPr="00932809">
        <w:rPr>
          <w:rFonts w:ascii="Times New Roman" w:eastAsiaTheme="minorEastAsia" w:hAnsi="Times New Roman" w:cs="Times New Roman" w:hint="eastAsia"/>
          <w:sz w:val="28"/>
          <w:szCs w:val="28"/>
        </w:rPr>
        <w:t>七</w:t>
      </w:r>
      <w:r w:rsidRPr="00932809">
        <w:rPr>
          <w:rFonts w:ascii="Times New Roman" w:eastAsiaTheme="minorEastAsia" w:hAnsi="Times New Roman" w:cs="Times New Roman"/>
          <w:sz w:val="28"/>
          <w:szCs w:val="28"/>
        </w:rPr>
        <w:t>、投标保证金</w:t>
      </w:r>
      <w:bookmarkEnd w:id="258"/>
      <w:bookmarkEnd w:id="259"/>
    </w:p>
    <w:p w14:paraId="17BE522C" w14:textId="77777777" w:rsidR="00C32D3C" w:rsidRPr="00932809" w:rsidRDefault="00C32D3C">
      <w:pPr>
        <w:pStyle w:val="24"/>
        <w:rPr>
          <w:rFonts w:ascii="Times New Roman" w:hAnsi="Times New Roman" w:cs="Times New Roman"/>
        </w:rPr>
      </w:pPr>
    </w:p>
    <w:p w14:paraId="7B631A2D" w14:textId="77777777" w:rsidR="00C32D3C" w:rsidRPr="00932809" w:rsidRDefault="00000000">
      <w:pPr>
        <w:pStyle w:val="ac"/>
        <w:snapToGrid w:val="0"/>
        <w:spacing w:line="360" w:lineRule="auto"/>
        <w:ind w:firstLineChars="200" w:firstLine="480"/>
        <w:rPr>
          <w:rFonts w:ascii="宋体" w:eastAsia="宋体" w:hAnsi="宋体" w:cs="Times New Roman" w:hint="eastAsia"/>
          <w:sz w:val="24"/>
          <w:szCs w:val="24"/>
        </w:rPr>
      </w:pPr>
      <w:r w:rsidRPr="00932809">
        <w:rPr>
          <w:rFonts w:ascii="宋体" w:eastAsia="宋体" w:hAnsi="宋体" w:cs="Times New Roman"/>
          <w:sz w:val="24"/>
          <w:szCs w:val="24"/>
        </w:rPr>
        <w:t>投标人应在此提供汇款凭证、企业基本账户开户许可证或基本存款账户开户银行出具的《基本存款账户信息》；或</w:t>
      </w:r>
      <w:r w:rsidRPr="00932809">
        <w:rPr>
          <w:rFonts w:ascii="Times New Roman" w:eastAsiaTheme="majorEastAsia" w:hAnsi="Times New Roman" w:cs="Times New Roman"/>
          <w:sz w:val="24"/>
          <w:szCs w:val="24"/>
        </w:rPr>
        <w:t>保函</w:t>
      </w:r>
      <w:r w:rsidRPr="00932809">
        <w:rPr>
          <w:rFonts w:ascii="宋体" w:eastAsia="宋体" w:hAnsi="宋体" w:cs="Times New Roman" w:hint="eastAsia"/>
          <w:sz w:val="24"/>
          <w:szCs w:val="24"/>
        </w:rPr>
        <w:t>复印</w:t>
      </w:r>
      <w:r w:rsidRPr="00932809">
        <w:rPr>
          <w:rFonts w:ascii="宋体" w:eastAsia="宋体" w:hAnsi="宋体" w:cs="Times New Roman"/>
          <w:sz w:val="24"/>
          <w:szCs w:val="24"/>
        </w:rPr>
        <w:t>件。</w:t>
      </w:r>
    </w:p>
    <w:p w14:paraId="23F03965" w14:textId="77777777" w:rsidR="00C32D3C" w:rsidRPr="00932809" w:rsidRDefault="00C32D3C">
      <w:pPr>
        <w:spacing w:line="202" w:lineRule="exact"/>
        <w:rPr>
          <w:rFonts w:ascii="Times New Roman" w:hAnsi="Times New Roman" w:cs="Times New Roman"/>
          <w:szCs w:val="21"/>
        </w:rPr>
      </w:pPr>
    </w:p>
    <w:p w14:paraId="51D693B5" w14:textId="77777777" w:rsidR="00C32D3C" w:rsidRPr="00932809" w:rsidRDefault="00000000">
      <w:pPr>
        <w:spacing w:line="202" w:lineRule="exact"/>
        <w:rPr>
          <w:rFonts w:ascii="Times New Roman" w:hAnsi="Times New Roman" w:cs="Times New Roman"/>
          <w:szCs w:val="21"/>
        </w:rPr>
      </w:pPr>
      <w:r w:rsidRPr="00932809">
        <w:rPr>
          <w:rFonts w:ascii="Times New Roman" w:hAnsi="Times New Roman" w:cs="Times New Roman" w:hint="eastAsia"/>
          <w:szCs w:val="21"/>
        </w:rPr>
        <w:t>①</w:t>
      </w:r>
      <w:r w:rsidRPr="00932809">
        <w:rPr>
          <w:rFonts w:ascii="Times New Roman" w:hAnsi="Times New Roman" w:cs="Times New Roman" w:hint="eastAsia"/>
          <w:szCs w:val="21"/>
        </w:rPr>
        <w:tab/>
      </w:r>
      <w:r w:rsidRPr="00932809">
        <w:rPr>
          <w:rFonts w:ascii="Times New Roman" w:hAnsi="Times New Roman" w:cs="Times New Roman" w:hint="eastAsia"/>
          <w:szCs w:val="21"/>
        </w:rPr>
        <w:t>基本账户信息证明材料：</w:t>
      </w:r>
    </w:p>
    <w:p w14:paraId="2FED738D" w14:textId="77777777" w:rsidR="00C32D3C" w:rsidRPr="00932809" w:rsidRDefault="00C32D3C">
      <w:pPr>
        <w:spacing w:line="202" w:lineRule="exact"/>
        <w:rPr>
          <w:rFonts w:ascii="Times New Roman" w:hAnsi="Times New Roman" w:cs="Times New Roman"/>
          <w:szCs w:val="21"/>
        </w:rPr>
      </w:pPr>
    </w:p>
    <w:p w14:paraId="4376B82C" w14:textId="77777777" w:rsidR="00C32D3C" w:rsidRPr="00932809" w:rsidRDefault="00C32D3C">
      <w:pPr>
        <w:spacing w:line="202" w:lineRule="exact"/>
        <w:rPr>
          <w:rFonts w:ascii="Times New Roman" w:hAnsi="Times New Roman" w:cs="Times New Roman"/>
          <w:szCs w:val="21"/>
        </w:rPr>
      </w:pPr>
    </w:p>
    <w:p w14:paraId="3C84428E" w14:textId="77777777" w:rsidR="00C32D3C" w:rsidRPr="00932809" w:rsidRDefault="00C32D3C">
      <w:pPr>
        <w:spacing w:line="202" w:lineRule="exact"/>
        <w:rPr>
          <w:rFonts w:ascii="Times New Roman" w:hAnsi="Times New Roman" w:cs="Times New Roman"/>
          <w:szCs w:val="21"/>
        </w:rPr>
      </w:pPr>
    </w:p>
    <w:p w14:paraId="38FA21DF" w14:textId="77777777" w:rsidR="00C32D3C" w:rsidRPr="00932809" w:rsidRDefault="00C32D3C">
      <w:pPr>
        <w:spacing w:line="202" w:lineRule="exact"/>
        <w:rPr>
          <w:rFonts w:ascii="Times New Roman" w:hAnsi="Times New Roman" w:cs="Times New Roman"/>
          <w:szCs w:val="21"/>
        </w:rPr>
      </w:pPr>
    </w:p>
    <w:p w14:paraId="6EF22B25" w14:textId="77777777" w:rsidR="00C32D3C" w:rsidRPr="00932809" w:rsidRDefault="00000000">
      <w:pPr>
        <w:spacing w:line="202" w:lineRule="exact"/>
        <w:rPr>
          <w:rFonts w:ascii="Times New Roman" w:hAnsi="Times New Roman" w:cs="Times New Roman"/>
          <w:szCs w:val="21"/>
        </w:rPr>
      </w:pPr>
      <w:r w:rsidRPr="00932809">
        <w:rPr>
          <w:rFonts w:ascii="Times New Roman" w:hAnsi="Times New Roman" w:cs="Times New Roman" w:hint="eastAsia"/>
          <w:szCs w:val="21"/>
        </w:rPr>
        <w:t>②</w:t>
      </w:r>
      <w:r w:rsidRPr="00932809">
        <w:rPr>
          <w:rFonts w:ascii="Times New Roman" w:hAnsi="Times New Roman" w:cs="Times New Roman" w:hint="eastAsia"/>
          <w:szCs w:val="21"/>
        </w:rPr>
        <w:tab/>
      </w:r>
      <w:r w:rsidRPr="00932809">
        <w:rPr>
          <w:rFonts w:ascii="Times New Roman" w:hAnsi="Times New Roman" w:cs="Times New Roman" w:hint="eastAsia"/>
          <w:szCs w:val="21"/>
        </w:rPr>
        <w:t>缴纳凭证或保函复印件（保函原件需单独密封在截标前递交至招标代理处）</w:t>
      </w:r>
    </w:p>
    <w:p w14:paraId="5B6E210D" w14:textId="77777777" w:rsidR="00C32D3C" w:rsidRPr="00932809" w:rsidRDefault="00C32D3C">
      <w:pPr>
        <w:spacing w:line="348" w:lineRule="exact"/>
        <w:rPr>
          <w:rFonts w:ascii="Times New Roman" w:hAnsi="Times New Roman" w:cs="Times New Roman"/>
          <w:szCs w:val="21"/>
        </w:rPr>
      </w:pPr>
    </w:p>
    <w:p w14:paraId="2AF6DE3E" w14:textId="77777777" w:rsidR="00C32D3C" w:rsidRPr="00932809" w:rsidRDefault="00C32D3C">
      <w:pPr>
        <w:spacing w:line="200" w:lineRule="exact"/>
        <w:rPr>
          <w:rFonts w:ascii="Times New Roman" w:hAnsi="Times New Roman" w:cs="Times New Roman"/>
        </w:rPr>
      </w:pPr>
    </w:p>
    <w:p w14:paraId="5BB8C74A" w14:textId="77777777" w:rsidR="00C32D3C" w:rsidRPr="00932809" w:rsidRDefault="00C32D3C">
      <w:pPr>
        <w:spacing w:line="200" w:lineRule="exact"/>
        <w:rPr>
          <w:rFonts w:ascii="Times New Roman" w:hAnsi="Times New Roman" w:cs="Times New Roman"/>
        </w:rPr>
      </w:pPr>
    </w:p>
    <w:p w14:paraId="5AC248C2" w14:textId="77777777" w:rsidR="00C32D3C" w:rsidRPr="00932809" w:rsidRDefault="00C32D3C">
      <w:pPr>
        <w:spacing w:line="200" w:lineRule="exact"/>
        <w:rPr>
          <w:rFonts w:ascii="Times New Roman" w:hAnsi="Times New Roman" w:cs="Times New Roman"/>
        </w:rPr>
      </w:pPr>
    </w:p>
    <w:p w14:paraId="6A6E2360" w14:textId="77777777" w:rsidR="00C32D3C" w:rsidRPr="00932809" w:rsidRDefault="00C32D3C">
      <w:pPr>
        <w:spacing w:line="200" w:lineRule="exact"/>
        <w:rPr>
          <w:rFonts w:ascii="Times New Roman" w:hAnsi="Times New Roman" w:cs="Times New Roman"/>
        </w:rPr>
      </w:pPr>
    </w:p>
    <w:p w14:paraId="1E4FFF1B" w14:textId="77777777" w:rsidR="00C32D3C" w:rsidRPr="00932809" w:rsidRDefault="00C32D3C">
      <w:pPr>
        <w:rPr>
          <w:rFonts w:ascii="Times New Roman" w:hAnsi="Times New Roman" w:cs="Times New Roman"/>
        </w:rPr>
      </w:pPr>
      <w:bookmarkStart w:id="260" w:name="page85"/>
      <w:bookmarkEnd w:id="260"/>
    </w:p>
    <w:p w14:paraId="7DFA717E" w14:textId="77777777" w:rsidR="00C32D3C" w:rsidRPr="00932809" w:rsidRDefault="00C32D3C">
      <w:pPr>
        <w:rPr>
          <w:rFonts w:ascii="Times New Roman" w:hAnsi="Times New Roman" w:cs="Times New Roman"/>
        </w:rPr>
      </w:pPr>
    </w:p>
    <w:p w14:paraId="0BE0E1F1" w14:textId="77777777" w:rsidR="00C32D3C" w:rsidRPr="00932809" w:rsidRDefault="00000000">
      <w:pPr>
        <w:pStyle w:val="24"/>
      </w:pPr>
      <w:r w:rsidRPr="00932809">
        <w:br w:type="page"/>
      </w:r>
    </w:p>
    <w:p w14:paraId="4D489512" w14:textId="77777777" w:rsidR="00C32D3C" w:rsidRPr="00932809" w:rsidRDefault="00C32D3C">
      <w:pPr>
        <w:rPr>
          <w:rFonts w:ascii="Times New Roman" w:hAnsi="Times New Roman" w:cs="Times New Roman"/>
        </w:rPr>
      </w:pPr>
    </w:p>
    <w:p w14:paraId="748BA80E" w14:textId="77777777" w:rsidR="00C32D3C" w:rsidRPr="00932809" w:rsidRDefault="00000000">
      <w:pPr>
        <w:spacing w:before="120" w:after="120" w:line="360" w:lineRule="auto"/>
        <w:jc w:val="center"/>
        <w:outlineLvl w:val="1"/>
        <w:rPr>
          <w:rFonts w:ascii="Times New Roman" w:hAnsi="Times New Roman" w:cs="Times New Roman"/>
          <w:sz w:val="28"/>
          <w:szCs w:val="28"/>
        </w:rPr>
      </w:pPr>
      <w:bookmarkStart w:id="261" w:name="_Toc191565533"/>
      <w:r w:rsidRPr="00932809">
        <w:rPr>
          <w:rFonts w:ascii="Times New Roman" w:hAnsi="Times New Roman" w:cs="Times New Roman"/>
          <w:sz w:val="28"/>
          <w:szCs w:val="28"/>
        </w:rPr>
        <w:t>保证金承诺函</w:t>
      </w:r>
      <w:bookmarkEnd w:id="261"/>
    </w:p>
    <w:p w14:paraId="2CBB1D18" w14:textId="77777777" w:rsidR="00C32D3C" w:rsidRPr="00932809" w:rsidRDefault="00000000">
      <w:pPr>
        <w:pStyle w:val="af2"/>
        <w:snapToGrid w:val="0"/>
        <w:spacing w:afterLines="50" w:after="120" w:line="360" w:lineRule="auto"/>
        <w:rPr>
          <w:rFonts w:hAnsi="宋体" w:cs="Arial" w:hint="eastAsia"/>
          <w:szCs w:val="21"/>
        </w:rPr>
      </w:pPr>
      <w:r w:rsidRPr="00932809">
        <w:rPr>
          <w:rFonts w:hAnsi="宋体" w:cs="Arial" w:hint="eastAsia"/>
          <w:szCs w:val="21"/>
        </w:rPr>
        <w:t>中</w:t>
      </w:r>
      <w:r w:rsidRPr="00932809">
        <w:rPr>
          <w:rFonts w:hAnsi="宋体" w:cs="Arial"/>
          <w:szCs w:val="21"/>
        </w:rPr>
        <w:t>航技国际经贸发展有限公司：</w:t>
      </w:r>
    </w:p>
    <w:p w14:paraId="2157ECE0" w14:textId="77777777" w:rsidR="00C32D3C" w:rsidRPr="00932809" w:rsidRDefault="00000000">
      <w:pPr>
        <w:pStyle w:val="af2"/>
        <w:snapToGrid w:val="0"/>
        <w:spacing w:line="360" w:lineRule="auto"/>
        <w:ind w:firstLineChars="200" w:firstLine="480"/>
        <w:rPr>
          <w:rFonts w:hAnsi="宋体" w:cs="Arial" w:hint="eastAsia"/>
          <w:szCs w:val="21"/>
        </w:rPr>
      </w:pPr>
      <w:r w:rsidRPr="00932809">
        <w:rPr>
          <w:rFonts w:hAnsi="宋体" w:cs="Arial"/>
          <w:szCs w:val="21"/>
        </w:rPr>
        <w:t>在本次</w:t>
      </w:r>
      <w:r w:rsidRPr="00932809">
        <w:rPr>
          <w:rFonts w:hAnsi="宋体" w:cs="Arial" w:hint="eastAsia"/>
          <w:szCs w:val="21"/>
        </w:rPr>
        <w:t>招标</w:t>
      </w:r>
      <w:r w:rsidRPr="00932809">
        <w:rPr>
          <w:rFonts w:hAnsi="宋体" w:cs="Arial"/>
          <w:szCs w:val="21"/>
        </w:rPr>
        <w:t>采购活动中，我公司愿以___________（电汇／保函）形式提交保证金并做出以下承诺：</w:t>
      </w:r>
    </w:p>
    <w:p w14:paraId="452707F8" w14:textId="77777777" w:rsidR="00C32D3C" w:rsidRPr="00932809" w:rsidRDefault="00000000">
      <w:pPr>
        <w:pStyle w:val="af2"/>
        <w:numPr>
          <w:ilvl w:val="0"/>
          <w:numId w:val="10"/>
        </w:numPr>
        <w:snapToGrid w:val="0"/>
        <w:spacing w:line="360" w:lineRule="auto"/>
        <w:rPr>
          <w:rFonts w:hAnsi="宋体" w:cs="Arial" w:hint="eastAsia"/>
          <w:szCs w:val="21"/>
        </w:rPr>
      </w:pPr>
      <w:r w:rsidRPr="00932809">
        <w:rPr>
          <w:rFonts w:hAnsi="宋体" w:cs="Arial"/>
          <w:szCs w:val="21"/>
        </w:rPr>
        <w:t>保证金金额（大写）____________________元；</w:t>
      </w:r>
    </w:p>
    <w:p w14:paraId="05699096" w14:textId="77777777" w:rsidR="00C32D3C" w:rsidRPr="00932809" w:rsidRDefault="00000000">
      <w:pPr>
        <w:pStyle w:val="af2"/>
        <w:numPr>
          <w:ilvl w:val="0"/>
          <w:numId w:val="10"/>
        </w:numPr>
        <w:snapToGrid w:val="0"/>
        <w:spacing w:line="360" w:lineRule="auto"/>
        <w:rPr>
          <w:rFonts w:hAnsi="宋体" w:cs="Arial" w:hint="eastAsia"/>
          <w:szCs w:val="21"/>
        </w:rPr>
      </w:pPr>
      <w:r w:rsidRPr="00932809">
        <w:rPr>
          <w:rFonts w:hAnsi="宋体" w:cs="Arial"/>
          <w:szCs w:val="21"/>
        </w:rPr>
        <w:t>我公司做出以下任何一种事实，保证金将不予退还：</w:t>
      </w:r>
    </w:p>
    <w:p w14:paraId="3DDC75A7" w14:textId="77777777" w:rsidR="00C32D3C" w:rsidRPr="00932809" w:rsidRDefault="00000000">
      <w:pPr>
        <w:pStyle w:val="af2"/>
        <w:numPr>
          <w:ilvl w:val="0"/>
          <w:numId w:val="11"/>
        </w:numPr>
        <w:adjustRightInd w:val="0"/>
        <w:snapToGrid w:val="0"/>
        <w:spacing w:line="360" w:lineRule="auto"/>
        <w:ind w:left="397" w:firstLine="130"/>
        <w:rPr>
          <w:rFonts w:hAnsi="宋体" w:cs="Arial" w:hint="eastAsia"/>
          <w:szCs w:val="21"/>
        </w:rPr>
      </w:pPr>
      <w:r w:rsidRPr="00932809">
        <w:rPr>
          <w:rFonts w:hAnsi="宋体" w:cs="Arial"/>
          <w:szCs w:val="21"/>
        </w:rPr>
        <w:t>在提交投标文件截止时间后撤回投标文件的；</w:t>
      </w:r>
    </w:p>
    <w:p w14:paraId="4D9A531F" w14:textId="77777777" w:rsidR="00C32D3C" w:rsidRPr="00932809" w:rsidRDefault="00000000">
      <w:pPr>
        <w:pStyle w:val="af2"/>
        <w:numPr>
          <w:ilvl w:val="0"/>
          <w:numId w:val="11"/>
        </w:numPr>
        <w:adjustRightInd w:val="0"/>
        <w:snapToGrid w:val="0"/>
        <w:spacing w:line="360" w:lineRule="auto"/>
        <w:ind w:left="397" w:firstLine="130"/>
        <w:rPr>
          <w:rFonts w:hAnsi="宋体" w:cs="Arial" w:hint="eastAsia"/>
          <w:szCs w:val="21"/>
        </w:rPr>
      </w:pPr>
      <w:r w:rsidRPr="00932809">
        <w:rPr>
          <w:rFonts w:hAnsi="宋体" w:cs="Arial"/>
          <w:szCs w:val="21"/>
        </w:rPr>
        <w:t>在投标文件中提供虚假材料的；</w:t>
      </w:r>
    </w:p>
    <w:p w14:paraId="3473A2BB" w14:textId="77777777" w:rsidR="00C32D3C" w:rsidRPr="00932809" w:rsidRDefault="00000000">
      <w:pPr>
        <w:pStyle w:val="af2"/>
        <w:numPr>
          <w:ilvl w:val="0"/>
          <w:numId w:val="11"/>
        </w:numPr>
        <w:adjustRightInd w:val="0"/>
        <w:snapToGrid w:val="0"/>
        <w:spacing w:line="360" w:lineRule="auto"/>
        <w:ind w:left="397" w:firstLine="130"/>
        <w:rPr>
          <w:rFonts w:hAnsi="宋体" w:cs="Arial" w:hint="eastAsia"/>
          <w:szCs w:val="21"/>
        </w:rPr>
      </w:pPr>
      <w:r w:rsidRPr="00932809">
        <w:rPr>
          <w:rFonts w:hAnsi="宋体" w:cs="Arial"/>
          <w:szCs w:val="21"/>
        </w:rPr>
        <w:t>除因不可抗力或招标文件认可的情形以外，不与招标人签订合同的；</w:t>
      </w:r>
    </w:p>
    <w:p w14:paraId="5336AAF0" w14:textId="77777777" w:rsidR="00C32D3C" w:rsidRPr="00932809" w:rsidRDefault="00000000">
      <w:pPr>
        <w:pStyle w:val="af2"/>
        <w:numPr>
          <w:ilvl w:val="0"/>
          <w:numId w:val="11"/>
        </w:numPr>
        <w:adjustRightInd w:val="0"/>
        <w:snapToGrid w:val="0"/>
        <w:spacing w:line="360" w:lineRule="auto"/>
        <w:ind w:left="397" w:firstLine="130"/>
        <w:rPr>
          <w:rFonts w:hAnsi="宋体" w:cs="Arial" w:hint="eastAsia"/>
          <w:szCs w:val="21"/>
        </w:rPr>
      </w:pPr>
      <w:r w:rsidRPr="00932809">
        <w:rPr>
          <w:rFonts w:hAnsi="宋体" w:cs="Arial"/>
          <w:szCs w:val="21"/>
        </w:rPr>
        <w:t>与招标人、其他投标人或者招标代理机构恶意串通的；</w:t>
      </w:r>
    </w:p>
    <w:p w14:paraId="73488C35" w14:textId="77777777" w:rsidR="00C32D3C" w:rsidRPr="00932809" w:rsidRDefault="00000000">
      <w:pPr>
        <w:pStyle w:val="af2"/>
        <w:numPr>
          <w:ilvl w:val="0"/>
          <w:numId w:val="11"/>
        </w:numPr>
        <w:adjustRightInd w:val="0"/>
        <w:snapToGrid w:val="0"/>
        <w:spacing w:line="360" w:lineRule="auto"/>
        <w:ind w:left="397" w:firstLine="130"/>
        <w:rPr>
          <w:rFonts w:hAnsi="宋体" w:cs="Arial" w:hint="eastAsia"/>
          <w:szCs w:val="21"/>
        </w:rPr>
      </w:pPr>
      <w:r w:rsidRPr="00932809">
        <w:rPr>
          <w:rFonts w:hAnsi="宋体" w:cs="Arial"/>
          <w:szCs w:val="21"/>
        </w:rPr>
        <w:t>成交后未按照</w:t>
      </w:r>
      <w:r w:rsidRPr="00932809">
        <w:rPr>
          <w:rFonts w:hAnsi="宋体" w:cs="Arial" w:hint="eastAsia"/>
          <w:szCs w:val="21"/>
        </w:rPr>
        <w:t>招标</w:t>
      </w:r>
      <w:r w:rsidRPr="00932809">
        <w:rPr>
          <w:rFonts w:hAnsi="宋体" w:cs="Arial"/>
          <w:szCs w:val="21"/>
        </w:rPr>
        <w:t>文件要求提交履约保证金（如需要）；</w:t>
      </w:r>
    </w:p>
    <w:p w14:paraId="4137B0FC" w14:textId="77777777" w:rsidR="00C32D3C" w:rsidRPr="00932809" w:rsidRDefault="00000000">
      <w:pPr>
        <w:pStyle w:val="af2"/>
        <w:numPr>
          <w:ilvl w:val="0"/>
          <w:numId w:val="11"/>
        </w:numPr>
        <w:adjustRightInd w:val="0"/>
        <w:snapToGrid w:val="0"/>
        <w:spacing w:line="360" w:lineRule="auto"/>
        <w:ind w:left="397" w:firstLine="130"/>
        <w:rPr>
          <w:rFonts w:hAnsi="宋体" w:cs="Arial" w:hint="eastAsia"/>
          <w:szCs w:val="21"/>
        </w:rPr>
      </w:pPr>
      <w:r w:rsidRPr="00932809">
        <w:rPr>
          <w:rFonts w:hAnsi="宋体" w:cs="Arial"/>
          <w:szCs w:val="21"/>
        </w:rPr>
        <w:t>成交后未按照</w:t>
      </w:r>
      <w:r w:rsidRPr="00932809">
        <w:rPr>
          <w:rFonts w:hAnsi="宋体" w:cs="Arial" w:hint="eastAsia"/>
          <w:szCs w:val="21"/>
        </w:rPr>
        <w:t>招标</w:t>
      </w:r>
      <w:r w:rsidRPr="00932809">
        <w:rPr>
          <w:rFonts w:hAnsi="宋体" w:cs="Arial"/>
          <w:szCs w:val="21"/>
        </w:rPr>
        <w:t>文件要求提交代理服务费（如需要）。</w:t>
      </w:r>
    </w:p>
    <w:p w14:paraId="108D8466" w14:textId="77777777" w:rsidR="00C32D3C" w:rsidRPr="00932809" w:rsidRDefault="00000000">
      <w:pPr>
        <w:pStyle w:val="af2"/>
        <w:snapToGrid w:val="0"/>
        <w:spacing w:line="360" w:lineRule="auto"/>
        <w:ind w:left="482"/>
        <w:rPr>
          <w:rFonts w:hAnsi="宋体" w:cs="Arial" w:hint="eastAsia"/>
          <w:szCs w:val="21"/>
        </w:rPr>
      </w:pPr>
      <w:r w:rsidRPr="00932809">
        <w:rPr>
          <w:rFonts w:hAnsi="宋体" w:cs="Arial"/>
          <w:szCs w:val="21"/>
        </w:rPr>
        <w:t>保证金自投标文件递交截止日期起90天有效。</w:t>
      </w:r>
    </w:p>
    <w:p w14:paraId="201CF028" w14:textId="77777777" w:rsidR="00C32D3C" w:rsidRPr="00932809" w:rsidRDefault="00000000">
      <w:pPr>
        <w:pStyle w:val="af2"/>
        <w:numPr>
          <w:ilvl w:val="0"/>
          <w:numId w:val="10"/>
        </w:numPr>
        <w:snapToGrid w:val="0"/>
        <w:spacing w:line="360" w:lineRule="auto"/>
        <w:rPr>
          <w:rFonts w:hAnsi="宋体" w:cs="Arial" w:hint="eastAsia"/>
          <w:szCs w:val="21"/>
        </w:rPr>
      </w:pPr>
      <w:r w:rsidRPr="00932809">
        <w:rPr>
          <w:rFonts w:hAnsi="宋体" w:cs="Arial"/>
          <w:szCs w:val="21"/>
        </w:rPr>
        <w:t>我公司承诺自合同或补充合同签订之日的下一个工作日内，将合同扫描件报招标代理机构，否则自行承担</w:t>
      </w:r>
      <w:r w:rsidRPr="00932809">
        <w:rPr>
          <w:rFonts w:hAnsi="宋体" w:cs="Arial" w:hint="eastAsia"/>
          <w:szCs w:val="21"/>
        </w:rPr>
        <w:t>投标</w:t>
      </w:r>
      <w:r w:rsidRPr="00932809">
        <w:rPr>
          <w:rFonts w:hAnsi="宋体" w:cs="Arial"/>
          <w:szCs w:val="21"/>
        </w:rPr>
        <w:t>保证金未能在规定时间内退还的责任，招标代理机构不承担任何责任。</w:t>
      </w:r>
    </w:p>
    <w:p w14:paraId="113603BA" w14:textId="77777777" w:rsidR="00C32D3C" w:rsidRPr="00932809" w:rsidRDefault="00C32D3C">
      <w:pPr>
        <w:pStyle w:val="af2"/>
        <w:spacing w:line="360" w:lineRule="auto"/>
        <w:ind w:firstLine="420"/>
        <w:rPr>
          <w:rFonts w:hAnsi="宋体" w:cs="Arial" w:hint="eastAsia"/>
          <w:szCs w:val="21"/>
          <w:u w:val="single"/>
        </w:rPr>
      </w:pPr>
    </w:p>
    <w:p w14:paraId="6039BE33" w14:textId="77777777" w:rsidR="00C32D3C" w:rsidRPr="00932809" w:rsidRDefault="00C32D3C">
      <w:pPr>
        <w:pStyle w:val="aff7"/>
        <w:adjustRightInd/>
        <w:snapToGrid/>
        <w:spacing w:after="0"/>
        <w:rPr>
          <w:rFonts w:ascii="宋体" w:hAnsi="宋体" w:cs="Arial" w:hint="eastAsia"/>
          <w:sz w:val="21"/>
          <w:szCs w:val="21"/>
        </w:rPr>
      </w:pPr>
      <w:bookmarkStart w:id="262" w:name="_Hlt527379537"/>
      <w:bookmarkEnd w:id="262"/>
    </w:p>
    <w:p w14:paraId="22429D3F" w14:textId="77777777" w:rsidR="00C32D3C" w:rsidRPr="00932809" w:rsidRDefault="00000000">
      <w:pPr>
        <w:pStyle w:val="aff7"/>
        <w:ind w:firstLineChars="200" w:firstLine="480"/>
        <w:rPr>
          <w:rFonts w:ascii="宋体" w:hAnsi="宋体" w:cs="Arial" w:hint="eastAsia"/>
        </w:rPr>
      </w:pPr>
      <w:r w:rsidRPr="00932809">
        <w:rPr>
          <w:rFonts w:ascii="宋体" w:hAnsi="宋体" w:cs="Arial" w:hint="eastAsia"/>
        </w:rPr>
        <w:t xml:space="preserve">投标人（盖章）： </w:t>
      </w:r>
    </w:p>
    <w:p w14:paraId="709730E2" w14:textId="77777777" w:rsidR="00C32D3C" w:rsidRPr="00932809" w:rsidRDefault="00000000">
      <w:pPr>
        <w:pStyle w:val="aff7"/>
        <w:ind w:firstLineChars="200" w:firstLine="480"/>
        <w:rPr>
          <w:rFonts w:ascii="宋体" w:hAnsi="宋体" w:cs="Arial" w:hint="eastAsia"/>
        </w:rPr>
      </w:pPr>
      <w:r w:rsidRPr="00932809">
        <w:rPr>
          <w:rFonts w:ascii="宋体" w:hAnsi="宋体" w:cs="Arial" w:hint="eastAsia"/>
        </w:rPr>
        <w:t>授权代表（签字）：</w:t>
      </w:r>
    </w:p>
    <w:p w14:paraId="733B3460" w14:textId="77777777" w:rsidR="00C32D3C" w:rsidRPr="00932809" w:rsidRDefault="00000000">
      <w:pPr>
        <w:pStyle w:val="aff7"/>
        <w:ind w:firstLineChars="200" w:firstLine="480"/>
        <w:rPr>
          <w:sz w:val="28"/>
          <w:szCs w:val="28"/>
        </w:rPr>
      </w:pPr>
      <w:r w:rsidRPr="00932809">
        <w:rPr>
          <w:rFonts w:ascii="宋体" w:hAnsi="宋体" w:cs="Arial" w:hint="eastAsia"/>
        </w:rPr>
        <w:t>日  期：</w:t>
      </w:r>
    </w:p>
    <w:p w14:paraId="415544D4" w14:textId="77777777" w:rsidR="00C32D3C" w:rsidRPr="00932809" w:rsidRDefault="00000000">
      <w:pPr>
        <w:rPr>
          <w:rFonts w:ascii="Times New Roman" w:hAnsi="Times New Roman" w:cs="Times New Roman"/>
          <w:b/>
          <w:sz w:val="28"/>
          <w:szCs w:val="28"/>
        </w:rPr>
      </w:pPr>
      <w:r w:rsidRPr="00932809">
        <w:rPr>
          <w:rFonts w:ascii="Times New Roman" w:hAnsi="Times New Roman" w:cs="Times New Roman"/>
          <w:sz w:val="28"/>
          <w:szCs w:val="28"/>
        </w:rPr>
        <w:br w:type="page"/>
      </w:r>
    </w:p>
    <w:p w14:paraId="7F3E5FE3" w14:textId="77777777" w:rsidR="00C32D3C" w:rsidRPr="00932809" w:rsidRDefault="00C32D3C">
      <w:pPr>
        <w:spacing w:line="1" w:lineRule="exact"/>
        <w:rPr>
          <w:rFonts w:ascii="Times New Roman" w:hAnsi="Times New Roman" w:cs="Times New Roman"/>
        </w:rPr>
      </w:pPr>
      <w:bookmarkStart w:id="263" w:name="page86"/>
      <w:bookmarkEnd w:id="263"/>
    </w:p>
    <w:p w14:paraId="16F196BB" w14:textId="77777777" w:rsidR="00C32D3C" w:rsidRPr="00932809" w:rsidRDefault="00000000">
      <w:pPr>
        <w:pStyle w:val="2"/>
        <w:numPr>
          <w:ilvl w:val="1"/>
          <w:numId w:val="0"/>
        </w:numPr>
        <w:spacing w:line="240" w:lineRule="auto"/>
        <w:jc w:val="center"/>
        <w:rPr>
          <w:rFonts w:ascii="Times New Roman" w:eastAsiaTheme="minorEastAsia" w:hAnsi="Times New Roman" w:cs="Times New Roman"/>
          <w:sz w:val="28"/>
          <w:szCs w:val="28"/>
        </w:rPr>
      </w:pPr>
      <w:bookmarkStart w:id="264" w:name="page87"/>
      <w:bookmarkStart w:id="265" w:name="_Toc191565534"/>
      <w:bookmarkStart w:id="266" w:name="_Toc166145889"/>
      <w:bookmarkStart w:id="267" w:name="_Hlk152850571"/>
      <w:bookmarkEnd w:id="264"/>
      <w:r w:rsidRPr="00932809">
        <w:rPr>
          <w:rFonts w:ascii="Times New Roman" w:eastAsiaTheme="minorEastAsia" w:hAnsi="Times New Roman" w:cs="Times New Roman"/>
          <w:sz w:val="28"/>
          <w:szCs w:val="28"/>
        </w:rPr>
        <w:t>八、资格审查资料</w:t>
      </w:r>
      <w:bookmarkEnd w:id="265"/>
      <w:bookmarkEnd w:id="266"/>
    </w:p>
    <w:p w14:paraId="4D3042CC" w14:textId="77777777" w:rsidR="00C32D3C" w:rsidRPr="00932809" w:rsidRDefault="00000000">
      <w:pPr>
        <w:snapToGrid w:val="0"/>
        <w:spacing w:line="360" w:lineRule="auto"/>
        <w:jc w:val="center"/>
        <w:rPr>
          <w:rFonts w:ascii="Times New Roman" w:hAnsi="Times New Roman" w:cs="Times New Roman"/>
          <w:b/>
          <w:sz w:val="28"/>
          <w:szCs w:val="28"/>
        </w:rPr>
      </w:pPr>
      <w:bookmarkStart w:id="268" w:name="_Toc152850916"/>
      <w:bookmarkStart w:id="269" w:name="_Toc166145890"/>
      <w:bookmarkEnd w:id="267"/>
      <w:r w:rsidRPr="00932809">
        <w:rPr>
          <w:rFonts w:ascii="Times New Roman" w:hAnsi="Times New Roman" w:cs="Times New Roman"/>
          <w:b/>
          <w:sz w:val="28"/>
          <w:szCs w:val="28"/>
        </w:rPr>
        <w:t>（一）</w:t>
      </w:r>
      <w:bookmarkEnd w:id="268"/>
      <w:bookmarkEnd w:id="269"/>
      <w:r w:rsidRPr="00932809">
        <w:rPr>
          <w:rFonts w:ascii="Times New Roman" w:hAnsi="Times New Roman" w:cs="Times New Roman" w:hint="eastAsia"/>
          <w:b/>
          <w:sz w:val="28"/>
          <w:szCs w:val="28"/>
        </w:rPr>
        <w:t>投标人情况表</w:t>
      </w:r>
    </w:p>
    <w:p w14:paraId="4F7F7529"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项目名称：</w:t>
      </w:r>
    </w:p>
    <w:p w14:paraId="67BE72B2" w14:textId="77777777" w:rsidR="00C32D3C" w:rsidRPr="00932809" w:rsidRDefault="00000000">
      <w:pPr>
        <w:snapToGrid w:val="0"/>
        <w:spacing w:line="360" w:lineRule="auto"/>
        <w:rPr>
          <w:rFonts w:ascii="宋体" w:hAnsi="宋体" w:hint="eastAsia"/>
          <w:sz w:val="24"/>
          <w:szCs w:val="24"/>
        </w:rPr>
      </w:pPr>
      <w:r w:rsidRPr="00932809">
        <w:rPr>
          <w:rFonts w:ascii="宋体" w:hAnsi="宋体"/>
          <w:sz w:val="24"/>
          <w:szCs w:val="24"/>
        </w:rPr>
        <w:t>招标编号：</w:t>
      </w:r>
    </w:p>
    <w:tbl>
      <w:tblPr>
        <w:tblW w:w="872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13"/>
        <w:gridCol w:w="1162"/>
        <w:gridCol w:w="202"/>
        <w:gridCol w:w="1558"/>
        <w:gridCol w:w="1171"/>
        <w:gridCol w:w="66"/>
        <w:gridCol w:w="1300"/>
        <w:gridCol w:w="1757"/>
      </w:tblGrid>
      <w:tr w:rsidR="00C32D3C" w:rsidRPr="00932809" w14:paraId="0AC616FF" w14:textId="77777777">
        <w:trPr>
          <w:cantSplit/>
          <w:trHeight w:val="372"/>
          <w:jc w:val="center"/>
        </w:trPr>
        <w:tc>
          <w:tcPr>
            <w:tcW w:w="1513" w:type="dxa"/>
            <w:tcBorders>
              <w:top w:val="single" w:sz="4" w:space="0" w:color="auto"/>
              <w:left w:val="single" w:sz="4" w:space="0" w:color="auto"/>
            </w:tcBorders>
            <w:vAlign w:val="center"/>
          </w:tcPr>
          <w:p w14:paraId="1042F77A"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单位名称</w:t>
            </w:r>
          </w:p>
        </w:tc>
        <w:tc>
          <w:tcPr>
            <w:tcW w:w="7216" w:type="dxa"/>
            <w:gridSpan w:val="7"/>
            <w:tcBorders>
              <w:top w:val="single" w:sz="4" w:space="0" w:color="auto"/>
              <w:right w:val="single" w:sz="4" w:space="0" w:color="auto"/>
            </w:tcBorders>
            <w:vAlign w:val="center"/>
          </w:tcPr>
          <w:p w14:paraId="741CAA81"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76547AA8" w14:textId="77777777">
        <w:trPr>
          <w:cantSplit/>
          <w:trHeight w:val="401"/>
          <w:jc w:val="center"/>
        </w:trPr>
        <w:tc>
          <w:tcPr>
            <w:tcW w:w="1513" w:type="dxa"/>
            <w:tcBorders>
              <w:left w:val="single" w:sz="4" w:space="0" w:color="auto"/>
            </w:tcBorders>
            <w:vAlign w:val="center"/>
          </w:tcPr>
          <w:p w14:paraId="6C6CD920"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详细地址</w:t>
            </w:r>
          </w:p>
        </w:tc>
        <w:tc>
          <w:tcPr>
            <w:tcW w:w="7216" w:type="dxa"/>
            <w:gridSpan w:val="7"/>
            <w:tcBorders>
              <w:right w:val="single" w:sz="4" w:space="0" w:color="auto"/>
            </w:tcBorders>
            <w:vAlign w:val="center"/>
          </w:tcPr>
          <w:p w14:paraId="26D28C13"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76E8A3D1" w14:textId="77777777">
        <w:trPr>
          <w:trHeight w:val="390"/>
          <w:jc w:val="center"/>
        </w:trPr>
        <w:tc>
          <w:tcPr>
            <w:tcW w:w="1513" w:type="dxa"/>
            <w:tcBorders>
              <w:left w:val="single" w:sz="4" w:space="0" w:color="auto"/>
            </w:tcBorders>
            <w:vAlign w:val="center"/>
          </w:tcPr>
          <w:p w14:paraId="21F2835B"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主管部门</w:t>
            </w:r>
          </w:p>
        </w:tc>
        <w:tc>
          <w:tcPr>
            <w:tcW w:w="1364" w:type="dxa"/>
            <w:gridSpan w:val="2"/>
            <w:vAlign w:val="center"/>
          </w:tcPr>
          <w:p w14:paraId="6FA60B81" w14:textId="77777777" w:rsidR="00C32D3C" w:rsidRPr="00932809" w:rsidRDefault="00C32D3C">
            <w:pPr>
              <w:snapToGrid w:val="0"/>
              <w:ind w:rightChars="-20" w:right="-42"/>
              <w:jc w:val="center"/>
              <w:rPr>
                <w:rFonts w:ascii="宋体" w:hAnsi="宋体" w:hint="eastAsia"/>
                <w:sz w:val="24"/>
                <w:szCs w:val="24"/>
              </w:rPr>
            </w:pPr>
          </w:p>
        </w:tc>
        <w:tc>
          <w:tcPr>
            <w:tcW w:w="1558" w:type="dxa"/>
            <w:vAlign w:val="center"/>
          </w:tcPr>
          <w:p w14:paraId="50143EB6"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法定代表人</w:t>
            </w:r>
          </w:p>
        </w:tc>
        <w:tc>
          <w:tcPr>
            <w:tcW w:w="1171" w:type="dxa"/>
            <w:vAlign w:val="center"/>
          </w:tcPr>
          <w:p w14:paraId="33B6A6DB" w14:textId="77777777" w:rsidR="00C32D3C" w:rsidRPr="00932809" w:rsidRDefault="00C32D3C">
            <w:pPr>
              <w:snapToGrid w:val="0"/>
              <w:ind w:rightChars="-20" w:right="-42"/>
              <w:jc w:val="center"/>
              <w:rPr>
                <w:rFonts w:ascii="宋体" w:hAnsi="宋体" w:hint="eastAsia"/>
                <w:sz w:val="24"/>
                <w:szCs w:val="24"/>
              </w:rPr>
            </w:pPr>
          </w:p>
        </w:tc>
        <w:tc>
          <w:tcPr>
            <w:tcW w:w="1366" w:type="dxa"/>
            <w:gridSpan w:val="2"/>
            <w:vAlign w:val="center"/>
          </w:tcPr>
          <w:p w14:paraId="012BF821"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职务</w:t>
            </w:r>
          </w:p>
        </w:tc>
        <w:tc>
          <w:tcPr>
            <w:tcW w:w="1757" w:type="dxa"/>
            <w:tcBorders>
              <w:right w:val="single" w:sz="4" w:space="0" w:color="auto"/>
            </w:tcBorders>
            <w:vAlign w:val="center"/>
          </w:tcPr>
          <w:p w14:paraId="0EDAB1EE"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1CC61D5C" w14:textId="77777777">
        <w:trPr>
          <w:trHeight w:val="390"/>
          <w:jc w:val="center"/>
        </w:trPr>
        <w:tc>
          <w:tcPr>
            <w:tcW w:w="1513" w:type="dxa"/>
            <w:tcBorders>
              <w:left w:val="single" w:sz="4" w:space="0" w:color="auto"/>
            </w:tcBorders>
            <w:vAlign w:val="center"/>
          </w:tcPr>
          <w:p w14:paraId="55E182A5"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经济类型</w:t>
            </w:r>
          </w:p>
        </w:tc>
        <w:tc>
          <w:tcPr>
            <w:tcW w:w="1364" w:type="dxa"/>
            <w:gridSpan w:val="2"/>
            <w:vAlign w:val="center"/>
          </w:tcPr>
          <w:p w14:paraId="475DE3F6" w14:textId="77777777" w:rsidR="00C32D3C" w:rsidRPr="00932809" w:rsidRDefault="00C32D3C">
            <w:pPr>
              <w:snapToGrid w:val="0"/>
              <w:ind w:rightChars="-20" w:right="-42"/>
              <w:jc w:val="center"/>
              <w:rPr>
                <w:rFonts w:ascii="宋体" w:hAnsi="宋体" w:hint="eastAsia"/>
                <w:sz w:val="24"/>
                <w:szCs w:val="24"/>
              </w:rPr>
            </w:pPr>
          </w:p>
        </w:tc>
        <w:tc>
          <w:tcPr>
            <w:tcW w:w="1558" w:type="dxa"/>
            <w:vAlign w:val="center"/>
          </w:tcPr>
          <w:p w14:paraId="77FF1D0B"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授权代表</w:t>
            </w:r>
          </w:p>
        </w:tc>
        <w:tc>
          <w:tcPr>
            <w:tcW w:w="1171" w:type="dxa"/>
            <w:vAlign w:val="center"/>
          </w:tcPr>
          <w:p w14:paraId="110A368B" w14:textId="77777777" w:rsidR="00C32D3C" w:rsidRPr="00932809" w:rsidRDefault="00C32D3C">
            <w:pPr>
              <w:snapToGrid w:val="0"/>
              <w:ind w:rightChars="-20" w:right="-42"/>
              <w:jc w:val="center"/>
              <w:rPr>
                <w:rFonts w:ascii="宋体" w:hAnsi="宋体" w:hint="eastAsia"/>
                <w:sz w:val="24"/>
                <w:szCs w:val="24"/>
              </w:rPr>
            </w:pPr>
          </w:p>
        </w:tc>
        <w:tc>
          <w:tcPr>
            <w:tcW w:w="1366" w:type="dxa"/>
            <w:gridSpan w:val="2"/>
            <w:vAlign w:val="center"/>
          </w:tcPr>
          <w:p w14:paraId="4FDB3C99"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职务</w:t>
            </w:r>
          </w:p>
        </w:tc>
        <w:tc>
          <w:tcPr>
            <w:tcW w:w="1757" w:type="dxa"/>
            <w:tcBorders>
              <w:right w:val="single" w:sz="4" w:space="0" w:color="auto"/>
            </w:tcBorders>
            <w:vAlign w:val="center"/>
          </w:tcPr>
          <w:p w14:paraId="28B0AC13"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2C0AC634" w14:textId="77777777">
        <w:trPr>
          <w:trHeight w:val="372"/>
          <w:jc w:val="center"/>
        </w:trPr>
        <w:tc>
          <w:tcPr>
            <w:tcW w:w="1513" w:type="dxa"/>
            <w:tcBorders>
              <w:left w:val="single" w:sz="4" w:space="0" w:color="auto"/>
            </w:tcBorders>
            <w:vAlign w:val="center"/>
          </w:tcPr>
          <w:p w14:paraId="77611EB2"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邮政编码</w:t>
            </w:r>
          </w:p>
        </w:tc>
        <w:tc>
          <w:tcPr>
            <w:tcW w:w="1364" w:type="dxa"/>
            <w:gridSpan w:val="2"/>
            <w:vAlign w:val="center"/>
          </w:tcPr>
          <w:p w14:paraId="63E38F6B" w14:textId="77777777" w:rsidR="00C32D3C" w:rsidRPr="00932809" w:rsidRDefault="00C32D3C">
            <w:pPr>
              <w:snapToGrid w:val="0"/>
              <w:ind w:rightChars="-20" w:right="-42"/>
              <w:jc w:val="center"/>
              <w:rPr>
                <w:rFonts w:ascii="宋体" w:hAnsi="宋体" w:hint="eastAsia"/>
                <w:sz w:val="24"/>
                <w:szCs w:val="24"/>
              </w:rPr>
            </w:pPr>
          </w:p>
        </w:tc>
        <w:tc>
          <w:tcPr>
            <w:tcW w:w="1558" w:type="dxa"/>
            <w:vAlign w:val="center"/>
          </w:tcPr>
          <w:p w14:paraId="2C01E659"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电话</w:t>
            </w:r>
          </w:p>
        </w:tc>
        <w:tc>
          <w:tcPr>
            <w:tcW w:w="1171" w:type="dxa"/>
            <w:vAlign w:val="center"/>
          </w:tcPr>
          <w:p w14:paraId="5FEE9C14" w14:textId="77777777" w:rsidR="00C32D3C" w:rsidRPr="00932809" w:rsidRDefault="00C32D3C">
            <w:pPr>
              <w:snapToGrid w:val="0"/>
              <w:ind w:rightChars="-20" w:right="-42"/>
              <w:jc w:val="center"/>
              <w:rPr>
                <w:rFonts w:ascii="宋体" w:hAnsi="宋体" w:hint="eastAsia"/>
                <w:sz w:val="24"/>
                <w:szCs w:val="24"/>
              </w:rPr>
            </w:pPr>
          </w:p>
        </w:tc>
        <w:tc>
          <w:tcPr>
            <w:tcW w:w="1366" w:type="dxa"/>
            <w:gridSpan w:val="2"/>
            <w:vAlign w:val="center"/>
          </w:tcPr>
          <w:p w14:paraId="5FE68A7F"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传真</w:t>
            </w:r>
          </w:p>
        </w:tc>
        <w:tc>
          <w:tcPr>
            <w:tcW w:w="1757" w:type="dxa"/>
            <w:tcBorders>
              <w:right w:val="single" w:sz="4" w:space="0" w:color="auto"/>
            </w:tcBorders>
            <w:vAlign w:val="center"/>
          </w:tcPr>
          <w:p w14:paraId="2A5C252C"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1FA1D444" w14:textId="77777777">
        <w:trPr>
          <w:cantSplit/>
          <w:trHeight w:val="781"/>
          <w:jc w:val="center"/>
        </w:trPr>
        <w:tc>
          <w:tcPr>
            <w:tcW w:w="1513" w:type="dxa"/>
            <w:tcBorders>
              <w:left w:val="single" w:sz="4" w:space="0" w:color="auto"/>
            </w:tcBorders>
            <w:vAlign w:val="center"/>
          </w:tcPr>
          <w:p w14:paraId="34627BBA"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单位简介及业绩情况</w:t>
            </w:r>
          </w:p>
        </w:tc>
        <w:tc>
          <w:tcPr>
            <w:tcW w:w="7216" w:type="dxa"/>
            <w:gridSpan w:val="7"/>
            <w:tcBorders>
              <w:right w:val="single" w:sz="4" w:space="0" w:color="auto"/>
            </w:tcBorders>
          </w:tcPr>
          <w:p w14:paraId="4131694F" w14:textId="77777777" w:rsidR="00C32D3C" w:rsidRPr="00932809" w:rsidRDefault="00C32D3C">
            <w:pPr>
              <w:snapToGrid w:val="0"/>
              <w:ind w:rightChars="-20" w:right="-42"/>
              <w:rPr>
                <w:rFonts w:ascii="宋体" w:hAnsi="宋体" w:hint="eastAsia"/>
                <w:sz w:val="24"/>
                <w:szCs w:val="24"/>
              </w:rPr>
            </w:pPr>
          </w:p>
        </w:tc>
      </w:tr>
      <w:tr w:rsidR="00C32D3C" w:rsidRPr="00932809" w14:paraId="23D6E3DA" w14:textId="77777777">
        <w:trPr>
          <w:cantSplit/>
          <w:trHeight w:val="762"/>
          <w:jc w:val="center"/>
        </w:trPr>
        <w:tc>
          <w:tcPr>
            <w:tcW w:w="1513" w:type="dxa"/>
            <w:tcBorders>
              <w:left w:val="single" w:sz="4" w:space="0" w:color="auto"/>
            </w:tcBorders>
            <w:vAlign w:val="center"/>
          </w:tcPr>
          <w:p w14:paraId="1E590301"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单位优势及特长</w:t>
            </w:r>
          </w:p>
        </w:tc>
        <w:tc>
          <w:tcPr>
            <w:tcW w:w="7216" w:type="dxa"/>
            <w:gridSpan w:val="7"/>
            <w:tcBorders>
              <w:right w:val="single" w:sz="4" w:space="0" w:color="auto"/>
            </w:tcBorders>
          </w:tcPr>
          <w:p w14:paraId="57D51015" w14:textId="77777777" w:rsidR="00C32D3C" w:rsidRPr="00932809" w:rsidRDefault="00C32D3C">
            <w:pPr>
              <w:snapToGrid w:val="0"/>
              <w:ind w:rightChars="-20" w:right="-42"/>
              <w:rPr>
                <w:rFonts w:ascii="宋体" w:hAnsi="宋体" w:hint="eastAsia"/>
                <w:sz w:val="24"/>
                <w:szCs w:val="24"/>
              </w:rPr>
            </w:pPr>
          </w:p>
        </w:tc>
      </w:tr>
      <w:tr w:rsidR="00C32D3C" w:rsidRPr="00932809" w14:paraId="33CD3DBA" w14:textId="77777777">
        <w:trPr>
          <w:cantSplit/>
          <w:trHeight w:val="390"/>
          <w:jc w:val="center"/>
        </w:trPr>
        <w:tc>
          <w:tcPr>
            <w:tcW w:w="1513" w:type="dxa"/>
            <w:vMerge w:val="restart"/>
            <w:tcBorders>
              <w:left w:val="single" w:sz="4" w:space="0" w:color="auto"/>
            </w:tcBorders>
            <w:vAlign w:val="center"/>
          </w:tcPr>
          <w:p w14:paraId="05EFDD18"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单位概况</w:t>
            </w:r>
          </w:p>
        </w:tc>
        <w:tc>
          <w:tcPr>
            <w:tcW w:w="1162" w:type="dxa"/>
            <w:vMerge w:val="restart"/>
            <w:vAlign w:val="center"/>
          </w:tcPr>
          <w:p w14:paraId="5E018C5A"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职工总数</w:t>
            </w:r>
          </w:p>
        </w:tc>
        <w:tc>
          <w:tcPr>
            <w:tcW w:w="1760" w:type="dxa"/>
            <w:gridSpan w:val="2"/>
            <w:vMerge w:val="restart"/>
            <w:vAlign w:val="center"/>
          </w:tcPr>
          <w:p w14:paraId="7C724018"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人</w:t>
            </w:r>
          </w:p>
        </w:tc>
        <w:tc>
          <w:tcPr>
            <w:tcW w:w="4294" w:type="dxa"/>
            <w:gridSpan w:val="4"/>
            <w:tcBorders>
              <w:right w:val="single" w:sz="4" w:space="0" w:color="auto"/>
            </w:tcBorders>
            <w:vAlign w:val="center"/>
          </w:tcPr>
          <w:p w14:paraId="4611CC09"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生产工人/管理人员     人</w:t>
            </w:r>
          </w:p>
        </w:tc>
      </w:tr>
      <w:tr w:rsidR="00C32D3C" w:rsidRPr="00932809" w14:paraId="5CE21FA1" w14:textId="77777777">
        <w:trPr>
          <w:cantSplit/>
          <w:trHeight w:val="409"/>
          <w:jc w:val="center"/>
        </w:trPr>
        <w:tc>
          <w:tcPr>
            <w:tcW w:w="1513" w:type="dxa"/>
            <w:vMerge/>
            <w:tcBorders>
              <w:left w:val="single" w:sz="4" w:space="0" w:color="auto"/>
            </w:tcBorders>
            <w:vAlign w:val="center"/>
          </w:tcPr>
          <w:p w14:paraId="63C5D4D8" w14:textId="77777777" w:rsidR="00C32D3C" w:rsidRPr="00932809" w:rsidRDefault="00C32D3C">
            <w:pPr>
              <w:snapToGrid w:val="0"/>
              <w:ind w:rightChars="-20" w:right="-42"/>
              <w:jc w:val="center"/>
              <w:rPr>
                <w:rFonts w:ascii="宋体" w:hAnsi="宋体" w:hint="eastAsia"/>
                <w:sz w:val="24"/>
                <w:szCs w:val="24"/>
              </w:rPr>
            </w:pPr>
          </w:p>
        </w:tc>
        <w:tc>
          <w:tcPr>
            <w:tcW w:w="1162" w:type="dxa"/>
            <w:vMerge/>
            <w:vAlign w:val="center"/>
          </w:tcPr>
          <w:p w14:paraId="37835F3A" w14:textId="77777777" w:rsidR="00C32D3C" w:rsidRPr="00932809" w:rsidRDefault="00C32D3C">
            <w:pPr>
              <w:snapToGrid w:val="0"/>
              <w:ind w:rightChars="-20" w:right="-42"/>
              <w:jc w:val="center"/>
              <w:rPr>
                <w:rFonts w:ascii="宋体" w:hAnsi="宋体" w:hint="eastAsia"/>
                <w:sz w:val="24"/>
                <w:szCs w:val="24"/>
              </w:rPr>
            </w:pPr>
          </w:p>
        </w:tc>
        <w:tc>
          <w:tcPr>
            <w:tcW w:w="1760" w:type="dxa"/>
            <w:gridSpan w:val="2"/>
            <w:vMerge/>
            <w:vAlign w:val="center"/>
          </w:tcPr>
          <w:p w14:paraId="45E8F81B" w14:textId="77777777" w:rsidR="00C32D3C" w:rsidRPr="00932809" w:rsidRDefault="00C32D3C">
            <w:pPr>
              <w:snapToGrid w:val="0"/>
              <w:ind w:rightChars="-20" w:right="-42"/>
              <w:jc w:val="center"/>
              <w:rPr>
                <w:rFonts w:ascii="宋体" w:hAnsi="宋体" w:hint="eastAsia"/>
                <w:sz w:val="24"/>
                <w:szCs w:val="24"/>
              </w:rPr>
            </w:pPr>
          </w:p>
        </w:tc>
        <w:tc>
          <w:tcPr>
            <w:tcW w:w="4294" w:type="dxa"/>
            <w:gridSpan w:val="4"/>
            <w:tcBorders>
              <w:right w:val="single" w:sz="4" w:space="0" w:color="auto"/>
            </w:tcBorders>
            <w:vAlign w:val="center"/>
          </w:tcPr>
          <w:p w14:paraId="1582FAF4"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工程技术人员          人</w:t>
            </w:r>
          </w:p>
        </w:tc>
      </w:tr>
      <w:tr w:rsidR="00C32D3C" w:rsidRPr="00932809" w14:paraId="5A625961" w14:textId="77777777">
        <w:trPr>
          <w:cantSplit/>
          <w:trHeight w:val="409"/>
          <w:jc w:val="center"/>
        </w:trPr>
        <w:tc>
          <w:tcPr>
            <w:tcW w:w="1513" w:type="dxa"/>
            <w:vMerge/>
            <w:tcBorders>
              <w:left w:val="single" w:sz="4" w:space="0" w:color="auto"/>
            </w:tcBorders>
            <w:vAlign w:val="center"/>
          </w:tcPr>
          <w:p w14:paraId="69E45E25" w14:textId="77777777" w:rsidR="00C32D3C" w:rsidRPr="00932809" w:rsidRDefault="00C32D3C">
            <w:pPr>
              <w:snapToGrid w:val="0"/>
              <w:ind w:rightChars="-20" w:right="-42"/>
              <w:jc w:val="center"/>
              <w:rPr>
                <w:rFonts w:ascii="宋体" w:hAnsi="宋体" w:hint="eastAsia"/>
                <w:sz w:val="24"/>
                <w:szCs w:val="24"/>
              </w:rPr>
            </w:pPr>
          </w:p>
        </w:tc>
        <w:tc>
          <w:tcPr>
            <w:tcW w:w="1162" w:type="dxa"/>
            <w:vAlign w:val="center"/>
          </w:tcPr>
          <w:p w14:paraId="78FC988A"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员工情况</w:t>
            </w:r>
          </w:p>
        </w:tc>
        <w:tc>
          <w:tcPr>
            <w:tcW w:w="1760" w:type="dxa"/>
            <w:gridSpan w:val="2"/>
            <w:vAlign w:val="center"/>
          </w:tcPr>
          <w:p w14:paraId="0D74E3F1"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高级职称</w:t>
            </w:r>
          </w:p>
        </w:tc>
        <w:tc>
          <w:tcPr>
            <w:tcW w:w="1237" w:type="dxa"/>
            <w:gridSpan w:val="2"/>
            <w:vAlign w:val="center"/>
          </w:tcPr>
          <w:p w14:paraId="58594720"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中级职称</w:t>
            </w:r>
          </w:p>
        </w:tc>
        <w:tc>
          <w:tcPr>
            <w:tcW w:w="1300" w:type="dxa"/>
            <w:vAlign w:val="center"/>
          </w:tcPr>
          <w:p w14:paraId="740A87C4"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初级职称</w:t>
            </w:r>
          </w:p>
        </w:tc>
        <w:tc>
          <w:tcPr>
            <w:tcW w:w="1757" w:type="dxa"/>
            <w:tcBorders>
              <w:right w:val="single" w:sz="4" w:space="0" w:color="auto"/>
            </w:tcBorders>
            <w:vAlign w:val="center"/>
          </w:tcPr>
          <w:p w14:paraId="53074EAE"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技工</w:t>
            </w:r>
          </w:p>
        </w:tc>
      </w:tr>
      <w:tr w:rsidR="00C32D3C" w:rsidRPr="00932809" w14:paraId="19089BF7" w14:textId="77777777">
        <w:trPr>
          <w:cantSplit/>
          <w:trHeight w:val="390"/>
          <w:jc w:val="center"/>
        </w:trPr>
        <w:tc>
          <w:tcPr>
            <w:tcW w:w="1513" w:type="dxa"/>
            <w:vMerge/>
            <w:tcBorders>
              <w:left w:val="single" w:sz="4" w:space="0" w:color="auto"/>
            </w:tcBorders>
            <w:vAlign w:val="center"/>
          </w:tcPr>
          <w:p w14:paraId="0A0BB4DC" w14:textId="77777777" w:rsidR="00C32D3C" w:rsidRPr="00932809" w:rsidRDefault="00C32D3C">
            <w:pPr>
              <w:snapToGrid w:val="0"/>
              <w:ind w:rightChars="-20" w:right="-42"/>
              <w:jc w:val="center"/>
              <w:rPr>
                <w:rFonts w:ascii="宋体" w:hAnsi="宋体" w:hint="eastAsia"/>
                <w:sz w:val="24"/>
                <w:szCs w:val="24"/>
              </w:rPr>
            </w:pPr>
          </w:p>
        </w:tc>
        <w:tc>
          <w:tcPr>
            <w:tcW w:w="1162" w:type="dxa"/>
            <w:vAlign w:val="center"/>
          </w:tcPr>
          <w:p w14:paraId="7E260E7F"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人数</w:t>
            </w:r>
          </w:p>
        </w:tc>
        <w:tc>
          <w:tcPr>
            <w:tcW w:w="1760" w:type="dxa"/>
            <w:gridSpan w:val="2"/>
            <w:vAlign w:val="center"/>
          </w:tcPr>
          <w:p w14:paraId="15070F48" w14:textId="77777777" w:rsidR="00C32D3C" w:rsidRPr="00932809" w:rsidRDefault="00C32D3C">
            <w:pPr>
              <w:snapToGrid w:val="0"/>
              <w:ind w:rightChars="-20" w:right="-42"/>
              <w:jc w:val="center"/>
              <w:rPr>
                <w:rFonts w:ascii="宋体" w:hAnsi="宋体" w:hint="eastAsia"/>
                <w:sz w:val="24"/>
                <w:szCs w:val="24"/>
              </w:rPr>
            </w:pPr>
          </w:p>
        </w:tc>
        <w:tc>
          <w:tcPr>
            <w:tcW w:w="1237" w:type="dxa"/>
            <w:gridSpan w:val="2"/>
            <w:vAlign w:val="center"/>
          </w:tcPr>
          <w:p w14:paraId="4AE1FB6C" w14:textId="77777777" w:rsidR="00C32D3C" w:rsidRPr="00932809" w:rsidRDefault="00C32D3C">
            <w:pPr>
              <w:snapToGrid w:val="0"/>
              <w:ind w:rightChars="-20" w:right="-42"/>
              <w:jc w:val="center"/>
              <w:rPr>
                <w:rFonts w:ascii="宋体" w:hAnsi="宋体" w:hint="eastAsia"/>
                <w:sz w:val="24"/>
                <w:szCs w:val="24"/>
              </w:rPr>
            </w:pPr>
          </w:p>
        </w:tc>
        <w:tc>
          <w:tcPr>
            <w:tcW w:w="1300" w:type="dxa"/>
            <w:vAlign w:val="center"/>
          </w:tcPr>
          <w:p w14:paraId="5A7735E6" w14:textId="77777777" w:rsidR="00C32D3C" w:rsidRPr="00932809" w:rsidRDefault="00C32D3C">
            <w:pPr>
              <w:snapToGrid w:val="0"/>
              <w:ind w:rightChars="-20" w:right="-42"/>
              <w:jc w:val="center"/>
              <w:rPr>
                <w:rFonts w:ascii="宋体" w:hAnsi="宋体" w:hint="eastAsia"/>
                <w:sz w:val="24"/>
                <w:szCs w:val="24"/>
              </w:rPr>
            </w:pPr>
          </w:p>
        </w:tc>
        <w:tc>
          <w:tcPr>
            <w:tcW w:w="1757" w:type="dxa"/>
            <w:tcBorders>
              <w:right w:val="single" w:sz="4" w:space="0" w:color="auto"/>
            </w:tcBorders>
            <w:vAlign w:val="center"/>
          </w:tcPr>
          <w:p w14:paraId="2A5BA654"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530C82E8" w14:textId="77777777">
        <w:trPr>
          <w:cantSplit/>
          <w:trHeight w:val="409"/>
          <w:jc w:val="center"/>
        </w:trPr>
        <w:tc>
          <w:tcPr>
            <w:tcW w:w="1513" w:type="dxa"/>
            <w:vMerge/>
            <w:tcBorders>
              <w:left w:val="single" w:sz="4" w:space="0" w:color="auto"/>
            </w:tcBorders>
            <w:vAlign w:val="center"/>
          </w:tcPr>
          <w:p w14:paraId="7A541616" w14:textId="77777777" w:rsidR="00C32D3C" w:rsidRPr="00932809" w:rsidRDefault="00C32D3C">
            <w:pPr>
              <w:snapToGrid w:val="0"/>
              <w:ind w:rightChars="-20" w:right="-42"/>
              <w:jc w:val="center"/>
              <w:rPr>
                <w:rFonts w:ascii="宋体" w:hAnsi="宋体" w:hint="eastAsia"/>
                <w:sz w:val="24"/>
                <w:szCs w:val="24"/>
              </w:rPr>
            </w:pPr>
          </w:p>
        </w:tc>
        <w:tc>
          <w:tcPr>
            <w:tcW w:w="1162" w:type="dxa"/>
            <w:vMerge w:val="restart"/>
            <w:vAlign w:val="center"/>
          </w:tcPr>
          <w:p w14:paraId="06E05583"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流动资金</w:t>
            </w:r>
          </w:p>
        </w:tc>
        <w:tc>
          <w:tcPr>
            <w:tcW w:w="1760" w:type="dxa"/>
            <w:gridSpan w:val="2"/>
            <w:vMerge w:val="restart"/>
            <w:vAlign w:val="center"/>
          </w:tcPr>
          <w:p w14:paraId="673D3E75" w14:textId="77777777" w:rsidR="00C32D3C" w:rsidRPr="00932809" w:rsidRDefault="00000000">
            <w:pPr>
              <w:snapToGrid w:val="0"/>
              <w:ind w:rightChars="-20" w:right="-42" w:firstLine="720"/>
              <w:jc w:val="center"/>
              <w:rPr>
                <w:rFonts w:ascii="宋体" w:hAnsi="宋体" w:hint="eastAsia"/>
                <w:sz w:val="24"/>
                <w:szCs w:val="24"/>
              </w:rPr>
            </w:pPr>
            <w:r w:rsidRPr="00932809">
              <w:rPr>
                <w:rFonts w:ascii="宋体" w:hAnsi="宋体"/>
                <w:sz w:val="24"/>
                <w:szCs w:val="24"/>
              </w:rPr>
              <w:t>万元</w:t>
            </w:r>
          </w:p>
        </w:tc>
        <w:tc>
          <w:tcPr>
            <w:tcW w:w="1237" w:type="dxa"/>
            <w:gridSpan w:val="2"/>
            <w:vMerge w:val="restart"/>
            <w:vAlign w:val="center"/>
          </w:tcPr>
          <w:p w14:paraId="3391ED5D"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资金来源</w:t>
            </w:r>
          </w:p>
        </w:tc>
        <w:tc>
          <w:tcPr>
            <w:tcW w:w="1300" w:type="dxa"/>
            <w:vAlign w:val="center"/>
          </w:tcPr>
          <w:p w14:paraId="004BE0FB"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自有资金</w:t>
            </w:r>
          </w:p>
        </w:tc>
        <w:tc>
          <w:tcPr>
            <w:tcW w:w="1757" w:type="dxa"/>
            <w:tcBorders>
              <w:right w:val="single" w:sz="4" w:space="0" w:color="auto"/>
            </w:tcBorders>
            <w:vAlign w:val="center"/>
          </w:tcPr>
          <w:p w14:paraId="7A02A8A4" w14:textId="77777777" w:rsidR="00C32D3C" w:rsidRPr="00932809" w:rsidRDefault="00000000">
            <w:pPr>
              <w:snapToGrid w:val="0"/>
              <w:ind w:rightChars="-20" w:right="-42" w:firstLine="960"/>
              <w:jc w:val="center"/>
              <w:rPr>
                <w:rFonts w:ascii="宋体" w:hAnsi="宋体" w:hint="eastAsia"/>
                <w:sz w:val="24"/>
                <w:szCs w:val="24"/>
              </w:rPr>
            </w:pPr>
            <w:r w:rsidRPr="00932809">
              <w:rPr>
                <w:rFonts w:ascii="宋体" w:hAnsi="宋体"/>
                <w:sz w:val="24"/>
                <w:szCs w:val="24"/>
              </w:rPr>
              <w:t>万元</w:t>
            </w:r>
          </w:p>
        </w:tc>
      </w:tr>
      <w:tr w:rsidR="00C32D3C" w:rsidRPr="00932809" w14:paraId="5DEF0DB5" w14:textId="77777777">
        <w:trPr>
          <w:cantSplit/>
          <w:trHeight w:val="80"/>
          <w:jc w:val="center"/>
        </w:trPr>
        <w:tc>
          <w:tcPr>
            <w:tcW w:w="1513" w:type="dxa"/>
            <w:vMerge/>
            <w:tcBorders>
              <w:left w:val="single" w:sz="4" w:space="0" w:color="auto"/>
            </w:tcBorders>
            <w:vAlign w:val="center"/>
          </w:tcPr>
          <w:p w14:paraId="2206D2BA" w14:textId="77777777" w:rsidR="00C32D3C" w:rsidRPr="00932809" w:rsidRDefault="00C32D3C">
            <w:pPr>
              <w:snapToGrid w:val="0"/>
              <w:ind w:rightChars="-20" w:right="-42"/>
              <w:jc w:val="center"/>
              <w:rPr>
                <w:rFonts w:ascii="宋体" w:hAnsi="宋体" w:hint="eastAsia"/>
                <w:sz w:val="24"/>
                <w:szCs w:val="24"/>
              </w:rPr>
            </w:pPr>
          </w:p>
        </w:tc>
        <w:tc>
          <w:tcPr>
            <w:tcW w:w="1162" w:type="dxa"/>
            <w:vMerge/>
            <w:vAlign w:val="center"/>
          </w:tcPr>
          <w:p w14:paraId="7ACEF83E" w14:textId="77777777" w:rsidR="00C32D3C" w:rsidRPr="00932809" w:rsidRDefault="00C32D3C">
            <w:pPr>
              <w:snapToGrid w:val="0"/>
              <w:ind w:rightChars="-20" w:right="-42"/>
              <w:jc w:val="center"/>
              <w:rPr>
                <w:rFonts w:ascii="宋体" w:hAnsi="宋体" w:hint="eastAsia"/>
                <w:sz w:val="24"/>
                <w:szCs w:val="24"/>
              </w:rPr>
            </w:pPr>
          </w:p>
        </w:tc>
        <w:tc>
          <w:tcPr>
            <w:tcW w:w="1760" w:type="dxa"/>
            <w:gridSpan w:val="2"/>
            <w:vMerge/>
            <w:vAlign w:val="center"/>
          </w:tcPr>
          <w:p w14:paraId="71165815" w14:textId="77777777" w:rsidR="00C32D3C" w:rsidRPr="00932809" w:rsidRDefault="00C32D3C">
            <w:pPr>
              <w:snapToGrid w:val="0"/>
              <w:ind w:rightChars="-20" w:right="-42"/>
              <w:jc w:val="center"/>
              <w:rPr>
                <w:rFonts w:ascii="宋体" w:hAnsi="宋体" w:hint="eastAsia"/>
                <w:sz w:val="24"/>
                <w:szCs w:val="24"/>
              </w:rPr>
            </w:pPr>
          </w:p>
        </w:tc>
        <w:tc>
          <w:tcPr>
            <w:tcW w:w="1237" w:type="dxa"/>
            <w:gridSpan w:val="2"/>
            <w:vMerge/>
            <w:vAlign w:val="center"/>
          </w:tcPr>
          <w:p w14:paraId="013E1DAF" w14:textId="77777777" w:rsidR="00C32D3C" w:rsidRPr="00932809" w:rsidRDefault="00C32D3C">
            <w:pPr>
              <w:snapToGrid w:val="0"/>
              <w:ind w:rightChars="-20" w:right="-42"/>
              <w:jc w:val="center"/>
              <w:rPr>
                <w:rFonts w:ascii="宋体" w:hAnsi="宋体" w:hint="eastAsia"/>
                <w:sz w:val="24"/>
                <w:szCs w:val="24"/>
              </w:rPr>
            </w:pPr>
          </w:p>
        </w:tc>
        <w:tc>
          <w:tcPr>
            <w:tcW w:w="1300" w:type="dxa"/>
            <w:vAlign w:val="center"/>
          </w:tcPr>
          <w:p w14:paraId="47058662"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银行贷款</w:t>
            </w:r>
          </w:p>
        </w:tc>
        <w:tc>
          <w:tcPr>
            <w:tcW w:w="1757" w:type="dxa"/>
            <w:tcBorders>
              <w:right w:val="single" w:sz="4" w:space="0" w:color="auto"/>
            </w:tcBorders>
            <w:vAlign w:val="center"/>
          </w:tcPr>
          <w:p w14:paraId="3A014634" w14:textId="77777777" w:rsidR="00C32D3C" w:rsidRPr="00932809" w:rsidRDefault="00000000">
            <w:pPr>
              <w:snapToGrid w:val="0"/>
              <w:ind w:rightChars="-20" w:right="-42" w:firstLine="960"/>
              <w:jc w:val="center"/>
              <w:rPr>
                <w:rFonts w:ascii="宋体" w:hAnsi="宋体" w:hint="eastAsia"/>
                <w:sz w:val="24"/>
                <w:szCs w:val="24"/>
              </w:rPr>
            </w:pPr>
            <w:r w:rsidRPr="00932809">
              <w:rPr>
                <w:rFonts w:ascii="宋体" w:hAnsi="宋体"/>
                <w:sz w:val="24"/>
                <w:szCs w:val="24"/>
              </w:rPr>
              <w:t>万元</w:t>
            </w:r>
          </w:p>
        </w:tc>
      </w:tr>
      <w:tr w:rsidR="00C32D3C" w:rsidRPr="00932809" w14:paraId="00BA40E8" w14:textId="77777777">
        <w:trPr>
          <w:cantSplit/>
          <w:trHeight w:val="409"/>
          <w:jc w:val="center"/>
        </w:trPr>
        <w:tc>
          <w:tcPr>
            <w:tcW w:w="1513" w:type="dxa"/>
            <w:vMerge/>
            <w:tcBorders>
              <w:left w:val="single" w:sz="4" w:space="0" w:color="auto"/>
            </w:tcBorders>
            <w:vAlign w:val="center"/>
          </w:tcPr>
          <w:p w14:paraId="36EDCA45" w14:textId="77777777" w:rsidR="00C32D3C" w:rsidRPr="00932809" w:rsidRDefault="00C32D3C">
            <w:pPr>
              <w:snapToGrid w:val="0"/>
              <w:ind w:rightChars="-20" w:right="-42"/>
              <w:jc w:val="center"/>
              <w:rPr>
                <w:rFonts w:ascii="宋体" w:hAnsi="宋体" w:hint="eastAsia"/>
                <w:sz w:val="24"/>
                <w:szCs w:val="24"/>
              </w:rPr>
            </w:pPr>
          </w:p>
        </w:tc>
        <w:tc>
          <w:tcPr>
            <w:tcW w:w="1162" w:type="dxa"/>
            <w:vAlign w:val="center"/>
          </w:tcPr>
          <w:p w14:paraId="5B759A06"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固定资产</w:t>
            </w:r>
          </w:p>
        </w:tc>
        <w:tc>
          <w:tcPr>
            <w:tcW w:w="1760" w:type="dxa"/>
            <w:gridSpan w:val="2"/>
            <w:vAlign w:val="center"/>
          </w:tcPr>
          <w:p w14:paraId="49A2B3AB"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原值</w:t>
            </w:r>
          </w:p>
        </w:tc>
        <w:tc>
          <w:tcPr>
            <w:tcW w:w="1237" w:type="dxa"/>
            <w:gridSpan w:val="2"/>
            <w:vAlign w:val="center"/>
          </w:tcPr>
          <w:p w14:paraId="01D378A6" w14:textId="77777777" w:rsidR="00C32D3C" w:rsidRPr="00932809" w:rsidRDefault="00000000">
            <w:pPr>
              <w:snapToGrid w:val="0"/>
              <w:ind w:rightChars="-20" w:right="-42" w:firstLine="480"/>
              <w:rPr>
                <w:rFonts w:ascii="宋体" w:hAnsi="宋体" w:hint="eastAsia"/>
                <w:sz w:val="24"/>
                <w:szCs w:val="24"/>
              </w:rPr>
            </w:pPr>
            <w:r w:rsidRPr="00932809">
              <w:rPr>
                <w:rFonts w:ascii="宋体" w:hAnsi="宋体"/>
                <w:sz w:val="24"/>
                <w:szCs w:val="24"/>
              </w:rPr>
              <w:t>万元</w:t>
            </w:r>
          </w:p>
        </w:tc>
        <w:tc>
          <w:tcPr>
            <w:tcW w:w="1300" w:type="dxa"/>
            <w:vAlign w:val="center"/>
          </w:tcPr>
          <w:p w14:paraId="28C81D65"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净值</w:t>
            </w:r>
          </w:p>
        </w:tc>
        <w:tc>
          <w:tcPr>
            <w:tcW w:w="1757" w:type="dxa"/>
            <w:tcBorders>
              <w:right w:val="single" w:sz="4" w:space="0" w:color="auto"/>
            </w:tcBorders>
            <w:vAlign w:val="center"/>
          </w:tcPr>
          <w:p w14:paraId="201C822A" w14:textId="77777777" w:rsidR="00C32D3C" w:rsidRPr="00932809" w:rsidRDefault="00000000">
            <w:pPr>
              <w:snapToGrid w:val="0"/>
              <w:ind w:rightChars="-20" w:right="-42" w:firstLine="960"/>
              <w:jc w:val="center"/>
              <w:rPr>
                <w:rFonts w:ascii="宋体" w:hAnsi="宋体" w:hint="eastAsia"/>
                <w:sz w:val="24"/>
                <w:szCs w:val="24"/>
              </w:rPr>
            </w:pPr>
            <w:r w:rsidRPr="00932809">
              <w:rPr>
                <w:rFonts w:ascii="宋体" w:hAnsi="宋体"/>
                <w:sz w:val="24"/>
                <w:szCs w:val="24"/>
              </w:rPr>
              <w:t>万元</w:t>
            </w:r>
          </w:p>
        </w:tc>
      </w:tr>
      <w:tr w:rsidR="00C32D3C" w:rsidRPr="00932809" w14:paraId="66CDFEE2" w14:textId="77777777">
        <w:trPr>
          <w:cantSplit/>
          <w:trHeight w:val="625"/>
          <w:jc w:val="center"/>
        </w:trPr>
        <w:tc>
          <w:tcPr>
            <w:tcW w:w="1513" w:type="dxa"/>
            <w:vMerge w:val="restart"/>
            <w:tcBorders>
              <w:left w:val="single" w:sz="4" w:space="0" w:color="auto"/>
            </w:tcBorders>
            <w:vAlign w:val="center"/>
          </w:tcPr>
          <w:p w14:paraId="0458A7E0"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企业财务</w:t>
            </w:r>
          </w:p>
          <w:p w14:paraId="582CFA91"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状况</w:t>
            </w:r>
          </w:p>
        </w:tc>
        <w:tc>
          <w:tcPr>
            <w:tcW w:w="1162" w:type="dxa"/>
            <w:vAlign w:val="center"/>
          </w:tcPr>
          <w:p w14:paraId="509568DF" w14:textId="77777777" w:rsidR="00C32D3C" w:rsidRPr="00932809" w:rsidRDefault="00C32D3C">
            <w:pPr>
              <w:snapToGrid w:val="0"/>
              <w:ind w:rightChars="-20" w:right="-42"/>
              <w:jc w:val="center"/>
              <w:rPr>
                <w:rFonts w:ascii="宋体" w:hAnsi="宋体" w:hint="eastAsia"/>
                <w:sz w:val="24"/>
                <w:szCs w:val="24"/>
              </w:rPr>
            </w:pPr>
          </w:p>
        </w:tc>
        <w:tc>
          <w:tcPr>
            <w:tcW w:w="1760" w:type="dxa"/>
            <w:gridSpan w:val="2"/>
            <w:vAlign w:val="center"/>
          </w:tcPr>
          <w:p w14:paraId="0EE50596"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hint="eastAsia"/>
                <w:sz w:val="24"/>
                <w:szCs w:val="24"/>
              </w:rPr>
              <w:t>审计</w:t>
            </w:r>
            <w:r w:rsidRPr="00932809">
              <w:rPr>
                <w:rFonts w:ascii="宋体" w:hAnsi="宋体"/>
                <w:sz w:val="24"/>
                <w:szCs w:val="24"/>
              </w:rPr>
              <w:t>收入总额</w:t>
            </w:r>
          </w:p>
        </w:tc>
        <w:tc>
          <w:tcPr>
            <w:tcW w:w="1237" w:type="dxa"/>
            <w:gridSpan w:val="2"/>
            <w:vAlign w:val="center"/>
          </w:tcPr>
          <w:p w14:paraId="0314056A"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利润总额</w:t>
            </w:r>
          </w:p>
        </w:tc>
        <w:tc>
          <w:tcPr>
            <w:tcW w:w="1300" w:type="dxa"/>
            <w:vAlign w:val="center"/>
          </w:tcPr>
          <w:p w14:paraId="322076A5"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税后利润</w:t>
            </w:r>
          </w:p>
        </w:tc>
        <w:tc>
          <w:tcPr>
            <w:tcW w:w="1757" w:type="dxa"/>
            <w:tcBorders>
              <w:right w:val="single" w:sz="4" w:space="0" w:color="auto"/>
            </w:tcBorders>
            <w:vAlign w:val="center"/>
          </w:tcPr>
          <w:p w14:paraId="22746832"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sz w:val="24"/>
                <w:szCs w:val="24"/>
              </w:rPr>
              <w:t>负债总额</w:t>
            </w:r>
          </w:p>
        </w:tc>
      </w:tr>
      <w:tr w:rsidR="00C32D3C" w:rsidRPr="00932809" w14:paraId="75288C8C" w14:textId="77777777">
        <w:trPr>
          <w:cantSplit/>
          <w:trHeight w:val="409"/>
          <w:jc w:val="center"/>
        </w:trPr>
        <w:tc>
          <w:tcPr>
            <w:tcW w:w="1513" w:type="dxa"/>
            <w:vMerge/>
            <w:tcBorders>
              <w:left w:val="single" w:sz="4" w:space="0" w:color="auto"/>
            </w:tcBorders>
            <w:vAlign w:val="center"/>
          </w:tcPr>
          <w:p w14:paraId="07B81133" w14:textId="77777777" w:rsidR="00C32D3C" w:rsidRPr="00932809" w:rsidRDefault="00C32D3C">
            <w:pPr>
              <w:snapToGrid w:val="0"/>
              <w:ind w:rightChars="-20" w:right="-42"/>
              <w:jc w:val="center"/>
              <w:rPr>
                <w:rFonts w:ascii="宋体" w:hAnsi="宋体" w:hint="eastAsia"/>
                <w:sz w:val="24"/>
                <w:szCs w:val="24"/>
              </w:rPr>
            </w:pPr>
          </w:p>
        </w:tc>
        <w:tc>
          <w:tcPr>
            <w:tcW w:w="1162" w:type="dxa"/>
            <w:vAlign w:val="center"/>
          </w:tcPr>
          <w:p w14:paraId="3B7896FD" w14:textId="77777777" w:rsidR="00C32D3C" w:rsidRPr="00932809" w:rsidRDefault="00000000">
            <w:pPr>
              <w:snapToGrid w:val="0"/>
              <w:ind w:rightChars="-20" w:right="-42"/>
              <w:jc w:val="center"/>
              <w:rPr>
                <w:rFonts w:ascii="宋体" w:hAnsi="宋体" w:hint="eastAsia"/>
                <w:sz w:val="24"/>
                <w:szCs w:val="24"/>
              </w:rPr>
            </w:pPr>
            <w:r w:rsidRPr="00932809">
              <w:rPr>
                <w:rFonts w:ascii="宋体" w:hAnsi="宋体" w:hint="eastAsia"/>
                <w:sz w:val="24"/>
                <w:szCs w:val="24"/>
              </w:rPr>
              <w:t>2</w:t>
            </w:r>
            <w:r w:rsidRPr="00932809">
              <w:rPr>
                <w:rFonts w:ascii="宋体" w:hAnsi="宋体"/>
                <w:sz w:val="24"/>
                <w:szCs w:val="24"/>
              </w:rPr>
              <w:t>02</w:t>
            </w:r>
            <w:r w:rsidRPr="00932809">
              <w:rPr>
                <w:rFonts w:ascii="宋体" w:hAnsi="宋体" w:hint="eastAsia"/>
                <w:sz w:val="24"/>
                <w:szCs w:val="24"/>
              </w:rPr>
              <w:t>3</w:t>
            </w:r>
          </w:p>
        </w:tc>
        <w:tc>
          <w:tcPr>
            <w:tcW w:w="1760" w:type="dxa"/>
            <w:gridSpan w:val="2"/>
            <w:vAlign w:val="center"/>
          </w:tcPr>
          <w:p w14:paraId="1C452A00" w14:textId="77777777" w:rsidR="00C32D3C" w:rsidRPr="00932809" w:rsidRDefault="00C32D3C">
            <w:pPr>
              <w:snapToGrid w:val="0"/>
              <w:ind w:rightChars="-20" w:right="-42"/>
              <w:jc w:val="center"/>
              <w:rPr>
                <w:rFonts w:ascii="宋体" w:hAnsi="宋体" w:hint="eastAsia"/>
                <w:sz w:val="24"/>
                <w:szCs w:val="24"/>
              </w:rPr>
            </w:pPr>
          </w:p>
        </w:tc>
        <w:tc>
          <w:tcPr>
            <w:tcW w:w="1237" w:type="dxa"/>
            <w:gridSpan w:val="2"/>
            <w:vAlign w:val="center"/>
          </w:tcPr>
          <w:p w14:paraId="2468FD6C" w14:textId="77777777" w:rsidR="00C32D3C" w:rsidRPr="00932809" w:rsidRDefault="00C32D3C">
            <w:pPr>
              <w:snapToGrid w:val="0"/>
              <w:ind w:rightChars="-20" w:right="-42"/>
              <w:jc w:val="center"/>
              <w:rPr>
                <w:rFonts w:ascii="宋体" w:hAnsi="宋体" w:hint="eastAsia"/>
                <w:sz w:val="24"/>
                <w:szCs w:val="24"/>
              </w:rPr>
            </w:pPr>
          </w:p>
        </w:tc>
        <w:tc>
          <w:tcPr>
            <w:tcW w:w="1300" w:type="dxa"/>
            <w:vAlign w:val="center"/>
          </w:tcPr>
          <w:p w14:paraId="6ACECD48" w14:textId="77777777" w:rsidR="00C32D3C" w:rsidRPr="00932809" w:rsidRDefault="00C32D3C">
            <w:pPr>
              <w:snapToGrid w:val="0"/>
              <w:ind w:rightChars="-20" w:right="-42"/>
              <w:jc w:val="center"/>
              <w:rPr>
                <w:rFonts w:ascii="宋体" w:hAnsi="宋体" w:hint="eastAsia"/>
                <w:sz w:val="24"/>
                <w:szCs w:val="24"/>
              </w:rPr>
            </w:pPr>
          </w:p>
        </w:tc>
        <w:tc>
          <w:tcPr>
            <w:tcW w:w="1757" w:type="dxa"/>
            <w:tcBorders>
              <w:right w:val="single" w:sz="4" w:space="0" w:color="auto"/>
            </w:tcBorders>
            <w:vAlign w:val="center"/>
          </w:tcPr>
          <w:p w14:paraId="1AA63413" w14:textId="77777777" w:rsidR="00C32D3C" w:rsidRPr="00932809" w:rsidRDefault="00C32D3C">
            <w:pPr>
              <w:snapToGrid w:val="0"/>
              <w:ind w:rightChars="-20" w:right="-42"/>
              <w:jc w:val="center"/>
              <w:rPr>
                <w:rFonts w:ascii="宋体" w:hAnsi="宋体" w:hint="eastAsia"/>
                <w:sz w:val="24"/>
                <w:szCs w:val="24"/>
              </w:rPr>
            </w:pPr>
          </w:p>
        </w:tc>
      </w:tr>
      <w:tr w:rsidR="00C32D3C" w:rsidRPr="00932809" w14:paraId="3BD1C1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jc w:val="center"/>
        </w:trPr>
        <w:tc>
          <w:tcPr>
            <w:tcW w:w="2675" w:type="dxa"/>
            <w:gridSpan w:val="2"/>
            <w:vAlign w:val="center"/>
          </w:tcPr>
          <w:p w14:paraId="2FA4DA49" w14:textId="77777777" w:rsidR="00C32D3C" w:rsidRPr="00932809" w:rsidRDefault="00000000">
            <w:pPr>
              <w:ind w:rightChars="-20" w:right="-42"/>
              <w:jc w:val="center"/>
              <w:rPr>
                <w:rFonts w:ascii="宋体" w:hAnsi="宋体" w:hint="eastAsia"/>
                <w:sz w:val="24"/>
                <w:szCs w:val="24"/>
              </w:rPr>
            </w:pPr>
            <w:r w:rsidRPr="00932809">
              <w:rPr>
                <w:rFonts w:ascii="宋体" w:hAnsi="宋体"/>
                <w:sz w:val="24"/>
                <w:szCs w:val="24"/>
              </w:rPr>
              <w:t>办公地点</w:t>
            </w:r>
          </w:p>
        </w:tc>
        <w:tc>
          <w:tcPr>
            <w:tcW w:w="6054" w:type="dxa"/>
            <w:gridSpan w:val="6"/>
            <w:vAlign w:val="center"/>
          </w:tcPr>
          <w:p w14:paraId="6256ED12" w14:textId="77777777" w:rsidR="00C32D3C" w:rsidRPr="00932809" w:rsidRDefault="00C32D3C">
            <w:pPr>
              <w:ind w:rightChars="-20" w:right="-42"/>
              <w:rPr>
                <w:rFonts w:ascii="宋体" w:hAnsi="宋体" w:hint="eastAsia"/>
                <w:sz w:val="24"/>
                <w:szCs w:val="24"/>
              </w:rPr>
            </w:pPr>
          </w:p>
        </w:tc>
      </w:tr>
      <w:tr w:rsidR="00C32D3C" w:rsidRPr="00932809" w14:paraId="7A35BA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jc w:val="center"/>
        </w:trPr>
        <w:tc>
          <w:tcPr>
            <w:tcW w:w="2675" w:type="dxa"/>
            <w:gridSpan w:val="2"/>
            <w:vMerge w:val="restart"/>
            <w:vAlign w:val="center"/>
          </w:tcPr>
          <w:p w14:paraId="78F83B69" w14:textId="77777777" w:rsidR="00C32D3C" w:rsidRPr="00932809" w:rsidRDefault="00000000">
            <w:pPr>
              <w:ind w:rightChars="-20" w:right="-42"/>
              <w:jc w:val="center"/>
              <w:rPr>
                <w:rFonts w:ascii="宋体" w:hAnsi="宋体" w:hint="eastAsia"/>
                <w:sz w:val="24"/>
                <w:szCs w:val="24"/>
              </w:rPr>
            </w:pPr>
            <w:r w:rsidRPr="00932809">
              <w:rPr>
                <w:rFonts w:ascii="宋体" w:hAnsi="宋体"/>
                <w:sz w:val="24"/>
                <w:szCs w:val="24"/>
              </w:rPr>
              <w:t>关联单位</w:t>
            </w:r>
          </w:p>
        </w:tc>
        <w:tc>
          <w:tcPr>
            <w:tcW w:w="6054" w:type="dxa"/>
            <w:gridSpan w:val="6"/>
            <w:vAlign w:val="center"/>
          </w:tcPr>
          <w:p w14:paraId="660C2008" w14:textId="77777777" w:rsidR="00C32D3C" w:rsidRPr="00932809" w:rsidRDefault="00000000">
            <w:pPr>
              <w:ind w:rightChars="-20" w:right="-42"/>
              <w:rPr>
                <w:rFonts w:ascii="宋体" w:hAnsi="宋体" w:hint="eastAsia"/>
                <w:sz w:val="24"/>
                <w:szCs w:val="24"/>
              </w:rPr>
            </w:pPr>
            <w:r w:rsidRPr="00932809">
              <w:rPr>
                <w:rFonts w:ascii="宋体" w:hAnsi="宋体"/>
                <w:sz w:val="24"/>
                <w:szCs w:val="24"/>
              </w:rPr>
              <w:t>与投标人单位负责人为同一人的其他单位：</w:t>
            </w:r>
          </w:p>
        </w:tc>
      </w:tr>
      <w:tr w:rsidR="00C32D3C" w:rsidRPr="00932809" w14:paraId="5C7B38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jc w:val="center"/>
        </w:trPr>
        <w:tc>
          <w:tcPr>
            <w:tcW w:w="2675" w:type="dxa"/>
            <w:gridSpan w:val="2"/>
            <w:vMerge/>
            <w:vAlign w:val="center"/>
          </w:tcPr>
          <w:p w14:paraId="7A41D542" w14:textId="77777777" w:rsidR="00C32D3C" w:rsidRPr="00932809" w:rsidRDefault="00C32D3C">
            <w:pPr>
              <w:ind w:rightChars="-20" w:right="-42"/>
              <w:jc w:val="center"/>
              <w:rPr>
                <w:rFonts w:ascii="宋体" w:hAnsi="宋体" w:hint="eastAsia"/>
                <w:sz w:val="24"/>
                <w:szCs w:val="24"/>
              </w:rPr>
            </w:pPr>
          </w:p>
        </w:tc>
        <w:tc>
          <w:tcPr>
            <w:tcW w:w="6054" w:type="dxa"/>
            <w:gridSpan w:val="6"/>
            <w:vAlign w:val="center"/>
          </w:tcPr>
          <w:p w14:paraId="4A9F4DDF" w14:textId="77777777" w:rsidR="00C32D3C" w:rsidRPr="00932809" w:rsidRDefault="00000000">
            <w:pPr>
              <w:ind w:rightChars="-20" w:right="-42"/>
              <w:rPr>
                <w:rFonts w:ascii="宋体" w:hAnsi="宋体" w:hint="eastAsia"/>
                <w:sz w:val="24"/>
                <w:szCs w:val="24"/>
              </w:rPr>
            </w:pPr>
            <w:r w:rsidRPr="00932809">
              <w:rPr>
                <w:rFonts w:ascii="宋体" w:hAnsi="宋体"/>
                <w:sz w:val="24"/>
                <w:szCs w:val="24"/>
              </w:rPr>
              <w:t>与投标人存在控股、管理关系的其他单位：</w:t>
            </w:r>
          </w:p>
        </w:tc>
      </w:tr>
    </w:tbl>
    <w:p w14:paraId="7E31AF2D" w14:textId="77777777" w:rsidR="00C32D3C" w:rsidRPr="00932809" w:rsidRDefault="00000000">
      <w:pPr>
        <w:autoSpaceDE w:val="0"/>
        <w:autoSpaceDN w:val="0"/>
        <w:adjustRightInd w:val="0"/>
        <w:snapToGrid w:val="0"/>
        <w:spacing w:line="460" w:lineRule="exact"/>
        <w:rPr>
          <w:rFonts w:ascii="宋体" w:hAnsi="宋体" w:cs="宋体" w:hint="eastAsia"/>
          <w:sz w:val="24"/>
          <w:szCs w:val="24"/>
        </w:rPr>
      </w:pPr>
      <w:r w:rsidRPr="00932809">
        <w:rPr>
          <w:rFonts w:ascii="宋体" w:hAnsi="宋体" w:cs="宋体" w:hint="eastAsia"/>
          <w:sz w:val="24"/>
          <w:szCs w:val="24"/>
          <w:lang w:val="zh-CN"/>
        </w:rPr>
        <w:lastRenderedPageBreak/>
        <w:t>投标人：</w:t>
      </w:r>
      <w:r w:rsidRPr="00932809">
        <w:rPr>
          <w:rFonts w:ascii="宋体" w:hAnsi="宋体" w:cs="宋体" w:hint="eastAsia"/>
          <w:sz w:val="24"/>
          <w:szCs w:val="24"/>
        </w:rPr>
        <w:t>（盖章）</w:t>
      </w:r>
    </w:p>
    <w:p w14:paraId="531A46E9" w14:textId="77777777" w:rsidR="00C32D3C" w:rsidRPr="00932809" w:rsidRDefault="00000000">
      <w:pPr>
        <w:autoSpaceDE w:val="0"/>
        <w:autoSpaceDN w:val="0"/>
        <w:adjustRightInd w:val="0"/>
        <w:snapToGrid w:val="0"/>
        <w:spacing w:line="460" w:lineRule="exact"/>
        <w:rPr>
          <w:rFonts w:ascii="宋体" w:hAnsi="宋体" w:cs="宋体" w:hint="eastAsia"/>
          <w:sz w:val="24"/>
          <w:szCs w:val="24"/>
          <w:lang w:val="zh-CN"/>
        </w:rPr>
      </w:pPr>
      <w:r w:rsidRPr="00932809">
        <w:rPr>
          <w:rFonts w:ascii="宋体" w:hAnsi="宋体" w:cs="宋体" w:hint="eastAsia"/>
          <w:sz w:val="24"/>
          <w:szCs w:val="24"/>
          <w:lang w:val="zh-CN"/>
        </w:rPr>
        <w:t>授权代表（签字）：</w:t>
      </w:r>
    </w:p>
    <w:p w14:paraId="321F3256" w14:textId="77777777" w:rsidR="00C32D3C" w:rsidRPr="00932809" w:rsidRDefault="00000000">
      <w:pPr>
        <w:autoSpaceDE w:val="0"/>
        <w:autoSpaceDN w:val="0"/>
        <w:adjustRightInd w:val="0"/>
        <w:snapToGrid w:val="0"/>
        <w:spacing w:line="460" w:lineRule="exact"/>
        <w:rPr>
          <w:rFonts w:ascii="Times New Roman" w:hAnsi="Times New Roman" w:cs="Times New Roman"/>
        </w:rPr>
      </w:pPr>
      <w:r w:rsidRPr="00932809">
        <w:rPr>
          <w:rFonts w:ascii="宋体" w:hAnsi="宋体" w:cs="宋体" w:hint="eastAsia"/>
          <w:spacing w:val="6"/>
          <w:sz w:val="24"/>
          <w:szCs w:val="24"/>
        </w:rPr>
        <w:t>日  期：</w:t>
      </w:r>
      <w:r w:rsidRPr="00932809">
        <w:rPr>
          <w:rFonts w:ascii="宋体" w:hAnsi="宋体"/>
          <w:sz w:val="24"/>
          <w:szCs w:val="24"/>
        </w:rPr>
        <w:t xml:space="preserve">              </w:t>
      </w:r>
      <w:r w:rsidRPr="00932809">
        <w:rPr>
          <w:rFonts w:ascii="Times New Roman" w:hAnsi="Times New Roman" w:cs="Times New Roman"/>
        </w:rPr>
        <w:br w:type="page"/>
      </w:r>
    </w:p>
    <w:p w14:paraId="71DAD0FA" w14:textId="77777777" w:rsidR="00C32D3C" w:rsidRPr="00932809" w:rsidRDefault="00000000">
      <w:pPr>
        <w:snapToGrid w:val="0"/>
        <w:spacing w:line="360" w:lineRule="auto"/>
        <w:jc w:val="center"/>
        <w:rPr>
          <w:rFonts w:ascii="Times New Roman" w:hAnsi="Times New Roman" w:cs="Times New Roman"/>
          <w:b/>
          <w:sz w:val="28"/>
          <w:szCs w:val="28"/>
        </w:rPr>
      </w:pPr>
      <w:r w:rsidRPr="00932809">
        <w:rPr>
          <w:rFonts w:ascii="Times New Roman" w:hAnsi="Times New Roman" w:cs="Times New Roman"/>
          <w:b/>
          <w:sz w:val="28"/>
          <w:szCs w:val="28"/>
        </w:rPr>
        <w:lastRenderedPageBreak/>
        <w:t>（二）</w:t>
      </w:r>
      <w:r w:rsidRPr="00932809">
        <w:rPr>
          <w:rFonts w:ascii="Times New Roman" w:hAnsi="Times New Roman" w:cs="Times New Roman" w:hint="eastAsia"/>
          <w:b/>
          <w:sz w:val="28"/>
          <w:szCs w:val="28"/>
        </w:rPr>
        <w:t>营业执照复印件</w:t>
      </w:r>
    </w:p>
    <w:p w14:paraId="728FE873" w14:textId="77777777" w:rsidR="00C32D3C" w:rsidRPr="00932809" w:rsidRDefault="00000000">
      <w:pPr>
        <w:pStyle w:val="24"/>
      </w:pPr>
      <w:r w:rsidRPr="00932809">
        <w:br w:type="page"/>
      </w:r>
    </w:p>
    <w:p w14:paraId="15D577B2" w14:textId="77777777" w:rsidR="00C32D3C" w:rsidRPr="00932809" w:rsidRDefault="00000000">
      <w:pPr>
        <w:snapToGrid w:val="0"/>
        <w:spacing w:line="360" w:lineRule="auto"/>
        <w:jc w:val="center"/>
        <w:rPr>
          <w:rFonts w:ascii="Times New Roman" w:hAnsi="Times New Roman" w:cs="Times New Roman"/>
          <w:b/>
          <w:sz w:val="28"/>
          <w:szCs w:val="28"/>
        </w:rPr>
      </w:pPr>
      <w:r w:rsidRPr="00932809">
        <w:rPr>
          <w:rFonts w:ascii="Times New Roman" w:hAnsi="Times New Roman" w:cs="Times New Roman"/>
          <w:b/>
          <w:sz w:val="28"/>
          <w:szCs w:val="28"/>
        </w:rPr>
        <w:lastRenderedPageBreak/>
        <w:t>（三）</w:t>
      </w:r>
      <w:r w:rsidRPr="00932809">
        <w:rPr>
          <w:rFonts w:ascii="Times New Roman" w:hAnsi="Times New Roman" w:cs="Times New Roman" w:hint="eastAsia"/>
          <w:b/>
          <w:sz w:val="28"/>
          <w:szCs w:val="28"/>
        </w:rPr>
        <w:t>承诺书</w:t>
      </w:r>
    </w:p>
    <w:p w14:paraId="395D9B24" w14:textId="77777777" w:rsidR="00C32D3C" w:rsidRPr="00932809" w:rsidRDefault="00000000">
      <w:pPr>
        <w:tabs>
          <w:tab w:val="left" w:pos="5580"/>
        </w:tabs>
        <w:spacing w:line="295" w:lineRule="auto"/>
        <w:rPr>
          <w:rFonts w:ascii="宋体" w:hAnsi="宋体" w:cs="宋体" w:hint="eastAsia"/>
          <w:b/>
          <w:bCs/>
          <w:sz w:val="24"/>
          <w:szCs w:val="24"/>
          <w:u w:val="single"/>
        </w:rPr>
      </w:pPr>
      <w:r w:rsidRPr="00932809">
        <w:rPr>
          <w:rFonts w:ascii="宋体" w:hAnsi="宋体" w:cs="宋体" w:hint="eastAsia"/>
          <w:b/>
          <w:bCs/>
          <w:sz w:val="24"/>
          <w:szCs w:val="24"/>
        </w:rPr>
        <w:t>致：</w:t>
      </w:r>
      <w:r w:rsidRPr="00932809">
        <w:rPr>
          <w:rFonts w:ascii="宋体" w:hAnsi="宋体" w:cs="宋体"/>
          <w:b/>
          <w:bCs/>
          <w:sz w:val="24"/>
          <w:szCs w:val="24"/>
          <w:u w:val="single"/>
        </w:rPr>
        <w:t xml:space="preserve">              （招标代理机构）</w:t>
      </w:r>
    </w:p>
    <w:p w14:paraId="571585C0" w14:textId="77777777" w:rsidR="00C32D3C" w:rsidRPr="00932809" w:rsidRDefault="00000000">
      <w:pPr>
        <w:spacing w:line="295" w:lineRule="auto"/>
        <w:ind w:firstLine="480"/>
        <w:rPr>
          <w:rFonts w:ascii="宋体" w:hAnsi="宋体" w:cs="宋体" w:hint="eastAsia"/>
          <w:b/>
          <w:bCs/>
          <w:sz w:val="24"/>
          <w:szCs w:val="24"/>
        </w:rPr>
      </w:pPr>
      <w:r w:rsidRPr="00932809">
        <w:rPr>
          <w:rFonts w:ascii="宋体" w:hAnsi="宋体" w:cs="宋体" w:hint="eastAsia"/>
          <w:b/>
          <w:bCs/>
          <w:sz w:val="24"/>
          <w:szCs w:val="24"/>
        </w:rPr>
        <w:t>我公司参与贵单位</w:t>
      </w:r>
      <w:r w:rsidRPr="00932809">
        <w:rPr>
          <w:rFonts w:ascii="宋体" w:hAnsi="宋体" w:cs="宋体" w:hint="eastAsia"/>
          <w:b/>
          <w:bCs/>
          <w:sz w:val="24"/>
          <w:szCs w:val="24"/>
          <w:u w:val="single"/>
        </w:rPr>
        <w:t xml:space="preserve">    </w:t>
      </w:r>
      <w:r w:rsidRPr="00932809">
        <w:rPr>
          <w:rFonts w:ascii="宋体" w:hAnsi="宋体" w:cs="宋体"/>
          <w:b/>
          <w:bCs/>
          <w:sz w:val="24"/>
          <w:szCs w:val="24"/>
          <w:u w:val="single"/>
        </w:rPr>
        <w:t xml:space="preserve">       </w:t>
      </w:r>
      <w:r w:rsidRPr="00932809">
        <w:rPr>
          <w:rFonts w:ascii="宋体" w:hAnsi="宋体" w:cs="宋体" w:hint="eastAsia"/>
          <w:b/>
          <w:bCs/>
          <w:sz w:val="24"/>
          <w:szCs w:val="24"/>
          <w:u w:val="single"/>
        </w:rPr>
        <w:t xml:space="preserve">  </w:t>
      </w:r>
      <w:r w:rsidRPr="00932809">
        <w:rPr>
          <w:rFonts w:ascii="宋体" w:hAnsi="宋体" w:cs="宋体" w:hint="eastAsia"/>
          <w:b/>
          <w:bCs/>
          <w:sz w:val="24"/>
          <w:szCs w:val="24"/>
        </w:rPr>
        <w:t>项目的投标工作，我公司郑重承诺：</w:t>
      </w:r>
    </w:p>
    <w:p w14:paraId="6FB8F023" w14:textId="77777777" w:rsidR="00C32D3C" w:rsidRPr="00932809" w:rsidRDefault="00000000">
      <w:pPr>
        <w:spacing w:line="295" w:lineRule="auto"/>
        <w:ind w:firstLine="480"/>
        <w:rPr>
          <w:rFonts w:ascii="宋体" w:hAnsi="宋体" w:cs="宋体" w:hint="eastAsia"/>
          <w:sz w:val="24"/>
          <w:szCs w:val="24"/>
        </w:rPr>
      </w:pPr>
      <w:r w:rsidRPr="00932809">
        <w:rPr>
          <w:rFonts w:ascii="宋体" w:hAnsi="宋体" w:cs="宋体" w:hint="eastAsia"/>
          <w:sz w:val="24"/>
          <w:szCs w:val="24"/>
        </w:rPr>
        <w:t>1、投标全过程（含异议、投诉环节）出示的文件资料均是真实、有效的。</w:t>
      </w:r>
    </w:p>
    <w:p w14:paraId="24E1634E" w14:textId="77777777" w:rsidR="00C32D3C" w:rsidRPr="00932809" w:rsidRDefault="00000000">
      <w:pPr>
        <w:spacing w:line="295" w:lineRule="auto"/>
        <w:ind w:firstLine="480"/>
        <w:rPr>
          <w:rFonts w:ascii="宋体" w:hAnsi="宋体" w:cs="宋体" w:hint="eastAsia"/>
          <w:sz w:val="24"/>
          <w:szCs w:val="24"/>
        </w:rPr>
      </w:pPr>
      <w:r w:rsidRPr="00932809">
        <w:rPr>
          <w:rFonts w:ascii="宋体" w:hAnsi="宋体" w:cs="宋体" w:hint="eastAsia"/>
          <w:sz w:val="24"/>
          <w:szCs w:val="24"/>
        </w:rPr>
        <w:t>2、不与其他投标人相互串通就投标价格达成协议；</w:t>
      </w:r>
    </w:p>
    <w:p w14:paraId="75AB7316" w14:textId="77777777" w:rsidR="00C32D3C" w:rsidRPr="00932809" w:rsidRDefault="00000000">
      <w:pPr>
        <w:spacing w:line="295" w:lineRule="auto"/>
        <w:ind w:firstLine="480"/>
        <w:rPr>
          <w:rFonts w:ascii="宋体" w:hAnsi="宋体" w:cs="宋体" w:hint="eastAsia"/>
          <w:sz w:val="24"/>
          <w:szCs w:val="24"/>
        </w:rPr>
      </w:pPr>
      <w:r w:rsidRPr="00932809">
        <w:rPr>
          <w:rFonts w:ascii="宋体" w:hAnsi="宋体" w:cs="宋体" w:hint="eastAsia"/>
          <w:sz w:val="24"/>
          <w:szCs w:val="24"/>
        </w:rPr>
        <w:t>3、不转让、出租、出借资质证书、人员岗位证书或以其他方式允许他人以本企业名义报价；</w:t>
      </w:r>
    </w:p>
    <w:p w14:paraId="4D6B0555" w14:textId="77777777" w:rsidR="00C32D3C" w:rsidRPr="00932809" w:rsidRDefault="00000000">
      <w:pPr>
        <w:spacing w:line="295" w:lineRule="auto"/>
        <w:ind w:firstLine="480"/>
        <w:rPr>
          <w:rFonts w:ascii="宋体" w:hAnsi="宋体" w:cs="宋体" w:hint="eastAsia"/>
          <w:sz w:val="24"/>
          <w:szCs w:val="24"/>
        </w:rPr>
      </w:pPr>
      <w:r w:rsidRPr="00932809">
        <w:rPr>
          <w:rFonts w:ascii="宋体" w:hAnsi="宋体" w:cs="宋体" w:hint="eastAsia"/>
          <w:sz w:val="24"/>
          <w:szCs w:val="24"/>
        </w:rPr>
        <w:t>4、不向招标人或者评标委员会成员行贿以牟取中标；</w:t>
      </w:r>
    </w:p>
    <w:p w14:paraId="1DB86EEA" w14:textId="77777777" w:rsidR="00C32D3C" w:rsidRPr="00932809" w:rsidRDefault="00000000">
      <w:pPr>
        <w:spacing w:line="295" w:lineRule="auto"/>
        <w:ind w:firstLine="480"/>
        <w:rPr>
          <w:rFonts w:ascii="宋体" w:hAnsi="宋体" w:cs="宋体" w:hint="eastAsia"/>
          <w:sz w:val="24"/>
          <w:szCs w:val="24"/>
        </w:rPr>
      </w:pPr>
      <w:r w:rsidRPr="00932809">
        <w:rPr>
          <w:rFonts w:ascii="宋体" w:hAnsi="宋体" w:cs="宋体" w:hint="eastAsia"/>
          <w:sz w:val="24"/>
          <w:szCs w:val="24"/>
        </w:rPr>
        <w:t>5、不在开标后进行虚假恶意投诉。</w:t>
      </w:r>
    </w:p>
    <w:p w14:paraId="4783C31A" w14:textId="77777777" w:rsidR="00C32D3C" w:rsidRPr="00932809" w:rsidRDefault="00000000">
      <w:pPr>
        <w:spacing w:line="295" w:lineRule="auto"/>
        <w:ind w:firstLine="480"/>
        <w:rPr>
          <w:rFonts w:ascii="宋体" w:hAnsi="宋体" w:cs="宋体" w:hint="eastAsia"/>
          <w:sz w:val="24"/>
          <w:szCs w:val="24"/>
        </w:rPr>
      </w:pPr>
      <w:r w:rsidRPr="00932809">
        <w:rPr>
          <w:rFonts w:ascii="宋体" w:hAnsi="宋体" w:cs="宋体" w:hint="eastAsia"/>
          <w:sz w:val="24"/>
          <w:szCs w:val="24"/>
        </w:rPr>
        <w:t>6、我公司满足以下资格要求：</w:t>
      </w:r>
    </w:p>
    <w:p w14:paraId="24E089D9"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我公司具有良好的商业信誉和健全的财务会计制度；</w:t>
      </w:r>
    </w:p>
    <w:p w14:paraId="551515A9"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我公司具有良好的纳税和社保缴纳记录；</w:t>
      </w:r>
    </w:p>
    <w:p w14:paraId="24ECC758" w14:textId="77777777" w:rsidR="00C32D3C" w:rsidRPr="00932809" w:rsidRDefault="00000000">
      <w:pPr>
        <w:spacing w:line="295" w:lineRule="auto"/>
        <w:ind w:leftChars="337" w:left="708"/>
        <w:rPr>
          <w:rFonts w:ascii="宋体" w:hAnsi="宋体" w:cs="宋体" w:hint="eastAsia"/>
          <w:sz w:val="24"/>
          <w:szCs w:val="24"/>
        </w:rPr>
      </w:pPr>
      <w:r w:rsidRPr="00932809">
        <w:rPr>
          <w:rFonts w:ascii="宋体" w:hAnsi="宋体" w:cs="宋体" w:hint="eastAsia"/>
          <w:sz w:val="24"/>
          <w:szCs w:val="24"/>
        </w:rPr>
        <w:t>我公司</w:t>
      </w:r>
      <w:r w:rsidRPr="00932809">
        <w:rPr>
          <w:rFonts w:ascii="Times New Roman" w:eastAsia="宋体" w:hAnsi="Times New Roman" w:cs="Times New Roman" w:hint="eastAsia"/>
          <w:kern w:val="2"/>
          <w:sz w:val="24"/>
          <w:szCs w:val="24"/>
        </w:rPr>
        <w:t>具有履行合同所必需的设备和专业技术能力</w:t>
      </w:r>
      <w:r w:rsidRPr="00932809">
        <w:rPr>
          <w:rFonts w:ascii="宋体" w:hAnsi="宋体" w:cs="宋体" w:hint="eastAsia"/>
          <w:sz w:val="24"/>
          <w:szCs w:val="24"/>
        </w:rPr>
        <w:t>；</w:t>
      </w:r>
    </w:p>
    <w:p w14:paraId="2AA8315E"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我公司参加采购活动前3年内在经营活动中没有重大违法记录；</w:t>
      </w:r>
    </w:p>
    <w:p w14:paraId="117AB80C"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我公司未处于被责令停业、财产被接管、冻结、破产状态；</w:t>
      </w:r>
    </w:p>
    <w:p w14:paraId="2BF3501E"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我公司近两年不存在挂靠和非法分包行为；</w:t>
      </w:r>
    </w:p>
    <w:p w14:paraId="30556BBC"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我公司在投标期间不存在“被地方建设行政管理部门通报禁止参与投标活动且在处罚期内”的情况；</w:t>
      </w:r>
    </w:p>
    <w:p w14:paraId="5812E728"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我公司不存在联合体投标，不存在任何形式的分包或转包的情形；</w:t>
      </w:r>
    </w:p>
    <w:p w14:paraId="683ADDE5"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我公司与其他投标人不存在单位负责人为同一人或者存在直接控股、管理关系的情况；我公司与其他投标人不存在生产型企业生产场地为同一地址，或销售型企业之间股东有关联的情形；</w:t>
      </w:r>
    </w:p>
    <w:p w14:paraId="355F7767"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我公司近三年内在经营活动中没有重大违法记录，我公司及法定代表人、项目负责人未被列入失信被执行人、重大税收违法案件当事人名单；</w:t>
      </w:r>
    </w:p>
    <w:p w14:paraId="2A7482C3" w14:textId="77777777" w:rsidR="00C32D3C" w:rsidRPr="00932809" w:rsidRDefault="00000000">
      <w:pPr>
        <w:spacing w:line="295" w:lineRule="auto"/>
        <w:ind w:firstLineChars="295" w:firstLine="708"/>
        <w:rPr>
          <w:rFonts w:ascii="宋体" w:hAnsi="宋体" w:cs="宋体" w:hint="eastAsia"/>
          <w:sz w:val="24"/>
          <w:szCs w:val="24"/>
        </w:rPr>
      </w:pPr>
      <w:r w:rsidRPr="00932809">
        <w:rPr>
          <w:rFonts w:ascii="宋体" w:hAnsi="宋体" w:cs="宋体" w:hint="eastAsia"/>
          <w:sz w:val="24"/>
          <w:szCs w:val="24"/>
        </w:rPr>
        <w:t>我单位符合法律、法规规定的其他条件。</w:t>
      </w:r>
    </w:p>
    <w:p w14:paraId="52C92C3C" w14:textId="77777777" w:rsidR="00C32D3C" w:rsidRPr="00932809" w:rsidRDefault="00000000">
      <w:pPr>
        <w:spacing w:line="295" w:lineRule="auto"/>
        <w:ind w:firstLineChars="200" w:firstLine="480"/>
        <w:rPr>
          <w:rFonts w:ascii="宋体" w:hAnsi="宋体" w:cs="宋体" w:hint="eastAsia"/>
          <w:sz w:val="24"/>
          <w:szCs w:val="24"/>
        </w:rPr>
      </w:pPr>
      <w:r w:rsidRPr="00932809">
        <w:rPr>
          <w:rFonts w:ascii="宋体" w:hAnsi="宋体" w:cs="宋体" w:hint="eastAsia"/>
          <w:sz w:val="24"/>
          <w:szCs w:val="24"/>
        </w:rPr>
        <w:lastRenderedPageBreak/>
        <w:t>综上，我单位承诺如有虚假，愿意无条件接受被取消投标或成交（候选人）资格、投标保证金不予退还、履约保证金不予退还、合同解除及清除出场，一切损失由我单位自行承担，同时愿意接受相关处罚，特此承诺。</w:t>
      </w:r>
    </w:p>
    <w:p w14:paraId="0AB2D8E2" w14:textId="77777777" w:rsidR="00C32D3C" w:rsidRPr="00932809" w:rsidRDefault="00C32D3C">
      <w:pPr>
        <w:autoSpaceDE w:val="0"/>
        <w:autoSpaceDN w:val="0"/>
        <w:adjustRightInd w:val="0"/>
        <w:snapToGrid w:val="0"/>
        <w:spacing w:line="295" w:lineRule="auto"/>
        <w:rPr>
          <w:rFonts w:ascii="宋体" w:hAnsi="宋体" w:cs="宋体" w:hint="eastAsia"/>
          <w:sz w:val="24"/>
          <w:szCs w:val="24"/>
          <w:lang w:val="zh-CN"/>
        </w:rPr>
      </w:pPr>
    </w:p>
    <w:p w14:paraId="0A371CD6" w14:textId="77777777" w:rsidR="00C32D3C" w:rsidRPr="00932809" w:rsidRDefault="00000000">
      <w:pPr>
        <w:autoSpaceDE w:val="0"/>
        <w:autoSpaceDN w:val="0"/>
        <w:adjustRightInd w:val="0"/>
        <w:snapToGrid w:val="0"/>
        <w:spacing w:line="295" w:lineRule="auto"/>
        <w:ind w:firstLineChars="200" w:firstLine="480"/>
        <w:rPr>
          <w:rFonts w:ascii="宋体" w:hAnsi="宋体" w:cs="宋体" w:hint="eastAsia"/>
          <w:sz w:val="24"/>
          <w:szCs w:val="24"/>
        </w:rPr>
      </w:pPr>
      <w:r w:rsidRPr="00932809">
        <w:rPr>
          <w:rFonts w:ascii="宋体" w:hAnsi="宋体" w:cs="宋体" w:hint="eastAsia"/>
          <w:sz w:val="24"/>
          <w:szCs w:val="24"/>
          <w:lang w:val="zh-CN"/>
        </w:rPr>
        <w:t>投标人</w:t>
      </w:r>
      <w:r w:rsidRPr="00932809">
        <w:rPr>
          <w:rFonts w:ascii="宋体" w:hAnsi="宋体" w:cs="宋体" w:hint="eastAsia"/>
          <w:sz w:val="24"/>
          <w:szCs w:val="24"/>
        </w:rPr>
        <w:t>（盖章）</w:t>
      </w:r>
      <w:r w:rsidRPr="00932809">
        <w:rPr>
          <w:rFonts w:ascii="宋体" w:hAnsi="宋体" w:cs="宋体" w:hint="eastAsia"/>
          <w:sz w:val="24"/>
          <w:szCs w:val="24"/>
          <w:lang w:val="zh-CN"/>
        </w:rPr>
        <w:t>：</w:t>
      </w:r>
      <w:r w:rsidRPr="00932809">
        <w:rPr>
          <w:rFonts w:ascii="宋体" w:hAnsi="宋体" w:cs="宋体"/>
          <w:sz w:val="24"/>
          <w:szCs w:val="24"/>
        </w:rPr>
        <w:t xml:space="preserve"> </w:t>
      </w:r>
    </w:p>
    <w:p w14:paraId="7F5A0332" w14:textId="77777777" w:rsidR="00C32D3C" w:rsidRPr="00932809" w:rsidRDefault="00000000">
      <w:pPr>
        <w:autoSpaceDE w:val="0"/>
        <w:autoSpaceDN w:val="0"/>
        <w:adjustRightInd w:val="0"/>
        <w:snapToGrid w:val="0"/>
        <w:spacing w:line="295" w:lineRule="auto"/>
        <w:ind w:firstLineChars="200" w:firstLine="480"/>
        <w:rPr>
          <w:rFonts w:ascii="宋体" w:hAnsi="宋体" w:cs="宋体" w:hint="eastAsia"/>
          <w:sz w:val="24"/>
          <w:szCs w:val="24"/>
          <w:lang w:val="zh-CN"/>
        </w:rPr>
      </w:pPr>
      <w:r w:rsidRPr="00932809">
        <w:rPr>
          <w:rFonts w:ascii="宋体" w:hAnsi="宋体" w:cs="宋体" w:hint="eastAsia"/>
          <w:sz w:val="24"/>
          <w:szCs w:val="24"/>
          <w:lang w:val="zh-CN"/>
        </w:rPr>
        <w:t>授权代表（签字）：</w:t>
      </w:r>
    </w:p>
    <w:p w14:paraId="3B39A3FA" w14:textId="77777777" w:rsidR="00C32D3C" w:rsidRPr="00932809" w:rsidRDefault="00000000">
      <w:pPr>
        <w:autoSpaceDE w:val="0"/>
        <w:autoSpaceDN w:val="0"/>
        <w:adjustRightInd w:val="0"/>
        <w:snapToGrid w:val="0"/>
        <w:spacing w:line="295" w:lineRule="auto"/>
        <w:ind w:firstLineChars="200" w:firstLine="492"/>
        <w:rPr>
          <w:sz w:val="24"/>
          <w:szCs w:val="24"/>
        </w:rPr>
      </w:pPr>
      <w:r w:rsidRPr="00932809">
        <w:rPr>
          <w:rFonts w:ascii="宋体" w:hAnsi="宋体" w:cs="宋体" w:hint="eastAsia"/>
          <w:spacing w:val="6"/>
          <w:sz w:val="24"/>
          <w:szCs w:val="24"/>
        </w:rPr>
        <w:t>日  期：</w:t>
      </w:r>
    </w:p>
    <w:p w14:paraId="2D548FC1" w14:textId="77777777" w:rsidR="00C32D3C" w:rsidRPr="00932809" w:rsidRDefault="00000000">
      <w:pPr>
        <w:pStyle w:val="24"/>
      </w:pPr>
      <w:r w:rsidRPr="00932809">
        <w:br w:type="page"/>
      </w:r>
    </w:p>
    <w:p w14:paraId="201BA21A" w14:textId="77777777" w:rsidR="00C32D3C" w:rsidRPr="00932809" w:rsidRDefault="00000000">
      <w:pPr>
        <w:snapToGrid w:val="0"/>
        <w:spacing w:line="360" w:lineRule="auto"/>
        <w:jc w:val="center"/>
        <w:rPr>
          <w:rFonts w:ascii="Times New Roman" w:hAnsi="Times New Roman" w:cs="Times New Roman"/>
          <w:b/>
          <w:sz w:val="28"/>
          <w:szCs w:val="28"/>
        </w:rPr>
      </w:pPr>
      <w:r w:rsidRPr="00932809">
        <w:rPr>
          <w:rFonts w:ascii="Times New Roman" w:hAnsi="Times New Roman" w:cs="Times New Roman"/>
          <w:b/>
          <w:sz w:val="28"/>
          <w:szCs w:val="28"/>
        </w:rPr>
        <w:lastRenderedPageBreak/>
        <w:t>（四）</w:t>
      </w:r>
      <w:r w:rsidRPr="00932809">
        <w:rPr>
          <w:rFonts w:ascii="Times New Roman" w:hAnsi="Times New Roman" w:cs="Times New Roman" w:hint="eastAsia"/>
          <w:b/>
          <w:sz w:val="28"/>
          <w:szCs w:val="28"/>
        </w:rPr>
        <w:t>投标人未被“信用中国”网站列入失信被执行人、重大税收违法失信主体</w:t>
      </w:r>
    </w:p>
    <w:p w14:paraId="5F2681C1" w14:textId="77777777" w:rsidR="00C32D3C" w:rsidRPr="00932809" w:rsidRDefault="00C32D3C">
      <w:pPr>
        <w:pStyle w:val="24"/>
        <w:spacing w:line="360" w:lineRule="auto"/>
        <w:ind w:leftChars="0" w:left="0" w:firstLineChars="0" w:firstLine="0"/>
        <w:rPr>
          <w:rFonts w:ascii="Times New Roman" w:eastAsia="宋体" w:hAnsi="Times New Roman" w:cs="Times New Roman"/>
          <w:sz w:val="24"/>
          <w:szCs w:val="24"/>
        </w:rPr>
      </w:pPr>
    </w:p>
    <w:p w14:paraId="634CBFCC" w14:textId="77777777" w:rsidR="00C32D3C" w:rsidRPr="00932809" w:rsidRDefault="00000000">
      <w:pPr>
        <w:pStyle w:val="24"/>
        <w:spacing w:line="360" w:lineRule="auto"/>
        <w:ind w:leftChars="0" w:left="0" w:firstLineChars="0" w:firstLine="0"/>
        <w:rPr>
          <w:rFonts w:ascii="Times New Roman" w:eastAsia="宋体" w:hAnsi="Times New Roman" w:cs="Times New Roman"/>
          <w:sz w:val="24"/>
          <w:szCs w:val="24"/>
        </w:rPr>
      </w:pPr>
      <w:r w:rsidRPr="00932809">
        <w:rPr>
          <w:rFonts w:ascii="Times New Roman" w:eastAsia="宋体" w:hAnsi="Times New Roman" w:cs="Times New Roman"/>
          <w:sz w:val="24"/>
          <w:szCs w:val="24"/>
        </w:rPr>
        <w:t>提供信用中国（网址：</w:t>
      </w:r>
      <w:r w:rsidRPr="00932809">
        <w:rPr>
          <w:rFonts w:ascii="Times New Roman" w:eastAsia="宋体" w:hAnsi="Times New Roman" w:cs="Times New Roman"/>
          <w:sz w:val="24"/>
          <w:szCs w:val="24"/>
        </w:rPr>
        <w:t>https://www.creditchina.gov.cn/</w:t>
      </w:r>
      <w:r w:rsidRPr="00932809">
        <w:rPr>
          <w:rFonts w:ascii="Times New Roman" w:eastAsia="宋体" w:hAnsi="Times New Roman" w:cs="Times New Roman"/>
          <w:sz w:val="24"/>
          <w:szCs w:val="24"/>
        </w:rPr>
        <w:t>）网站截图。</w:t>
      </w:r>
    </w:p>
    <w:p w14:paraId="1266EA86" w14:textId="77777777" w:rsidR="00C32D3C" w:rsidRPr="00932809" w:rsidRDefault="00000000">
      <w:pPr>
        <w:pStyle w:val="24"/>
        <w:spacing w:line="360" w:lineRule="auto"/>
        <w:ind w:leftChars="0" w:left="0" w:firstLineChars="0" w:firstLine="0"/>
        <w:rPr>
          <w:rFonts w:ascii="Times New Roman" w:eastAsia="宋体" w:hAnsi="Times New Roman" w:cs="Times New Roman"/>
          <w:sz w:val="24"/>
          <w:szCs w:val="24"/>
        </w:rPr>
      </w:pPr>
      <w:r w:rsidRPr="00932809">
        <w:rPr>
          <w:noProof/>
        </w:rPr>
        <w:drawing>
          <wp:inline distT="0" distB="0" distL="0" distR="0" wp14:anchorId="4B668DB6" wp14:editId="38576C97">
            <wp:extent cx="5472430" cy="3558540"/>
            <wp:effectExtent l="0" t="0" r="0" b="3810"/>
            <wp:docPr id="15421578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57822" name="图片 1"/>
                    <pic:cNvPicPr>
                      <a:picLocks noChangeAspect="1"/>
                    </pic:cNvPicPr>
                  </pic:nvPicPr>
                  <pic:blipFill>
                    <a:blip r:embed="rId13"/>
                    <a:stretch>
                      <a:fillRect/>
                    </a:stretch>
                  </pic:blipFill>
                  <pic:spPr>
                    <a:xfrm>
                      <a:off x="0" y="0"/>
                      <a:ext cx="5472430" cy="3558540"/>
                    </a:xfrm>
                    <a:prstGeom prst="rect">
                      <a:avLst/>
                    </a:prstGeom>
                  </pic:spPr>
                </pic:pic>
              </a:graphicData>
            </a:graphic>
          </wp:inline>
        </w:drawing>
      </w:r>
    </w:p>
    <w:p w14:paraId="113FE25C" w14:textId="77777777" w:rsidR="00C32D3C" w:rsidRPr="00932809" w:rsidRDefault="00000000">
      <w:pPr>
        <w:pStyle w:val="24"/>
        <w:numPr>
          <w:ilvl w:val="1"/>
          <w:numId w:val="11"/>
        </w:numPr>
        <w:spacing w:line="360" w:lineRule="auto"/>
        <w:ind w:leftChars="0" w:firstLineChars="0"/>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失信被执行人截图：查询公司及法人（姓名），需放</w:t>
      </w:r>
      <w:r w:rsidRPr="00932809">
        <w:rPr>
          <w:rFonts w:ascii="Times New Roman" w:eastAsia="宋体" w:hAnsi="Times New Roman" w:cs="Times New Roman" w:hint="eastAsia"/>
          <w:sz w:val="24"/>
          <w:szCs w:val="24"/>
        </w:rPr>
        <w:t>2</w:t>
      </w:r>
      <w:r w:rsidRPr="00932809">
        <w:rPr>
          <w:rFonts w:ascii="Times New Roman" w:eastAsia="宋体" w:hAnsi="Times New Roman" w:cs="Times New Roman" w:hint="eastAsia"/>
          <w:sz w:val="24"/>
          <w:szCs w:val="24"/>
        </w:rPr>
        <w:t>张截图</w:t>
      </w:r>
    </w:p>
    <w:p w14:paraId="5ADBA86E" w14:textId="77777777" w:rsidR="00C32D3C" w:rsidRPr="00932809" w:rsidRDefault="00000000">
      <w:pPr>
        <w:pStyle w:val="24"/>
        <w:spacing w:line="360" w:lineRule="auto"/>
        <w:ind w:leftChars="0" w:firstLineChars="0"/>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查询公司截图：</w:t>
      </w:r>
    </w:p>
    <w:p w14:paraId="37D968F7" w14:textId="77777777" w:rsidR="00C32D3C" w:rsidRPr="00932809" w:rsidRDefault="00C32D3C">
      <w:pPr>
        <w:pStyle w:val="24"/>
        <w:spacing w:line="360" w:lineRule="auto"/>
        <w:ind w:leftChars="0" w:firstLineChars="0"/>
        <w:rPr>
          <w:rFonts w:ascii="Times New Roman" w:eastAsia="宋体" w:hAnsi="Times New Roman" w:cs="Times New Roman"/>
          <w:sz w:val="24"/>
          <w:szCs w:val="24"/>
        </w:rPr>
      </w:pPr>
    </w:p>
    <w:p w14:paraId="2A9C9FE0" w14:textId="77777777" w:rsidR="00C32D3C" w:rsidRPr="00932809" w:rsidRDefault="00000000">
      <w:pPr>
        <w:pStyle w:val="24"/>
        <w:spacing w:line="360" w:lineRule="auto"/>
        <w:ind w:leftChars="0" w:firstLineChars="0"/>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查询法人截图</w:t>
      </w:r>
    </w:p>
    <w:p w14:paraId="55AE2D8A" w14:textId="77777777" w:rsidR="00C32D3C" w:rsidRPr="00932809" w:rsidRDefault="00C32D3C">
      <w:pPr>
        <w:pStyle w:val="24"/>
        <w:spacing w:line="360" w:lineRule="auto"/>
        <w:ind w:leftChars="0" w:firstLineChars="0"/>
        <w:rPr>
          <w:rFonts w:ascii="Times New Roman" w:eastAsia="宋体" w:hAnsi="Times New Roman" w:cs="Times New Roman"/>
          <w:sz w:val="24"/>
          <w:szCs w:val="24"/>
        </w:rPr>
      </w:pPr>
    </w:p>
    <w:p w14:paraId="1615E6D2" w14:textId="77777777" w:rsidR="00C32D3C" w:rsidRPr="00932809" w:rsidRDefault="00000000">
      <w:pPr>
        <w:pStyle w:val="24"/>
        <w:numPr>
          <w:ilvl w:val="1"/>
          <w:numId w:val="11"/>
        </w:numPr>
        <w:spacing w:line="360" w:lineRule="auto"/>
        <w:ind w:leftChars="0" w:firstLineChars="0"/>
        <w:rPr>
          <w:rFonts w:ascii="Times New Roman" w:eastAsia="宋体" w:hAnsi="Times New Roman" w:cs="Times New Roman"/>
          <w:sz w:val="24"/>
          <w:szCs w:val="24"/>
        </w:rPr>
      </w:pPr>
      <w:r w:rsidRPr="00932809">
        <w:rPr>
          <w:rFonts w:ascii="Times New Roman" w:eastAsia="宋体" w:hAnsi="Times New Roman" w:cs="Times New Roman" w:hint="eastAsia"/>
          <w:sz w:val="24"/>
          <w:szCs w:val="24"/>
        </w:rPr>
        <w:t>重大税收违法失信主体截图：</w:t>
      </w:r>
    </w:p>
    <w:p w14:paraId="6144B80A" w14:textId="77777777" w:rsidR="00C32D3C" w:rsidRPr="00932809" w:rsidRDefault="00C32D3C">
      <w:pPr>
        <w:pStyle w:val="24"/>
        <w:spacing w:line="360" w:lineRule="auto"/>
        <w:ind w:leftChars="0" w:left="0" w:firstLineChars="0" w:firstLine="0"/>
        <w:rPr>
          <w:rFonts w:ascii="Times New Roman" w:eastAsia="宋体" w:hAnsi="Times New Roman" w:cs="Times New Roman"/>
          <w:sz w:val="24"/>
          <w:szCs w:val="24"/>
        </w:rPr>
      </w:pPr>
    </w:p>
    <w:p w14:paraId="245548DA" w14:textId="77777777" w:rsidR="00C32D3C" w:rsidRPr="00932809" w:rsidRDefault="00C32D3C">
      <w:pPr>
        <w:pStyle w:val="24"/>
        <w:spacing w:line="360" w:lineRule="auto"/>
        <w:ind w:leftChars="0" w:left="0" w:firstLineChars="0" w:firstLine="0"/>
        <w:rPr>
          <w:rFonts w:ascii="Times New Roman" w:eastAsia="宋体" w:hAnsi="Times New Roman" w:cs="Times New Roman"/>
          <w:sz w:val="24"/>
          <w:szCs w:val="24"/>
        </w:rPr>
      </w:pPr>
    </w:p>
    <w:p w14:paraId="76D89847" w14:textId="77777777" w:rsidR="00C32D3C" w:rsidRPr="00932809" w:rsidRDefault="00000000">
      <w:pPr>
        <w:pStyle w:val="24"/>
        <w:ind w:leftChars="0" w:left="0" w:firstLineChars="0" w:firstLine="0"/>
        <w:rPr>
          <w:sz w:val="24"/>
          <w:szCs w:val="24"/>
        </w:rPr>
      </w:pPr>
      <w:r w:rsidRPr="00932809">
        <w:rPr>
          <w:sz w:val="24"/>
          <w:szCs w:val="24"/>
        </w:rPr>
        <w:br w:type="page"/>
      </w:r>
    </w:p>
    <w:p w14:paraId="6E56C7C3" w14:textId="77777777" w:rsidR="00C32D3C" w:rsidRPr="00932809" w:rsidRDefault="00000000">
      <w:pPr>
        <w:snapToGrid w:val="0"/>
        <w:spacing w:line="360" w:lineRule="auto"/>
        <w:jc w:val="center"/>
        <w:rPr>
          <w:rFonts w:ascii="Times New Roman" w:hAnsi="Times New Roman" w:cs="Times New Roman"/>
          <w:b/>
          <w:sz w:val="28"/>
          <w:szCs w:val="28"/>
        </w:rPr>
      </w:pPr>
      <w:r w:rsidRPr="00932809">
        <w:rPr>
          <w:rFonts w:ascii="Times New Roman" w:hAnsi="Times New Roman" w:cs="Times New Roman"/>
          <w:b/>
          <w:sz w:val="28"/>
          <w:szCs w:val="28"/>
        </w:rPr>
        <w:lastRenderedPageBreak/>
        <w:t>（五）</w:t>
      </w:r>
      <w:r w:rsidRPr="00932809">
        <w:rPr>
          <w:rFonts w:ascii="Times New Roman" w:hAnsi="Times New Roman" w:cs="Times New Roman" w:hint="eastAsia"/>
          <w:b/>
          <w:sz w:val="28"/>
          <w:szCs w:val="28"/>
        </w:rPr>
        <w:t>2</w:t>
      </w:r>
      <w:r w:rsidRPr="00932809">
        <w:rPr>
          <w:rFonts w:ascii="Times New Roman" w:hAnsi="Times New Roman" w:cs="Times New Roman"/>
          <w:b/>
          <w:sz w:val="28"/>
          <w:szCs w:val="28"/>
        </w:rPr>
        <w:t>02</w:t>
      </w:r>
      <w:r w:rsidRPr="00932809">
        <w:rPr>
          <w:rFonts w:ascii="Times New Roman" w:hAnsi="Times New Roman" w:cs="Times New Roman" w:hint="eastAsia"/>
          <w:b/>
          <w:sz w:val="28"/>
          <w:szCs w:val="28"/>
        </w:rPr>
        <w:t>2</w:t>
      </w:r>
      <w:r w:rsidRPr="00932809">
        <w:rPr>
          <w:rFonts w:ascii="Times New Roman" w:hAnsi="Times New Roman" w:cs="Times New Roman"/>
          <w:b/>
          <w:sz w:val="28"/>
          <w:szCs w:val="28"/>
        </w:rPr>
        <w:t>年</w:t>
      </w:r>
      <w:r w:rsidRPr="00932809">
        <w:rPr>
          <w:rFonts w:ascii="Times New Roman" w:hAnsi="Times New Roman" w:cs="Times New Roman" w:hint="eastAsia"/>
          <w:b/>
          <w:sz w:val="28"/>
          <w:szCs w:val="28"/>
        </w:rPr>
        <w:t>1</w:t>
      </w:r>
      <w:r w:rsidRPr="00932809">
        <w:rPr>
          <w:rFonts w:ascii="Times New Roman" w:hAnsi="Times New Roman" w:cs="Times New Roman" w:hint="eastAsia"/>
          <w:b/>
          <w:sz w:val="28"/>
          <w:szCs w:val="28"/>
        </w:rPr>
        <w:t>月</w:t>
      </w:r>
      <w:r w:rsidRPr="00932809">
        <w:rPr>
          <w:rFonts w:ascii="Times New Roman" w:hAnsi="Times New Roman" w:cs="Times New Roman" w:hint="eastAsia"/>
          <w:b/>
          <w:sz w:val="28"/>
          <w:szCs w:val="28"/>
        </w:rPr>
        <w:t>1</w:t>
      </w:r>
      <w:r w:rsidRPr="00932809">
        <w:rPr>
          <w:rFonts w:ascii="Times New Roman" w:hAnsi="Times New Roman" w:cs="Times New Roman" w:hint="eastAsia"/>
          <w:b/>
          <w:sz w:val="28"/>
          <w:szCs w:val="28"/>
        </w:rPr>
        <w:t>日至今类似业绩证明材料（用于资格评审）</w:t>
      </w:r>
    </w:p>
    <w:p w14:paraId="123A7A4E" w14:textId="77777777" w:rsidR="00C32D3C" w:rsidRPr="00932809" w:rsidRDefault="00C32D3C">
      <w:pPr>
        <w:snapToGrid w:val="0"/>
        <w:spacing w:line="360" w:lineRule="auto"/>
        <w:jc w:val="center"/>
        <w:rPr>
          <w:rFonts w:ascii="Times New Roman" w:hAnsi="Times New Roman" w:cs="Times New Roman"/>
          <w:b/>
          <w:sz w:val="28"/>
          <w:szCs w:val="28"/>
        </w:rPr>
      </w:pPr>
    </w:p>
    <w:p w14:paraId="6872BC8E" w14:textId="77777777" w:rsidR="00C32D3C" w:rsidRPr="00932809" w:rsidRDefault="00C32D3C">
      <w:pPr>
        <w:snapToGrid w:val="0"/>
        <w:spacing w:line="360" w:lineRule="auto"/>
        <w:jc w:val="center"/>
        <w:rPr>
          <w:rFonts w:ascii="Times New Roman" w:hAnsi="Times New Roman" w:cs="Times New Roman"/>
          <w:b/>
          <w:sz w:val="28"/>
          <w:szCs w:val="28"/>
        </w:rPr>
      </w:pPr>
    </w:p>
    <w:p w14:paraId="14B87299" w14:textId="77777777" w:rsidR="00C32D3C" w:rsidRPr="00932809" w:rsidRDefault="00C32D3C">
      <w:pPr>
        <w:snapToGrid w:val="0"/>
        <w:spacing w:line="360" w:lineRule="auto"/>
        <w:jc w:val="center"/>
        <w:rPr>
          <w:rFonts w:ascii="Times New Roman" w:hAnsi="Times New Roman" w:cs="Times New Roman"/>
          <w:b/>
          <w:sz w:val="28"/>
          <w:szCs w:val="28"/>
        </w:rPr>
      </w:pPr>
    </w:p>
    <w:p w14:paraId="0311175A" w14:textId="77777777" w:rsidR="00C32D3C" w:rsidRPr="00932809" w:rsidRDefault="00C32D3C">
      <w:pPr>
        <w:snapToGrid w:val="0"/>
        <w:spacing w:line="360" w:lineRule="auto"/>
        <w:jc w:val="center"/>
        <w:rPr>
          <w:rFonts w:ascii="Times New Roman" w:hAnsi="Times New Roman" w:cs="Times New Roman"/>
          <w:b/>
          <w:sz w:val="28"/>
          <w:szCs w:val="28"/>
        </w:rPr>
      </w:pPr>
    </w:p>
    <w:p w14:paraId="41B97AE9" w14:textId="77777777" w:rsidR="00C32D3C" w:rsidRPr="00932809" w:rsidRDefault="00000000">
      <w:pPr>
        <w:snapToGrid w:val="0"/>
        <w:spacing w:line="360" w:lineRule="auto"/>
        <w:jc w:val="center"/>
        <w:rPr>
          <w:rFonts w:ascii="Times New Roman" w:hAnsi="Times New Roman" w:cs="Times New Roman"/>
          <w:b/>
          <w:sz w:val="28"/>
          <w:szCs w:val="28"/>
        </w:rPr>
      </w:pPr>
      <w:r w:rsidRPr="00932809">
        <w:rPr>
          <w:rFonts w:ascii="Times New Roman" w:hAnsi="Times New Roman" w:cs="Times New Roman" w:hint="eastAsia"/>
          <w:b/>
          <w:sz w:val="28"/>
          <w:szCs w:val="28"/>
        </w:rPr>
        <w:t>2</w:t>
      </w:r>
      <w:r w:rsidRPr="00932809">
        <w:rPr>
          <w:rFonts w:ascii="Times New Roman" w:hAnsi="Times New Roman" w:cs="Times New Roman"/>
          <w:b/>
          <w:sz w:val="28"/>
          <w:szCs w:val="28"/>
        </w:rPr>
        <w:t>02</w:t>
      </w:r>
      <w:r w:rsidRPr="00932809">
        <w:rPr>
          <w:rFonts w:ascii="Times New Roman" w:hAnsi="Times New Roman" w:cs="Times New Roman" w:hint="eastAsia"/>
          <w:b/>
          <w:sz w:val="28"/>
          <w:szCs w:val="28"/>
        </w:rPr>
        <w:t>2</w:t>
      </w:r>
      <w:r w:rsidRPr="00932809">
        <w:rPr>
          <w:rFonts w:ascii="Times New Roman" w:hAnsi="Times New Roman" w:cs="Times New Roman"/>
          <w:b/>
          <w:sz w:val="28"/>
          <w:szCs w:val="28"/>
        </w:rPr>
        <w:t>年</w:t>
      </w:r>
      <w:r w:rsidRPr="00932809">
        <w:rPr>
          <w:rFonts w:ascii="Times New Roman" w:hAnsi="Times New Roman" w:cs="Times New Roman" w:hint="eastAsia"/>
          <w:b/>
          <w:sz w:val="28"/>
          <w:szCs w:val="28"/>
        </w:rPr>
        <w:t>1</w:t>
      </w:r>
      <w:r w:rsidRPr="00932809">
        <w:rPr>
          <w:rFonts w:ascii="Times New Roman" w:hAnsi="Times New Roman" w:cs="Times New Roman" w:hint="eastAsia"/>
          <w:b/>
          <w:sz w:val="28"/>
          <w:szCs w:val="28"/>
        </w:rPr>
        <w:t>月</w:t>
      </w:r>
      <w:r w:rsidRPr="00932809">
        <w:rPr>
          <w:rFonts w:ascii="Times New Roman" w:hAnsi="Times New Roman" w:cs="Times New Roman" w:hint="eastAsia"/>
          <w:b/>
          <w:sz w:val="28"/>
          <w:szCs w:val="28"/>
        </w:rPr>
        <w:t>1</w:t>
      </w:r>
      <w:r w:rsidRPr="00932809">
        <w:rPr>
          <w:rFonts w:ascii="Times New Roman" w:hAnsi="Times New Roman" w:cs="Times New Roman" w:hint="eastAsia"/>
          <w:b/>
          <w:sz w:val="28"/>
          <w:szCs w:val="28"/>
        </w:rPr>
        <w:t>日至今类似业绩证明材料（用于评审得分）</w:t>
      </w:r>
    </w:p>
    <w:p w14:paraId="03AD24BA" w14:textId="77777777" w:rsidR="00C32D3C" w:rsidRPr="00932809" w:rsidRDefault="00C32D3C">
      <w:pPr>
        <w:snapToGrid w:val="0"/>
        <w:spacing w:line="360" w:lineRule="auto"/>
        <w:jc w:val="center"/>
        <w:rPr>
          <w:rFonts w:ascii="Times New Roman" w:hAnsi="Times New Roman" w:cs="Times New Roman"/>
          <w:b/>
          <w:sz w:val="28"/>
          <w:szCs w:val="28"/>
        </w:rPr>
      </w:pPr>
    </w:p>
    <w:p w14:paraId="2466A327" w14:textId="77777777" w:rsidR="00C32D3C" w:rsidRPr="00932809" w:rsidRDefault="00000000">
      <w:pPr>
        <w:pStyle w:val="24"/>
      </w:pPr>
      <w:r w:rsidRPr="00932809">
        <w:br w:type="page"/>
      </w:r>
    </w:p>
    <w:p w14:paraId="108DCFC2" w14:textId="77777777" w:rsidR="00C32D3C" w:rsidRPr="00932809" w:rsidRDefault="00000000">
      <w:pPr>
        <w:snapToGrid w:val="0"/>
        <w:spacing w:line="360" w:lineRule="auto"/>
        <w:jc w:val="center"/>
        <w:rPr>
          <w:rFonts w:ascii="Times New Roman" w:hAnsi="Times New Roman" w:cs="Times New Roman"/>
          <w:b/>
          <w:sz w:val="28"/>
          <w:szCs w:val="28"/>
        </w:rPr>
      </w:pPr>
      <w:r w:rsidRPr="00932809">
        <w:rPr>
          <w:rFonts w:ascii="Times New Roman" w:hAnsi="Times New Roman" w:cs="Times New Roman"/>
          <w:b/>
          <w:sz w:val="28"/>
          <w:szCs w:val="28"/>
        </w:rPr>
        <w:lastRenderedPageBreak/>
        <w:t>（六）其他资格证明文件（若有）</w:t>
      </w:r>
    </w:p>
    <w:p w14:paraId="2B680EFC" w14:textId="77777777" w:rsidR="00C32D3C" w:rsidRPr="00932809" w:rsidRDefault="00C32D3C">
      <w:pPr>
        <w:rPr>
          <w:rFonts w:ascii="Times New Roman" w:hAnsi="Times New Roman" w:cs="Times New Roman"/>
        </w:rPr>
      </w:pPr>
    </w:p>
    <w:p w14:paraId="5213944A" w14:textId="77777777" w:rsidR="00C32D3C" w:rsidRPr="00932809" w:rsidRDefault="00000000">
      <w:pPr>
        <w:rPr>
          <w:rFonts w:ascii="Times New Roman" w:hAnsi="Times New Roman" w:cs="Times New Roman"/>
        </w:rPr>
      </w:pPr>
      <w:r w:rsidRPr="00932809">
        <w:rPr>
          <w:rFonts w:ascii="Times New Roman" w:hAnsi="Times New Roman" w:cs="Times New Roman"/>
        </w:rPr>
        <w:br w:type="page"/>
      </w:r>
    </w:p>
    <w:p w14:paraId="542CC44E"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70" w:name="page94"/>
      <w:bookmarkStart w:id="271" w:name="_Toc166145897"/>
      <w:bookmarkStart w:id="272" w:name="_Toc191565535"/>
      <w:bookmarkEnd w:id="270"/>
      <w:r w:rsidRPr="00932809">
        <w:rPr>
          <w:rFonts w:ascii="Times New Roman" w:eastAsiaTheme="minorEastAsia" w:hAnsi="Times New Roman" w:cs="Times New Roman"/>
          <w:sz w:val="28"/>
          <w:szCs w:val="28"/>
        </w:rPr>
        <w:lastRenderedPageBreak/>
        <w:t>九、</w:t>
      </w:r>
      <w:bookmarkEnd w:id="271"/>
      <w:r w:rsidRPr="00932809">
        <w:rPr>
          <w:rFonts w:ascii="Times New Roman" w:eastAsiaTheme="minorEastAsia" w:hAnsi="Times New Roman" w:cs="Times New Roman" w:hint="eastAsia"/>
          <w:sz w:val="28"/>
          <w:szCs w:val="28"/>
        </w:rPr>
        <w:t>投标设备技术性能指标的详细描述</w:t>
      </w:r>
      <w:bookmarkEnd w:id="272"/>
    </w:p>
    <w:p w14:paraId="5473D3FA" w14:textId="77777777" w:rsidR="00C32D3C" w:rsidRPr="00932809" w:rsidRDefault="00000000">
      <w:pPr>
        <w:rPr>
          <w:rFonts w:ascii="Times New Roman" w:hAnsi="Times New Roman" w:cs="Times New Roman"/>
          <w:sz w:val="24"/>
          <w:szCs w:val="24"/>
        </w:rPr>
      </w:pPr>
      <w:bookmarkStart w:id="273" w:name="page95"/>
      <w:bookmarkEnd w:id="273"/>
      <w:r w:rsidRPr="00932809">
        <w:rPr>
          <w:rFonts w:ascii="Times New Roman" w:hAnsi="Times New Roman" w:cs="Times New Roman" w:hint="eastAsia"/>
          <w:sz w:val="24"/>
          <w:szCs w:val="24"/>
        </w:rPr>
        <w:t>由投标人自行编制，需对《招标文件》的所有相关技术要求作出详尽响应。</w:t>
      </w:r>
    </w:p>
    <w:p w14:paraId="7A981062" w14:textId="77777777" w:rsidR="00C32D3C" w:rsidRPr="00932809" w:rsidRDefault="00000000">
      <w:pPr>
        <w:rPr>
          <w:rFonts w:ascii="Times New Roman" w:hAnsi="Times New Roman" w:cs="Times New Roman"/>
        </w:rPr>
      </w:pPr>
      <w:r w:rsidRPr="00932809">
        <w:rPr>
          <w:rFonts w:ascii="Times New Roman" w:hAnsi="Times New Roman" w:cs="Times New Roman"/>
        </w:rPr>
        <w:br w:type="page"/>
      </w:r>
    </w:p>
    <w:p w14:paraId="36B97564" w14:textId="77777777" w:rsidR="00C32D3C" w:rsidRPr="00932809" w:rsidRDefault="00C32D3C">
      <w:pPr>
        <w:spacing w:line="12" w:lineRule="exact"/>
        <w:rPr>
          <w:rFonts w:ascii="Times New Roman" w:hAnsi="Times New Roman" w:cs="Times New Roman"/>
        </w:rPr>
      </w:pPr>
      <w:bookmarkStart w:id="274" w:name="page96"/>
      <w:bookmarkEnd w:id="274"/>
    </w:p>
    <w:p w14:paraId="03D9457D"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75" w:name="_Toc166145899"/>
      <w:bookmarkStart w:id="276" w:name="_Toc191565536"/>
      <w:bookmarkStart w:id="277" w:name="_Hlk152850626"/>
      <w:r w:rsidRPr="00932809">
        <w:rPr>
          <w:rFonts w:ascii="Times New Roman" w:eastAsiaTheme="minorEastAsia" w:hAnsi="Times New Roman" w:cs="Times New Roman"/>
          <w:sz w:val="28"/>
          <w:szCs w:val="28"/>
        </w:rPr>
        <w:t>十、技术服务和质保期服务计划</w:t>
      </w:r>
      <w:bookmarkEnd w:id="275"/>
      <w:bookmarkEnd w:id="276"/>
    </w:p>
    <w:p w14:paraId="414B7CD0" w14:textId="77777777" w:rsidR="00C32D3C" w:rsidRPr="00932809" w:rsidRDefault="00000000">
      <w:pPr>
        <w:rPr>
          <w:rFonts w:ascii="Times New Roman" w:hAnsi="Times New Roman" w:cs="Times New Roman"/>
          <w:sz w:val="24"/>
          <w:szCs w:val="24"/>
        </w:rPr>
      </w:pPr>
      <w:r w:rsidRPr="00932809">
        <w:rPr>
          <w:rFonts w:ascii="Times New Roman" w:hAnsi="Times New Roman" w:cs="Times New Roman"/>
          <w:sz w:val="24"/>
          <w:szCs w:val="24"/>
        </w:rPr>
        <w:t>根据第三章评标办法要求编制相关内容。</w:t>
      </w:r>
    </w:p>
    <w:p w14:paraId="08001E71" w14:textId="77777777" w:rsidR="00C32D3C" w:rsidRPr="00932809" w:rsidRDefault="00000000">
      <w:r w:rsidRPr="00932809">
        <w:br w:type="page"/>
      </w:r>
    </w:p>
    <w:p w14:paraId="079C9797" w14:textId="77777777" w:rsidR="00C32D3C" w:rsidRPr="00932809" w:rsidRDefault="00C32D3C">
      <w:pPr>
        <w:spacing w:line="12" w:lineRule="exact"/>
        <w:rPr>
          <w:rFonts w:ascii="Times New Roman" w:hAnsi="Times New Roman" w:cs="Times New Roman"/>
        </w:rPr>
      </w:pPr>
      <w:bookmarkStart w:id="278" w:name="page97"/>
      <w:bookmarkEnd w:id="277"/>
      <w:bookmarkEnd w:id="278"/>
    </w:p>
    <w:p w14:paraId="1D703AB9" w14:textId="77777777" w:rsidR="00C32D3C" w:rsidRPr="00932809" w:rsidRDefault="00000000">
      <w:pPr>
        <w:pStyle w:val="2"/>
        <w:numPr>
          <w:ilvl w:val="1"/>
          <w:numId w:val="0"/>
        </w:numPr>
        <w:jc w:val="center"/>
        <w:rPr>
          <w:rFonts w:ascii="Times New Roman" w:eastAsiaTheme="minorEastAsia" w:hAnsi="Times New Roman" w:cs="Times New Roman"/>
          <w:sz w:val="28"/>
          <w:szCs w:val="28"/>
        </w:rPr>
      </w:pPr>
      <w:bookmarkStart w:id="279" w:name="_Toc191565537"/>
      <w:bookmarkStart w:id="280" w:name="_Toc166145900"/>
      <w:bookmarkStart w:id="281" w:name="_Hlk152850621"/>
      <w:r w:rsidRPr="00932809">
        <w:rPr>
          <w:rFonts w:ascii="Times New Roman" w:eastAsiaTheme="minorEastAsia" w:hAnsi="Times New Roman" w:cs="Times New Roman"/>
          <w:sz w:val="28"/>
          <w:szCs w:val="28"/>
        </w:rPr>
        <w:t>十</w:t>
      </w:r>
      <w:r w:rsidRPr="00932809">
        <w:rPr>
          <w:rFonts w:ascii="Times New Roman" w:eastAsiaTheme="minorEastAsia" w:hAnsi="Times New Roman" w:cs="Times New Roman" w:hint="eastAsia"/>
          <w:sz w:val="28"/>
          <w:szCs w:val="28"/>
        </w:rPr>
        <w:t>一</w:t>
      </w:r>
      <w:r w:rsidRPr="00932809">
        <w:rPr>
          <w:rFonts w:ascii="Times New Roman" w:eastAsiaTheme="minorEastAsia" w:hAnsi="Times New Roman" w:cs="Times New Roman"/>
          <w:sz w:val="28"/>
          <w:szCs w:val="28"/>
        </w:rPr>
        <w:t>、其他资料</w:t>
      </w:r>
      <w:bookmarkEnd w:id="279"/>
      <w:bookmarkEnd w:id="280"/>
    </w:p>
    <w:bookmarkEnd w:id="281"/>
    <w:p w14:paraId="75898DE4" w14:textId="77777777" w:rsidR="00C32D3C" w:rsidRDefault="00000000">
      <w:pPr>
        <w:spacing w:line="360" w:lineRule="auto"/>
        <w:rPr>
          <w:rFonts w:ascii="Times New Roman" w:hAnsi="Times New Roman" w:cs="Times New Roman"/>
          <w:sz w:val="24"/>
          <w:szCs w:val="24"/>
        </w:rPr>
      </w:pPr>
      <w:r w:rsidRPr="00932809">
        <w:rPr>
          <w:rFonts w:ascii="Times New Roman" w:hAnsi="Times New Roman" w:cs="Times New Roman" w:hint="eastAsia"/>
          <w:sz w:val="24"/>
          <w:szCs w:val="24"/>
        </w:rPr>
        <w:t>招标</w:t>
      </w:r>
      <w:r w:rsidRPr="00932809">
        <w:rPr>
          <w:rFonts w:ascii="Times New Roman" w:hAnsi="Times New Roman" w:cs="Times New Roman"/>
          <w:sz w:val="24"/>
          <w:szCs w:val="24"/>
        </w:rPr>
        <w:t>文件要求的其他资料或投标人认为需要提供的其他资料</w:t>
      </w:r>
      <w:r w:rsidRPr="00932809">
        <w:rPr>
          <w:rFonts w:ascii="Times New Roman" w:hAnsi="Times New Roman" w:cs="Times New Roman" w:hint="eastAsia"/>
          <w:sz w:val="24"/>
          <w:szCs w:val="24"/>
        </w:rPr>
        <w:t>。</w:t>
      </w:r>
    </w:p>
    <w:p w14:paraId="391556FE" w14:textId="77777777" w:rsidR="00C32D3C" w:rsidRDefault="00C32D3C">
      <w:pPr>
        <w:rPr>
          <w:rFonts w:ascii="Times New Roman" w:eastAsia="宋体" w:hAnsi="Times New Roman" w:cs="Times New Roman"/>
          <w:kern w:val="2"/>
          <w:szCs w:val="24"/>
        </w:rPr>
      </w:pPr>
    </w:p>
    <w:p w14:paraId="02B72F29" w14:textId="77777777" w:rsidR="00C32D3C" w:rsidRDefault="00C32D3C">
      <w:pPr>
        <w:tabs>
          <w:tab w:val="left" w:pos="4828"/>
        </w:tabs>
      </w:pPr>
    </w:p>
    <w:sectPr w:rsidR="00C32D3C">
      <w:footerReference w:type="default" r:id="rId14"/>
      <w:type w:val="continuous"/>
      <w:pgSz w:w="11906" w:h="16838"/>
      <w:pgMar w:top="1440" w:right="1644" w:bottom="1440" w:left="1644" w:header="0"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B1B42" w14:textId="77777777" w:rsidR="00196384" w:rsidRDefault="00196384">
      <w:pPr>
        <w:spacing w:after="0" w:line="240" w:lineRule="auto"/>
      </w:pPr>
      <w:r>
        <w:separator/>
      </w:r>
    </w:p>
  </w:endnote>
  <w:endnote w:type="continuationSeparator" w:id="0">
    <w:p w14:paraId="759D00A1" w14:textId="77777777" w:rsidR="00196384" w:rsidRDefault="0019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font-weight : 700">
    <w:altName w:val="Segoe Print"/>
    <w:charset w:val="00"/>
    <w:family w:val="auto"/>
    <w:pitch w:val="default"/>
    <w:sig w:usb0="00000000" w:usb1="00000000" w:usb2="00000000" w:usb3="00000000" w:csb0="00040001" w:csb1="00000000"/>
  </w:font>
  <w:font w:name="font-weight : 400">
    <w:altName w:val="Segoe Print"/>
    <w:charset w:val="00"/>
    <w:family w:val="auto"/>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847792"/>
    </w:sdtPr>
    <w:sdtEndPr>
      <w:rPr>
        <w:rFonts w:ascii="Times New Roman" w:hAnsi="Times New Roman" w:cs="Times New Roman"/>
      </w:rPr>
    </w:sdtEndPr>
    <w:sdtContent>
      <w:p w14:paraId="783E7DE0" w14:textId="77777777" w:rsidR="00C32D3C" w:rsidRDefault="00000000">
        <w:pPr>
          <w:pStyle w:val="af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29</w:t>
        </w:r>
        <w:r>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007567"/>
    </w:sdtPr>
    <w:sdtEndPr>
      <w:rPr>
        <w:rFonts w:ascii="Times New Roman" w:hAnsi="Times New Roman" w:cs="Times New Roman"/>
      </w:rPr>
    </w:sdtEndPr>
    <w:sdtContent>
      <w:p w14:paraId="31A52042" w14:textId="77777777" w:rsidR="00C32D3C" w:rsidRDefault="00000000">
        <w:pPr>
          <w:pStyle w:val="af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56</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0BF1" w14:textId="77777777" w:rsidR="00196384" w:rsidRDefault="00196384">
      <w:pPr>
        <w:spacing w:after="0" w:line="240" w:lineRule="auto"/>
      </w:pPr>
      <w:r>
        <w:separator/>
      </w:r>
    </w:p>
  </w:footnote>
  <w:footnote w:type="continuationSeparator" w:id="0">
    <w:p w14:paraId="31B9DF37" w14:textId="77777777" w:rsidR="00196384" w:rsidRDefault="001963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00000093"/>
    <w:multiLevelType w:val="multilevel"/>
    <w:tmpl w:val="00000093"/>
    <w:lvl w:ilvl="0">
      <w:start w:val="1"/>
      <w:numFmt w:val="decimal"/>
      <w:lvlText w:val="(%1)"/>
      <w:lvlJc w:val="left"/>
      <w:pPr>
        <w:tabs>
          <w:tab w:val="left" w:pos="964"/>
        </w:tabs>
        <w:ind w:left="964" w:hanging="482"/>
      </w:pPr>
      <w:rPr>
        <w:rFonts w:ascii="Times New Roman" w:hAnsi="Times New Roman" w:cs="Times New Roman" w:hint="default"/>
        <w:b w:val="0"/>
        <w:i w:val="0"/>
        <w:sz w:val="24"/>
      </w:rPr>
    </w:lvl>
    <w:lvl w:ilvl="1">
      <w:start w:val="6"/>
      <w:numFmt w:val="japaneseCounting"/>
      <w:lvlText w:val="第%2章"/>
      <w:lvlJc w:val="left"/>
      <w:pPr>
        <w:tabs>
          <w:tab w:val="left" w:pos="1815"/>
        </w:tabs>
        <w:ind w:left="1815" w:hanging="1395"/>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5571A6E"/>
    <w:multiLevelType w:val="multilevel"/>
    <w:tmpl w:val="05571A6E"/>
    <w:lvl w:ilvl="0">
      <w:start w:val="1"/>
      <w:numFmt w:val="bullet"/>
      <w:pStyle w:val="a"/>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0A6C7DD5"/>
    <w:multiLevelType w:val="singleLevel"/>
    <w:tmpl w:val="0A6C7DD5"/>
    <w:lvl w:ilvl="0">
      <w:start w:val="1"/>
      <w:numFmt w:val="decimal"/>
      <w:suff w:val="nothing"/>
      <w:lvlText w:val="%1"/>
      <w:lvlJc w:val="left"/>
      <w:pPr>
        <w:tabs>
          <w:tab w:val="left" w:pos="0"/>
        </w:tabs>
        <w:ind w:left="454" w:hanging="454"/>
      </w:pPr>
      <w:rPr>
        <w:rFonts w:ascii="宋体" w:eastAsia="宋体" w:hAnsi="宋体" w:cs="宋体" w:hint="default"/>
      </w:rPr>
    </w:lvl>
  </w:abstractNum>
  <w:abstractNum w:abstractNumId="4" w15:restartNumberingAfterBreak="0">
    <w:nsid w:val="1F716D15"/>
    <w:multiLevelType w:val="multilevel"/>
    <w:tmpl w:val="1F716D15"/>
    <w:lvl w:ilvl="0">
      <w:start w:val="1"/>
      <w:numFmt w:val="decimal"/>
      <w:lvlText w:val="（%1）"/>
      <w:lvlJc w:val="left"/>
      <w:pPr>
        <w:ind w:left="720" w:hanging="720"/>
      </w:pPr>
      <w:rPr>
        <w:rFonts w:ascii="Times New Roman" w:hAnsi="Times New Roman" w:cs="Times New Roman" w:hint="default"/>
      </w:rPr>
    </w:lvl>
    <w:lvl w:ilvl="1">
      <w:start w:val="1"/>
      <w:numFmt w:val="decimalEnclosedCircle"/>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28D57AD"/>
    <w:multiLevelType w:val="multilevel"/>
    <w:tmpl w:val="428D57AD"/>
    <w:lvl w:ilvl="0">
      <w:start w:val="1"/>
      <w:numFmt w:val="decimal"/>
      <w:lvlText w:val="%1."/>
      <w:lvlJc w:val="left"/>
      <w:pPr>
        <w:tabs>
          <w:tab w:val="left" w:pos="964"/>
        </w:tabs>
        <w:ind w:left="0" w:firstLine="482"/>
      </w:pPr>
      <w:rPr>
        <w:rFonts w:ascii="Times New Roman" w:hAnsi="Times New Roman" w:cs="Times New Roman" w:hint="default"/>
      </w:rPr>
    </w:lvl>
    <w:lvl w:ilvl="1">
      <w:numFmt w:val="none"/>
      <w:lvlText w:val=""/>
      <w:lvlJc w:val="left"/>
      <w:pPr>
        <w:tabs>
          <w:tab w:val="left" w:pos="360"/>
        </w:tabs>
      </w:pPr>
    </w:lvl>
    <w:lvl w:ilvl="2">
      <w:numFmt w:val="none"/>
      <w:lvlText w:val=""/>
      <w:lvlJc w:val="left"/>
      <w:pPr>
        <w:tabs>
          <w:tab w:val="left" w:pos="360"/>
        </w:tabs>
      </w:pPr>
    </w:lvl>
    <w:lvl w:ilvl="3">
      <w:numFmt w:val="none"/>
      <w:lvlText w:val=""/>
      <w:lvlJc w:val="left"/>
      <w:pPr>
        <w:tabs>
          <w:tab w:val="left" w:pos="360"/>
        </w:tabs>
      </w:pPr>
    </w:lvl>
    <w:lvl w:ilvl="4">
      <w:numFmt w:val="none"/>
      <w:lvlText w:val=""/>
      <w:lvlJc w:val="left"/>
      <w:pPr>
        <w:tabs>
          <w:tab w:val="left" w:pos="360"/>
        </w:tabs>
      </w:pPr>
    </w:lvl>
    <w:lvl w:ilvl="5">
      <w:numFmt w:val="none"/>
      <w:lvlText w:val=""/>
      <w:lvlJc w:val="left"/>
      <w:pPr>
        <w:tabs>
          <w:tab w:val="left" w:pos="360"/>
        </w:tabs>
      </w:pPr>
    </w:lvl>
    <w:lvl w:ilvl="6">
      <w:numFmt w:val="none"/>
      <w:lvlText w:val=""/>
      <w:lvlJc w:val="left"/>
      <w:pPr>
        <w:tabs>
          <w:tab w:val="left" w:pos="360"/>
        </w:tabs>
      </w:pPr>
    </w:lvl>
    <w:lvl w:ilvl="7">
      <w:numFmt w:val="none"/>
      <w:lvlText w:val=""/>
      <w:lvlJc w:val="left"/>
      <w:pPr>
        <w:tabs>
          <w:tab w:val="left" w:pos="360"/>
        </w:tabs>
      </w:pPr>
    </w:lvl>
    <w:lvl w:ilvl="8">
      <w:numFmt w:val="none"/>
      <w:lvlText w:val=""/>
      <w:lvlJc w:val="left"/>
      <w:pPr>
        <w:tabs>
          <w:tab w:val="left" w:pos="360"/>
        </w:tabs>
      </w:pPr>
    </w:lvl>
  </w:abstractNum>
  <w:abstractNum w:abstractNumId="6" w15:restartNumberingAfterBreak="0">
    <w:nsid w:val="595F63AF"/>
    <w:multiLevelType w:val="multilevel"/>
    <w:tmpl w:val="595F63AF"/>
    <w:lvl w:ilvl="0">
      <w:start w:val="1"/>
      <w:numFmt w:val="decimal"/>
      <w:pStyle w:val="Style120"/>
      <w:lvlText w:val="%1."/>
      <w:lvlJc w:val="left"/>
      <w:pPr>
        <w:ind w:left="641" w:hanging="401"/>
      </w:pPr>
      <w:rPr>
        <w:rFonts w:ascii="Times New Roman" w:eastAsia="Times New Roman" w:hAnsi="Times New Roman" w:cs="Times New Roman" w:hint="default"/>
        <w:b/>
        <w:bCs/>
        <w:w w:val="99"/>
        <w:sz w:val="32"/>
        <w:szCs w:val="32"/>
        <w:lang w:val="zh-CN" w:eastAsia="zh-CN" w:bidi="zh-CN"/>
      </w:rPr>
    </w:lvl>
    <w:lvl w:ilvl="1">
      <w:start w:val="1"/>
      <w:numFmt w:val="decimal"/>
      <w:lvlText w:val="%1.%2"/>
      <w:lvlJc w:val="left"/>
      <w:pPr>
        <w:ind w:left="866" w:hanging="490"/>
      </w:pPr>
      <w:rPr>
        <w:rFonts w:ascii="Times New Roman" w:eastAsia="Times New Roman" w:hAnsi="Times New Roman" w:cs="Times New Roman" w:hint="default"/>
        <w:w w:val="100"/>
        <w:sz w:val="28"/>
        <w:szCs w:val="28"/>
        <w:lang w:val="zh-CN" w:eastAsia="zh-CN" w:bidi="zh-CN"/>
      </w:rPr>
    </w:lvl>
    <w:lvl w:ilvl="2">
      <w:start w:val="1"/>
      <w:numFmt w:val="decimal"/>
      <w:lvlText w:val="%1.%2.%3"/>
      <w:lvlJc w:val="left"/>
      <w:pPr>
        <w:ind w:left="1323" w:hanging="473"/>
      </w:pPr>
      <w:rPr>
        <w:rFonts w:ascii="Times New Roman" w:eastAsia="Times New Roman" w:hAnsi="Times New Roman" w:cs="Times New Roman" w:hint="default"/>
        <w:w w:val="100"/>
        <w:sz w:val="24"/>
        <w:szCs w:val="24"/>
        <w:lang w:val="zh-CN" w:eastAsia="zh-CN" w:bidi="zh-CN"/>
      </w:rPr>
    </w:lvl>
    <w:lvl w:ilvl="3">
      <w:start w:val="1"/>
      <w:numFmt w:val="decimal"/>
      <w:lvlText w:val="（%4）"/>
      <w:lvlJc w:val="left"/>
      <w:pPr>
        <w:ind w:left="1487" w:hanging="529"/>
      </w:pPr>
      <w:rPr>
        <w:rFonts w:ascii="宋体" w:eastAsia="宋体" w:hAnsi="宋体" w:cs="宋体" w:hint="default"/>
        <w:spacing w:val="-3"/>
        <w:w w:val="100"/>
        <w:sz w:val="19"/>
        <w:szCs w:val="19"/>
        <w:lang w:val="zh-CN" w:eastAsia="zh-CN" w:bidi="zh-CN"/>
      </w:rPr>
    </w:lvl>
    <w:lvl w:ilvl="4">
      <w:numFmt w:val="bullet"/>
      <w:lvlText w:val="•"/>
      <w:lvlJc w:val="left"/>
      <w:pPr>
        <w:ind w:left="1480" w:hanging="529"/>
      </w:pPr>
      <w:rPr>
        <w:rFonts w:hint="default"/>
        <w:lang w:val="zh-CN" w:eastAsia="zh-CN" w:bidi="zh-CN"/>
      </w:rPr>
    </w:lvl>
    <w:lvl w:ilvl="5">
      <w:numFmt w:val="bullet"/>
      <w:lvlText w:val="•"/>
      <w:lvlJc w:val="left"/>
      <w:pPr>
        <w:ind w:left="2830" w:hanging="529"/>
      </w:pPr>
      <w:rPr>
        <w:rFonts w:hint="default"/>
        <w:lang w:val="zh-CN" w:eastAsia="zh-CN" w:bidi="zh-CN"/>
      </w:rPr>
    </w:lvl>
    <w:lvl w:ilvl="6">
      <w:numFmt w:val="bullet"/>
      <w:lvlText w:val="•"/>
      <w:lvlJc w:val="left"/>
      <w:pPr>
        <w:ind w:left="4180" w:hanging="529"/>
      </w:pPr>
      <w:rPr>
        <w:rFonts w:hint="default"/>
        <w:lang w:val="zh-CN" w:eastAsia="zh-CN" w:bidi="zh-CN"/>
      </w:rPr>
    </w:lvl>
    <w:lvl w:ilvl="7">
      <w:numFmt w:val="bullet"/>
      <w:lvlText w:val="•"/>
      <w:lvlJc w:val="left"/>
      <w:pPr>
        <w:ind w:left="5530" w:hanging="529"/>
      </w:pPr>
      <w:rPr>
        <w:rFonts w:hint="default"/>
        <w:lang w:val="zh-CN" w:eastAsia="zh-CN" w:bidi="zh-CN"/>
      </w:rPr>
    </w:lvl>
    <w:lvl w:ilvl="8">
      <w:numFmt w:val="bullet"/>
      <w:lvlText w:val="•"/>
      <w:lvlJc w:val="left"/>
      <w:pPr>
        <w:ind w:left="6880" w:hanging="529"/>
      </w:pPr>
      <w:rPr>
        <w:rFonts w:hint="default"/>
        <w:lang w:val="zh-CN" w:eastAsia="zh-CN" w:bidi="zh-CN"/>
      </w:rPr>
    </w:lvl>
  </w:abstractNum>
  <w:abstractNum w:abstractNumId="7" w15:restartNumberingAfterBreak="0">
    <w:nsid w:val="5C78EE33"/>
    <w:multiLevelType w:val="multilevel"/>
    <w:tmpl w:val="5C78EE33"/>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suff w:val="space"/>
      <w:lvlText w:val="%1.%2.%3.%4.%5"/>
      <w:lvlJc w:val="left"/>
      <w:pPr>
        <w:ind w:left="851" w:firstLine="0"/>
      </w:pPr>
      <w:rPr>
        <w:rFonts w:hint="eastAsia"/>
      </w:rPr>
    </w:lvl>
    <w:lvl w:ilvl="5">
      <w:start w:val="1"/>
      <w:numFmt w:val="decimal"/>
      <w:pStyle w:val="777"/>
      <w:suff w:val="space"/>
      <w:lvlText w:val="%1.%2.%3.%4.%5.%6"/>
      <w:lvlJc w:val="left"/>
      <w:pPr>
        <w:ind w:left="851" w:firstLine="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5C78EF4D"/>
    <w:multiLevelType w:val="multilevel"/>
    <w:tmpl w:val="5C78EF4D"/>
    <w:lvl w:ilvl="0">
      <w:start w:val="1"/>
      <w:numFmt w:val="decimal"/>
      <w:lvlText w:val="%1"/>
      <w:lvlJc w:val="left"/>
      <w:pPr>
        <w:ind w:left="0" w:firstLine="0"/>
      </w:pPr>
      <w:rPr>
        <w:rFonts w:hint="eastAsia"/>
      </w:rPr>
    </w:lvl>
    <w:lvl w:ilvl="1">
      <w:start w:val="1"/>
      <w:numFmt w:val="decimal"/>
      <w:pStyle w:val="2"/>
      <w:lvlText w:val="%1.%2"/>
      <w:lvlJc w:val="left"/>
      <w:pPr>
        <w:ind w:left="0" w:firstLine="0"/>
      </w:pPr>
      <w:rPr>
        <w:rFonts w:hint="eastAsia"/>
      </w:rPr>
    </w:lvl>
    <w:lvl w:ilvl="2">
      <w:start w:val="1"/>
      <w:numFmt w:val="decimal"/>
      <w:pStyle w:val="3"/>
      <w:lvlText w:val="%1.%2.%3"/>
      <w:lvlJc w:val="left"/>
      <w:pPr>
        <w:ind w:left="0" w:firstLine="0"/>
      </w:pPr>
      <w:rPr>
        <w:rFonts w:hint="eastAsia"/>
      </w:rPr>
    </w:lvl>
    <w:lvl w:ilvl="3">
      <w:start w:val="1"/>
      <w:numFmt w:val="decimal"/>
      <w:pStyle w:val="4"/>
      <w:lvlText w:val="%1.%2.%3.%4"/>
      <w:lvlJc w:val="left"/>
      <w:pPr>
        <w:ind w:left="0" w:firstLine="0"/>
      </w:pPr>
      <w:rPr>
        <w:rFonts w:hint="eastAsia"/>
      </w:rPr>
    </w:lvl>
    <w:lvl w:ilvl="4">
      <w:start w:val="1"/>
      <w:numFmt w:val="decimal"/>
      <w:pStyle w:val="5"/>
      <w:suff w:val="space"/>
      <w:lvlText w:val="%1.%2.%3.%4.%5"/>
      <w:lvlJc w:val="left"/>
      <w:pPr>
        <w:ind w:left="851" w:firstLine="0"/>
      </w:pPr>
      <w:rPr>
        <w:rFonts w:hint="eastAsia"/>
      </w:rPr>
    </w:lvl>
    <w:lvl w:ilvl="5">
      <w:start w:val="1"/>
      <w:numFmt w:val="decimal"/>
      <w:pStyle w:val="6"/>
      <w:suff w:val="space"/>
      <w:lvlText w:val="%1.%2.%3.%4.%5.%6"/>
      <w:lvlJc w:val="left"/>
      <w:pPr>
        <w:ind w:left="851" w:firstLine="0"/>
      </w:pPr>
      <w:rPr>
        <w:rFonts w:hint="eastAsia"/>
      </w:rPr>
    </w:lvl>
    <w:lvl w:ilvl="6">
      <w:start w:val="1"/>
      <w:numFmt w:val="decimal"/>
      <w:pStyle w:val="7"/>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6888684A"/>
    <w:multiLevelType w:val="singleLevel"/>
    <w:tmpl w:val="6888684A"/>
    <w:lvl w:ilvl="0">
      <w:start w:val="1"/>
      <w:numFmt w:val="decimal"/>
      <w:suff w:val="nothing"/>
      <w:lvlText w:val="%1."/>
      <w:lvlJc w:val="left"/>
    </w:lvl>
  </w:abstractNum>
  <w:abstractNum w:abstractNumId="10" w15:restartNumberingAfterBreak="0">
    <w:nsid w:val="70C63CA3"/>
    <w:multiLevelType w:val="multilevel"/>
    <w:tmpl w:val="70C63CA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4229550">
    <w:abstractNumId w:val="8"/>
  </w:num>
  <w:num w:numId="2" w16cid:durableId="1175998898">
    <w:abstractNumId w:val="7"/>
  </w:num>
  <w:num w:numId="3" w16cid:durableId="906185641">
    <w:abstractNumId w:val="2"/>
  </w:num>
  <w:num w:numId="4" w16cid:durableId="478498591">
    <w:abstractNumId w:val="6"/>
  </w:num>
  <w:num w:numId="5" w16cid:durableId="243338014">
    <w:abstractNumId w:val="10"/>
  </w:num>
  <w:num w:numId="6" w16cid:durableId="483475058">
    <w:abstractNumId w:val="9"/>
  </w:num>
  <w:num w:numId="7" w16cid:durableId="1451128812">
    <w:abstractNumId w:val="3"/>
  </w:num>
  <w:num w:numId="8" w16cid:durableId="846333288">
    <w:abstractNumId w:val="1"/>
  </w:num>
  <w:num w:numId="9" w16cid:durableId="1690712837">
    <w:abstractNumId w:val="0"/>
  </w:num>
  <w:num w:numId="10" w16cid:durableId="2047482507">
    <w:abstractNumId w:val="5"/>
  </w:num>
  <w:num w:numId="11" w16cid:durableId="13960045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proofState w:spelling="clean"/>
  <w:defaultTabStop w:val="420"/>
  <w:drawingGridHorizontalSpacing w:val="105"/>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hmM2RlMzFiMDU5MDM4YTEwYzg0ZTJjYjE3OTBmNDUifQ=="/>
  </w:docVars>
  <w:rsids>
    <w:rsidRoot w:val="14D27919"/>
    <w:rsid w:val="ADBE3565"/>
    <w:rsid w:val="D3E51967"/>
    <w:rsid w:val="EBC74D00"/>
    <w:rsid w:val="EBCFA78D"/>
    <w:rsid w:val="FB0E1603"/>
    <w:rsid w:val="00000D82"/>
    <w:rsid w:val="0000101A"/>
    <w:rsid w:val="00003305"/>
    <w:rsid w:val="00003A9B"/>
    <w:rsid w:val="00003AE2"/>
    <w:rsid w:val="00006BB9"/>
    <w:rsid w:val="00006FBB"/>
    <w:rsid w:val="0001064B"/>
    <w:rsid w:val="00010CA9"/>
    <w:rsid w:val="00012AFA"/>
    <w:rsid w:val="000144FF"/>
    <w:rsid w:val="0001480C"/>
    <w:rsid w:val="00014C8C"/>
    <w:rsid w:val="00016F54"/>
    <w:rsid w:val="00021333"/>
    <w:rsid w:val="00023451"/>
    <w:rsid w:val="000249CF"/>
    <w:rsid w:val="00027629"/>
    <w:rsid w:val="000277D9"/>
    <w:rsid w:val="00030EC3"/>
    <w:rsid w:val="00034C44"/>
    <w:rsid w:val="000352FF"/>
    <w:rsid w:val="000356A5"/>
    <w:rsid w:val="000369A5"/>
    <w:rsid w:val="00041ABB"/>
    <w:rsid w:val="00044210"/>
    <w:rsid w:val="00050034"/>
    <w:rsid w:val="00050418"/>
    <w:rsid w:val="000512EE"/>
    <w:rsid w:val="00051DD2"/>
    <w:rsid w:val="00051FCD"/>
    <w:rsid w:val="00052436"/>
    <w:rsid w:val="00053966"/>
    <w:rsid w:val="0005655D"/>
    <w:rsid w:val="00062257"/>
    <w:rsid w:val="000629F7"/>
    <w:rsid w:val="00063B8C"/>
    <w:rsid w:val="00063DE9"/>
    <w:rsid w:val="00063F02"/>
    <w:rsid w:val="0006664B"/>
    <w:rsid w:val="000669BD"/>
    <w:rsid w:val="000717BF"/>
    <w:rsid w:val="00072BDE"/>
    <w:rsid w:val="00072DD3"/>
    <w:rsid w:val="0007326B"/>
    <w:rsid w:val="00075947"/>
    <w:rsid w:val="00077BB5"/>
    <w:rsid w:val="00082420"/>
    <w:rsid w:val="00082654"/>
    <w:rsid w:val="0008318B"/>
    <w:rsid w:val="00083B80"/>
    <w:rsid w:val="000859B1"/>
    <w:rsid w:val="00087245"/>
    <w:rsid w:val="00087B0C"/>
    <w:rsid w:val="000913CC"/>
    <w:rsid w:val="000955B3"/>
    <w:rsid w:val="00095B18"/>
    <w:rsid w:val="00095C3B"/>
    <w:rsid w:val="000A1AF5"/>
    <w:rsid w:val="000A3ACC"/>
    <w:rsid w:val="000A43EE"/>
    <w:rsid w:val="000A4623"/>
    <w:rsid w:val="000A70A9"/>
    <w:rsid w:val="000A74DC"/>
    <w:rsid w:val="000A756A"/>
    <w:rsid w:val="000A75DF"/>
    <w:rsid w:val="000B05A0"/>
    <w:rsid w:val="000B06D7"/>
    <w:rsid w:val="000B1508"/>
    <w:rsid w:val="000B2794"/>
    <w:rsid w:val="000B2CFE"/>
    <w:rsid w:val="000B2D9C"/>
    <w:rsid w:val="000B2E86"/>
    <w:rsid w:val="000B34A3"/>
    <w:rsid w:val="000B39EE"/>
    <w:rsid w:val="000B3D01"/>
    <w:rsid w:val="000B4765"/>
    <w:rsid w:val="000B48C3"/>
    <w:rsid w:val="000B738F"/>
    <w:rsid w:val="000C0445"/>
    <w:rsid w:val="000C253F"/>
    <w:rsid w:val="000C3654"/>
    <w:rsid w:val="000C4B22"/>
    <w:rsid w:val="000C5BCB"/>
    <w:rsid w:val="000C7296"/>
    <w:rsid w:val="000C7368"/>
    <w:rsid w:val="000D009A"/>
    <w:rsid w:val="000D1AD3"/>
    <w:rsid w:val="000D535C"/>
    <w:rsid w:val="000D5A62"/>
    <w:rsid w:val="000D6FC3"/>
    <w:rsid w:val="000E1C89"/>
    <w:rsid w:val="000E2392"/>
    <w:rsid w:val="000E3722"/>
    <w:rsid w:val="000E5320"/>
    <w:rsid w:val="000E6B12"/>
    <w:rsid w:val="000E7074"/>
    <w:rsid w:val="000E7C58"/>
    <w:rsid w:val="000F059F"/>
    <w:rsid w:val="000F1B2B"/>
    <w:rsid w:val="000F43B2"/>
    <w:rsid w:val="000F4598"/>
    <w:rsid w:val="000F5870"/>
    <w:rsid w:val="000F7C42"/>
    <w:rsid w:val="00100D0F"/>
    <w:rsid w:val="00100DA7"/>
    <w:rsid w:val="00101030"/>
    <w:rsid w:val="001018E2"/>
    <w:rsid w:val="00101C0B"/>
    <w:rsid w:val="001025B0"/>
    <w:rsid w:val="00102B58"/>
    <w:rsid w:val="00103DBF"/>
    <w:rsid w:val="0010424F"/>
    <w:rsid w:val="001048B2"/>
    <w:rsid w:val="00105091"/>
    <w:rsid w:val="001055C2"/>
    <w:rsid w:val="001111A5"/>
    <w:rsid w:val="0011128D"/>
    <w:rsid w:val="00112E90"/>
    <w:rsid w:val="00113858"/>
    <w:rsid w:val="001148A1"/>
    <w:rsid w:val="00114B93"/>
    <w:rsid w:val="00115834"/>
    <w:rsid w:val="00115BF1"/>
    <w:rsid w:val="00115FB2"/>
    <w:rsid w:val="00116B9E"/>
    <w:rsid w:val="001211A4"/>
    <w:rsid w:val="0012122E"/>
    <w:rsid w:val="001229EB"/>
    <w:rsid w:val="001232EA"/>
    <w:rsid w:val="0012389E"/>
    <w:rsid w:val="00124C2F"/>
    <w:rsid w:val="00124F1C"/>
    <w:rsid w:val="001257A9"/>
    <w:rsid w:val="00125F3C"/>
    <w:rsid w:val="00133307"/>
    <w:rsid w:val="001334C5"/>
    <w:rsid w:val="00133971"/>
    <w:rsid w:val="001341FD"/>
    <w:rsid w:val="00137494"/>
    <w:rsid w:val="00137B1F"/>
    <w:rsid w:val="00137FF6"/>
    <w:rsid w:val="0014010E"/>
    <w:rsid w:val="00140841"/>
    <w:rsid w:val="00141CC3"/>
    <w:rsid w:val="00142E35"/>
    <w:rsid w:val="00142F9E"/>
    <w:rsid w:val="001431BD"/>
    <w:rsid w:val="00143E47"/>
    <w:rsid w:val="0014548E"/>
    <w:rsid w:val="00145A0E"/>
    <w:rsid w:val="00146FD9"/>
    <w:rsid w:val="00147872"/>
    <w:rsid w:val="0014795C"/>
    <w:rsid w:val="0015000D"/>
    <w:rsid w:val="00152E44"/>
    <w:rsid w:val="00153972"/>
    <w:rsid w:val="00155AC6"/>
    <w:rsid w:val="00157199"/>
    <w:rsid w:val="0016012C"/>
    <w:rsid w:val="001601BE"/>
    <w:rsid w:val="001603A9"/>
    <w:rsid w:val="0016073E"/>
    <w:rsid w:val="00160780"/>
    <w:rsid w:val="001613C6"/>
    <w:rsid w:val="001626A4"/>
    <w:rsid w:val="00162F9D"/>
    <w:rsid w:val="00164ED4"/>
    <w:rsid w:val="00165088"/>
    <w:rsid w:val="001651E0"/>
    <w:rsid w:val="00167F6E"/>
    <w:rsid w:val="00171812"/>
    <w:rsid w:val="0017513B"/>
    <w:rsid w:val="00175D85"/>
    <w:rsid w:val="00176118"/>
    <w:rsid w:val="00176E6D"/>
    <w:rsid w:val="00180222"/>
    <w:rsid w:val="00180F4D"/>
    <w:rsid w:val="00182325"/>
    <w:rsid w:val="00186E1D"/>
    <w:rsid w:val="00190A29"/>
    <w:rsid w:val="00190B78"/>
    <w:rsid w:val="001921F0"/>
    <w:rsid w:val="00192CF3"/>
    <w:rsid w:val="00193C77"/>
    <w:rsid w:val="00196384"/>
    <w:rsid w:val="00197398"/>
    <w:rsid w:val="00197AB9"/>
    <w:rsid w:val="001A0DF5"/>
    <w:rsid w:val="001A2595"/>
    <w:rsid w:val="001A2DC0"/>
    <w:rsid w:val="001A487B"/>
    <w:rsid w:val="001A4C0D"/>
    <w:rsid w:val="001A5C95"/>
    <w:rsid w:val="001A6252"/>
    <w:rsid w:val="001A7CED"/>
    <w:rsid w:val="001B06B5"/>
    <w:rsid w:val="001B3535"/>
    <w:rsid w:val="001B3E71"/>
    <w:rsid w:val="001B48BF"/>
    <w:rsid w:val="001B4BA5"/>
    <w:rsid w:val="001B7395"/>
    <w:rsid w:val="001C0874"/>
    <w:rsid w:val="001C1B8E"/>
    <w:rsid w:val="001C2B8A"/>
    <w:rsid w:val="001C348B"/>
    <w:rsid w:val="001C3E44"/>
    <w:rsid w:val="001C4199"/>
    <w:rsid w:val="001C5931"/>
    <w:rsid w:val="001C6927"/>
    <w:rsid w:val="001C71CD"/>
    <w:rsid w:val="001C71EB"/>
    <w:rsid w:val="001C739C"/>
    <w:rsid w:val="001C7F2F"/>
    <w:rsid w:val="001D188F"/>
    <w:rsid w:val="001D194E"/>
    <w:rsid w:val="001D21C6"/>
    <w:rsid w:val="001D5132"/>
    <w:rsid w:val="001D66D4"/>
    <w:rsid w:val="001D7A95"/>
    <w:rsid w:val="001E0D26"/>
    <w:rsid w:val="001E25F9"/>
    <w:rsid w:val="001E2694"/>
    <w:rsid w:val="001E4286"/>
    <w:rsid w:val="001E4940"/>
    <w:rsid w:val="001E65A9"/>
    <w:rsid w:val="001F1725"/>
    <w:rsid w:val="001F1917"/>
    <w:rsid w:val="001F1D09"/>
    <w:rsid w:val="001F59F5"/>
    <w:rsid w:val="00202BEF"/>
    <w:rsid w:val="0020361C"/>
    <w:rsid w:val="002037AF"/>
    <w:rsid w:val="00205C96"/>
    <w:rsid w:val="00205E15"/>
    <w:rsid w:val="002062C5"/>
    <w:rsid w:val="002065B7"/>
    <w:rsid w:val="002067F7"/>
    <w:rsid w:val="00207896"/>
    <w:rsid w:val="00210990"/>
    <w:rsid w:val="0021280F"/>
    <w:rsid w:val="0021350A"/>
    <w:rsid w:val="00213B0E"/>
    <w:rsid w:val="00215B4B"/>
    <w:rsid w:val="00216B06"/>
    <w:rsid w:val="00216CBF"/>
    <w:rsid w:val="00220C19"/>
    <w:rsid w:val="002211FE"/>
    <w:rsid w:val="0022168C"/>
    <w:rsid w:val="0022193F"/>
    <w:rsid w:val="002221BA"/>
    <w:rsid w:val="00223C7D"/>
    <w:rsid w:val="002267F7"/>
    <w:rsid w:val="002278DC"/>
    <w:rsid w:val="00230766"/>
    <w:rsid w:val="00230D9D"/>
    <w:rsid w:val="002349A9"/>
    <w:rsid w:val="002350BE"/>
    <w:rsid w:val="0023649E"/>
    <w:rsid w:val="002367A1"/>
    <w:rsid w:val="002368A0"/>
    <w:rsid w:val="00237BF9"/>
    <w:rsid w:val="00241DC4"/>
    <w:rsid w:val="00242E68"/>
    <w:rsid w:val="00243BB8"/>
    <w:rsid w:val="00244561"/>
    <w:rsid w:val="002462B4"/>
    <w:rsid w:val="0024757B"/>
    <w:rsid w:val="002519E0"/>
    <w:rsid w:val="0025335B"/>
    <w:rsid w:val="00253D62"/>
    <w:rsid w:val="00253EB5"/>
    <w:rsid w:val="002550F7"/>
    <w:rsid w:val="002554A1"/>
    <w:rsid w:val="0025781F"/>
    <w:rsid w:val="0026057A"/>
    <w:rsid w:val="002614B0"/>
    <w:rsid w:val="00262937"/>
    <w:rsid w:val="002644BA"/>
    <w:rsid w:val="00264F2A"/>
    <w:rsid w:val="002664F9"/>
    <w:rsid w:val="00266A12"/>
    <w:rsid w:val="00266A8D"/>
    <w:rsid w:val="00270BA5"/>
    <w:rsid w:val="00273451"/>
    <w:rsid w:val="00273546"/>
    <w:rsid w:val="00277187"/>
    <w:rsid w:val="0027779F"/>
    <w:rsid w:val="00277D52"/>
    <w:rsid w:val="00281A4F"/>
    <w:rsid w:val="002834DE"/>
    <w:rsid w:val="00283D4B"/>
    <w:rsid w:val="00284976"/>
    <w:rsid w:val="00284A51"/>
    <w:rsid w:val="00284F3C"/>
    <w:rsid w:val="0028538E"/>
    <w:rsid w:val="00285AEB"/>
    <w:rsid w:val="00285B8D"/>
    <w:rsid w:val="00286F33"/>
    <w:rsid w:val="00295D1D"/>
    <w:rsid w:val="00296365"/>
    <w:rsid w:val="002A081F"/>
    <w:rsid w:val="002A1601"/>
    <w:rsid w:val="002A235E"/>
    <w:rsid w:val="002A43B4"/>
    <w:rsid w:val="002A56A1"/>
    <w:rsid w:val="002A6094"/>
    <w:rsid w:val="002A62E2"/>
    <w:rsid w:val="002A6A20"/>
    <w:rsid w:val="002A7087"/>
    <w:rsid w:val="002A71FE"/>
    <w:rsid w:val="002A7701"/>
    <w:rsid w:val="002A7977"/>
    <w:rsid w:val="002B0691"/>
    <w:rsid w:val="002B1827"/>
    <w:rsid w:val="002B348A"/>
    <w:rsid w:val="002B54D4"/>
    <w:rsid w:val="002B5DF0"/>
    <w:rsid w:val="002C1414"/>
    <w:rsid w:val="002C1FDE"/>
    <w:rsid w:val="002C3A94"/>
    <w:rsid w:val="002C4A53"/>
    <w:rsid w:val="002C563A"/>
    <w:rsid w:val="002C6479"/>
    <w:rsid w:val="002D0BFE"/>
    <w:rsid w:val="002D0F48"/>
    <w:rsid w:val="002D307A"/>
    <w:rsid w:val="002D4264"/>
    <w:rsid w:val="002D433D"/>
    <w:rsid w:val="002D69EF"/>
    <w:rsid w:val="002E02C1"/>
    <w:rsid w:val="002E08B6"/>
    <w:rsid w:val="002E438F"/>
    <w:rsid w:val="002E48C0"/>
    <w:rsid w:val="002F2088"/>
    <w:rsid w:val="002F2ECF"/>
    <w:rsid w:val="002F40D0"/>
    <w:rsid w:val="002F417F"/>
    <w:rsid w:val="002F4900"/>
    <w:rsid w:val="002F492F"/>
    <w:rsid w:val="002F4BD1"/>
    <w:rsid w:val="002F50C3"/>
    <w:rsid w:val="002F5587"/>
    <w:rsid w:val="002F5F0C"/>
    <w:rsid w:val="002F5FA6"/>
    <w:rsid w:val="002F6CFB"/>
    <w:rsid w:val="002F7FCF"/>
    <w:rsid w:val="00300E1E"/>
    <w:rsid w:val="00301881"/>
    <w:rsid w:val="00301949"/>
    <w:rsid w:val="00302314"/>
    <w:rsid w:val="003032EC"/>
    <w:rsid w:val="00303E6C"/>
    <w:rsid w:val="0030538D"/>
    <w:rsid w:val="003064C6"/>
    <w:rsid w:val="00306C09"/>
    <w:rsid w:val="0030717F"/>
    <w:rsid w:val="00307C40"/>
    <w:rsid w:val="00310F3D"/>
    <w:rsid w:val="003111D6"/>
    <w:rsid w:val="003113C5"/>
    <w:rsid w:val="003115AE"/>
    <w:rsid w:val="00311A1B"/>
    <w:rsid w:val="0031595F"/>
    <w:rsid w:val="003165EC"/>
    <w:rsid w:val="003167CF"/>
    <w:rsid w:val="00317FF8"/>
    <w:rsid w:val="003208F5"/>
    <w:rsid w:val="00320D40"/>
    <w:rsid w:val="003211DF"/>
    <w:rsid w:val="003220C3"/>
    <w:rsid w:val="00322DDA"/>
    <w:rsid w:val="00324DBD"/>
    <w:rsid w:val="00325707"/>
    <w:rsid w:val="0032592A"/>
    <w:rsid w:val="00325B96"/>
    <w:rsid w:val="00325F63"/>
    <w:rsid w:val="003272FB"/>
    <w:rsid w:val="00327534"/>
    <w:rsid w:val="00327AAE"/>
    <w:rsid w:val="003310A7"/>
    <w:rsid w:val="00331875"/>
    <w:rsid w:val="0033520C"/>
    <w:rsid w:val="00335952"/>
    <w:rsid w:val="00335E77"/>
    <w:rsid w:val="0033795F"/>
    <w:rsid w:val="0034090C"/>
    <w:rsid w:val="0034359F"/>
    <w:rsid w:val="00343CC5"/>
    <w:rsid w:val="00343EB3"/>
    <w:rsid w:val="00344552"/>
    <w:rsid w:val="003462F6"/>
    <w:rsid w:val="00346AA8"/>
    <w:rsid w:val="00347783"/>
    <w:rsid w:val="0035131F"/>
    <w:rsid w:val="00352935"/>
    <w:rsid w:val="00352A6E"/>
    <w:rsid w:val="003539E5"/>
    <w:rsid w:val="00353A18"/>
    <w:rsid w:val="0035592C"/>
    <w:rsid w:val="00355E7C"/>
    <w:rsid w:val="003560D2"/>
    <w:rsid w:val="00356530"/>
    <w:rsid w:val="003566BC"/>
    <w:rsid w:val="003567B8"/>
    <w:rsid w:val="00356A62"/>
    <w:rsid w:val="00357102"/>
    <w:rsid w:val="00357C1E"/>
    <w:rsid w:val="00360679"/>
    <w:rsid w:val="00360883"/>
    <w:rsid w:val="00360C09"/>
    <w:rsid w:val="0036351B"/>
    <w:rsid w:val="00363996"/>
    <w:rsid w:val="003641D1"/>
    <w:rsid w:val="00367284"/>
    <w:rsid w:val="00373362"/>
    <w:rsid w:val="00373877"/>
    <w:rsid w:val="0037526B"/>
    <w:rsid w:val="0038040A"/>
    <w:rsid w:val="003812D1"/>
    <w:rsid w:val="003833C6"/>
    <w:rsid w:val="003850C2"/>
    <w:rsid w:val="003863D9"/>
    <w:rsid w:val="00386FE4"/>
    <w:rsid w:val="0038706B"/>
    <w:rsid w:val="003910D8"/>
    <w:rsid w:val="003948A0"/>
    <w:rsid w:val="0039660C"/>
    <w:rsid w:val="003A0579"/>
    <w:rsid w:val="003A0D6D"/>
    <w:rsid w:val="003A10D7"/>
    <w:rsid w:val="003A1179"/>
    <w:rsid w:val="003A1395"/>
    <w:rsid w:val="003A287B"/>
    <w:rsid w:val="003A2B94"/>
    <w:rsid w:val="003A4684"/>
    <w:rsid w:val="003A5A27"/>
    <w:rsid w:val="003A7B4F"/>
    <w:rsid w:val="003A7CDC"/>
    <w:rsid w:val="003B1034"/>
    <w:rsid w:val="003B3A73"/>
    <w:rsid w:val="003B40C4"/>
    <w:rsid w:val="003B45CB"/>
    <w:rsid w:val="003B48D1"/>
    <w:rsid w:val="003B520A"/>
    <w:rsid w:val="003B564A"/>
    <w:rsid w:val="003B5A79"/>
    <w:rsid w:val="003B5B47"/>
    <w:rsid w:val="003B64DE"/>
    <w:rsid w:val="003B668D"/>
    <w:rsid w:val="003B6DB5"/>
    <w:rsid w:val="003B7DEC"/>
    <w:rsid w:val="003C0D79"/>
    <w:rsid w:val="003C21FE"/>
    <w:rsid w:val="003C3312"/>
    <w:rsid w:val="003C3827"/>
    <w:rsid w:val="003C5999"/>
    <w:rsid w:val="003C76BC"/>
    <w:rsid w:val="003D0679"/>
    <w:rsid w:val="003D11EC"/>
    <w:rsid w:val="003D15FD"/>
    <w:rsid w:val="003D1B6A"/>
    <w:rsid w:val="003D2CEE"/>
    <w:rsid w:val="003D4152"/>
    <w:rsid w:val="003D4408"/>
    <w:rsid w:val="003D5405"/>
    <w:rsid w:val="003D6062"/>
    <w:rsid w:val="003E0CA8"/>
    <w:rsid w:val="003E1314"/>
    <w:rsid w:val="003E30B2"/>
    <w:rsid w:val="003E6DE7"/>
    <w:rsid w:val="003E75B4"/>
    <w:rsid w:val="003F49EE"/>
    <w:rsid w:val="003F5275"/>
    <w:rsid w:val="003F64F2"/>
    <w:rsid w:val="003F6BED"/>
    <w:rsid w:val="003F7E4E"/>
    <w:rsid w:val="004029A2"/>
    <w:rsid w:val="0040471A"/>
    <w:rsid w:val="00406C16"/>
    <w:rsid w:val="004109CD"/>
    <w:rsid w:val="00410A80"/>
    <w:rsid w:val="00411957"/>
    <w:rsid w:val="00411F87"/>
    <w:rsid w:val="004135B0"/>
    <w:rsid w:val="00413C4B"/>
    <w:rsid w:val="00413FB3"/>
    <w:rsid w:val="0041500F"/>
    <w:rsid w:val="00415FB1"/>
    <w:rsid w:val="00416942"/>
    <w:rsid w:val="004171DA"/>
    <w:rsid w:val="00422C8D"/>
    <w:rsid w:val="004235FC"/>
    <w:rsid w:val="00423D28"/>
    <w:rsid w:val="00425407"/>
    <w:rsid w:val="004270A4"/>
    <w:rsid w:val="004270BE"/>
    <w:rsid w:val="00432388"/>
    <w:rsid w:val="00434B16"/>
    <w:rsid w:val="00440B0F"/>
    <w:rsid w:val="004429BE"/>
    <w:rsid w:val="00442EF4"/>
    <w:rsid w:val="00444BCF"/>
    <w:rsid w:val="0044735B"/>
    <w:rsid w:val="00447B82"/>
    <w:rsid w:val="00447D51"/>
    <w:rsid w:val="004534A6"/>
    <w:rsid w:val="00453C8B"/>
    <w:rsid w:val="00454DD2"/>
    <w:rsid w:val="004557E0"/>
    <w:rsid w:val="004562C7"/>
    <w:rsid w:val="00457956"/>
    <w:rsid w:val="00462197"/>
    <w:rsid w:val="00462DBE"/>
    <w:rsid w:val="00464517"/>
    <w:rsid w:val="00464D92"/>
    <w:rsid w:val="004651BC"/>
    <w:rsid w:val="00466EEB"/>
    <w:rsid w:val="00467E07"/>
    <w:rsid w:val="0047171D"/>
    <w:rsid w:val="00472763"/>
    <w:rsid w:val="00474D6C"/>
    <w:rsid w:val="00475294"/>
    <w:rsid w:val="004758DE"/>
    <w:rsid w:val="00475D30"/>
    <w:rsid w:val="004765FA"/>
    <w:rsid w:val="00476AF1"/>
    <w:rsid w:val="00477387"/>
    <w:rsid w:val="004773B8"/>
    <w:rsid w:val="0047752A"/>
    <w:rsid w:val="00477A36"/>
    <w:rsid w:val="004802CD"/>
    <w:rsid w:val="0048127B"/>
    <w:rsid w:val="0048239C"/>
    <w:rsid w:val="00482516"/>
    <w:rsid w:val="00485416"/>
    <w:rsid w:val="00486811"/>
    <w:rsid w:val="0049200C"/>
    <w:rsid w:val="00492E8F"/>
    <w:rsid w:val="00493C88"/>
    <w:rsid w:val="00495697"/>
    <w:rsid w:val="00497CD3"/>
    <w:rsid w:val="004A0C7A"/>
    <w:rsid w:val="004A0DFE"/>
    <w:rsid w:val="004A2B55"/>
    <w:rsid w:val="004A2E93"/>
    <w:rsid w:val="004A423A"/>
    <w:rsid w:val="004A624F"/>
    <w:rsid w:val="004B17B8"/>
    <w:rsid w:val="004B211E"/>
    <w:rsid w:val="004B54F2"/>
    <w:rsid w:val="004B6E2F"/>
    <w:rsid w:val="004B77D5"/>
    <w:rsid w:val="004C00AA"/>
    <w:rsid w:val="004C08C0"/>
    <w:rsid w:val="004C0FB0"/>
    <w:rsid w:val="004C5868"/>
    <w:rsid w:val="004C628E"/>
    <w:rsid w:val="004D0AD8"/>
    <w:rsid w:val="004D0EF4"/>
    <w:rsid w:val="004D14DB"/>
    <w:rsid w:val="004D1535"/>
    <w:rsid w:val="004D27E0"/>
    <w:rsid w:val="004D29A8"/>
    <w:rsid w:val="004D38B0"/>
    <w:rsid w:val="004D3D18"/>
    <w:rsid w:val="004D467A"/>
    <w:rsid w:val="004D5507"/>
    <w:rsid w:val="004D5665"/>
    <w:rsid w:val="004D5D1E"/>
    <w:rsid w:val="004D6277"/>
    <w:rsid w:val="004D7149"/>
    <w:rsid w:val="004D7602"/>
    <w:rsid w:val="004E03E6"/>
    <w:rsid w:val="004E1770"/>
    <w:rsid w:val="004E35B7"/>
    <w:rsid w:val="004E451A"/>
    <w:rsid w:val="004E4D6D"/>
    <w:rsid w:val="004E6AA9"/>
    <w:rsid w:val="004E6BA2"/>
    <w:rsid w:val="004F0118"/>
    <w:rsid w:val="004F191F"/>
    <w:rsid w:val="004F1D4F"/>
    <w:rsid w:val="004F36A6"/>
    <w:rsid w:val="004F54B8"/>
    <w:rsid w:val="004F75F5"/>
    <w:rsid w:val="004F7856"/>
    <w:rsid w:val="00500350"/>
    <w:rsid w:val="00501DBE"/>
    <w:rsid w:val="00502318"/>
    <w:rsid w:val="0050295B"/>
    <w:rsid w:val="00505BA9"/>
    <w:rsid w:val="00506C16"/>
    <w:rsid w:val="00506D62"/>
    <w:rsid w:val="005120B2"/>
    <w:rsid w:val="005146B8"/>
    <w:rsid w:val="00515B23"/>
    <w:rsid w:val="00515D6F"/>
    <w:rsid w:val="005179AE"/>
    <w:rsid w:val="00517BC7"/>
    <w:rsid w:val="00520051"/>
    <w:rsid w:val="0052067F"/>
    <w:rsid w:val="005209F3"/>
    <w:rsid w:val="00520C7B"/>
    <w:rsid w:val="005225D5"/>
    <w:rsid w:val="00522CB1"/>
    <w:rsid w:val="00523826"/>
    <w:rsid w:val="00523FA8"/>
    <w:rsid w:val="005245A0"/>
    <w:rsid w:val="00524AC3"/>
    <w:rsid w:val="0052509C"/>
    <w:rsid w:val="0052537D"/>
    <w:rsid w:val="00526A17"/>
    <w:rsid w:val="0053033C"/>
    <w:rsid w:val="00531512"/>
    <w:rsid w:val="00533515"/>
    <w:rsid w:val="0053436C"/>
    <w:rsid w:val="00536469"/>
    <w:rsid w:val="0054027D"/>
    <w:rsid w:val="00542F80"/>
    <w:rsid w:val="0054350B"/>
    <w:rsid w:val="00543B1C"/>
    <w:rsid w:val="00544234"/>
    <w:rsid w:val="00545346"/>
    <w:rsid w:val="0054593B"/>
    <w:rsid w:val="00546423"/>
    <w:rsid w:val="005504B8"/>
    <w:rsid w:val="00550FE1"/>
    <w:rsid w:val="00551239"/>
    <w:rsid w:val="005514AE"/>
    <w:rsid w:val="00553517"/>
    <w:rsid w:val="00554635"/>
    <w:rsid w:val="005546FF"/>
    <w:rsid w:val="005547CB"/>
    <w:rsid w:val="00555C53"/>
    <w:rsid w:val="00555E7A"/>
    <w:rsid w:val="00555F55"/>
    <w:rsid w:val="00555FFD"/>
    <w:rsid w:val="005572CC"/>
    <w:rsid w:val="00557316"/>
    <w:rsid w:val="005608FA"/>
    <w:rsid w:val="00560923"/>
    <w:rsid w:val="00560AD9"/>
    <w:rsid w:val="00560F48"/>
    <w:rsid w:val="005623BF"/>
    <w:rsid w:val="00563027"/>
    <w:rsid w:val="005633C9"/>
    <w:rsid w:val="005638CB"/>
    <w:rsid w:val="005643BE"/>
    <w:rsid w:val="005648C5"/>
    <w:rsid w:val="005649F1"/>
    <w:rsid w:val="00565388"/>
    <w:rsid w:val="00566427"/>
    <w:rsid w:val="00566705"/>
    <w:rsid w:val="00567634"/>
    <w:rsid w:val="00570311"/>
    <w:rsid w:val="00571EF9"/>
    <w:rsid w:val="00572E2B"/>
    <w:rsid w:val="00573163"/>
    <w:rsid w:val="00573BA9"/>
    <w:rsid w:val="0057442B"/>
    <w:rsid w:val="00581682"/>
    <w:rsid w:val="0058223F"/>
    <w:rsid w:val="005824F5"/>
    <w:rsid w:val="00582AFE"/>
    <w:rsid w:val="00582BE3"/>
    <w:rsid w:val="00583C18"/>
    <w:rsid w:val="005852FA"/>
    <w:rsid w:val="00585871"/>
    <w:rsid w:val="005859BA"/>
    <w:rsid w:val="005867AF"/>
    <w:rsid w:val="00586B9D"/>
    <w:rsid w:val="00587E04"/>
    <w:rsid w:val="00590CF7"/>
    <w:rsid w:val="00590EE5"/>
    <w:rsid w:val="00593AD6"/>
    <w:rsid w:val="00593E16"/>
    <w:rsid w:val="00594685"/>
    <w:rsid w:val="005955AB"/>
    <w:rsid w:val="00595E1A"/>
    <w:rsid w:val="00596828"/>
    <w:rsid w:val="00597939"/>
    <w:rsid w:val="005A02AF"/>
    <w:rsid w:val="005A1341"/>
    <w:rsid w:val="005A1430"/>
    <w:rsid w:val="005A2743"/>
    <w:rsid w:val="005A385D"/>
    <w:rsid w:val="005A420E"/>
    <w:rsid w:val="005A44CF"/>
    <w:rsid w:val="005A4959"/>
    <w:rsid w:val="005A4CEB"/>
    <w:rsid w:val="005A5869"/>
    <w:rsid w:val="005A5CE2"/>
    <w:rsid w:val="005A710C"/>
    <w:rsid w:val="005B2F00"/>
    <w:rsid w:val="005B35EF"/>
    <w:rsid w:val="005B3F4E"/>
    <w:rsid w:val="005B52C9"/>
    <w:rsid w:val="005B5C0C"/>
    <w:rsid w:val="005B7B0C"/>
    <w:rsid w:val="005B7B29"/>
    <w:rsid w:val="005B7B37"/>
    <w:rsid w:val="005C28EF"/>
    <w:rsid w:val="005C4C3B"/>
    <w:rsid w:val="005C51BB"/>
    <w:rsid w:val="005C5617"/>
    <w:rsid w:val="005C5759"/>
    <w:rsid w:val="005C624C"/>
    <w:rsid w:val="005D05AB"/>
    <w:rsid w:val="005D1214"/>
    <w:rsid w:val="005D3C5A"/>
    <w:rsid w:val="005D43DB"/>
    <w:rsid w:val="005D645C"/>
    <w:rsid w:val="005D68D6"/>
    <w:rsid w:val="005D78EB"/>
    <w:rsid w:val="005E0CD4"/>
    <w:rsid w:val="005E2BAA"/>
    <w:rsid w:val="005E3541"/>
    <w:rsid w:val="005E3829"/>
    <w:rsid w:val="005E4485"/>
    <w:rsid w:val="005E5139"/>
    <w:rsid w:val="005F1366"/>
    <w:rsid w:val="005F1486"/>
    <w:rsid w:val="005F16AB"/>
    <w:rsid w:val="005F3D42"/>
    <w:rsid w:val="005F3FC8"/>
    <w:rsid w:val="005F4B6D"/>
    <w:rsid w:val="005F5E8F"/>
    <w:rsid w:val="005F6403"/>
    <w:rsid w:val="005F6461"/>
    <w:rsid w:val="005F6544"/>
    <w:rsid w:val="005F65D4"/>
    <w:rsid w:val="005F74E1"/>
    <w:rsid w:val="005F7FBC"/>
    <w:rsid w:val="00600CFC"/>
    <w:rsid w:val="006036C0"/>
    <w:rsid w:val="00604BDC"/>
    <w:rsid w:val="00606763"/>
    <w:rsid w:val="006074BF"/>
    <w:rsid w:val="006078C0"/>
    <w:rsid w:val="00613087"/>
    <w:rsid w:val="00613E7F"/>
    <w:rsid w:val="00616AAF"/>
    <w:rsid w:val="00617FBA"/>
    <w:rsid w:val="006207E7"/>
    <w:rsid w:val="006212A5"/>
    <w:rsid w:val="0062134D"/>
    <w:rsid w:val="006234D0"/>
    <w:rsid w:val="006235ED"/>
    <w:rsid w:val="006259ED"/>
    <w:rsid w:val="00625D7E"/>
    <w:rsid w:val="00625FDD"/>
    <w:rsid w:val="0062627B"/>
    <w:rsid w:val="00627301"/>
    <w:rsid w:val="00627570"/>
    <w:rsid w:val="00630870"/>
    <w:rsid w:val="006308EF"/>
    <w:rsid w:val="00632445"/>
    <w:rsid w:val="00634378"/>
    <w:rsid w:val="00635ADF"/>
    <w:rsid w:val="00635BAD"/>
    <w:rsid w:val="006362A9"/>
    <w:rsid w:val="00637E28"/>
    <w:rsid w:val="00640073"/>
    <w:rsid w:val="0064061C"/>
    <w:rsid w:val="006410D9"/>
    <w:rsid w:val="00643BF5"/>
    <w:rsid w:val="00647096"/>
    <w:rsid w:val="00647A30"/>
    <w:rsid w:val="00647A56"/>
    <w:rsid w:val="00647DCA"/>
    <w:rsid w:val="006503EF"/>
    <w:rsid w:val="00650CCA"/>
    <w:rsid w:val="00652B26"/>
    <w:rsid w:val="006534AD"/>
    <w:rsid w:val="00654049"/>
    <w:rsid w:val="00660138"/>
    <w:rsid w:val="00660292"/>
    <w:rsid w:val="00660C9A"/>
    <w:rsid w:val="00661F7A"/>
    <w:rsid w:val="00663703"/>
    <w:rsid w:val="0066652F"/>
    <w:rsid w:val="006670CB"/>
    <w:rsid w:val="006677B1"/>
    <w:rsid w:val="006704B5"/>
    <w:rsid w:val="006707FA"/>
    <w:rsid w:val="006709E5"/>
    <w:rsid w:val="00670CC7"/>
    <w:rsid w:val="006710A9"/>
    <w:rsid w:val="0067113D"/>
    <w:rsid w:val="006738DA"/>
    <w:rsid w:val="006745A2"/>
    <w:rsid w:val="00674B55"/>
    <w:rsid w:val="006764BB"/>
    <w:rsid w:val="00676F1C"/>
    <w:rsid w:val="00677614"/>
    <w:rsid w:val="00677BDD"/>
    <w:rsid w:val="00680000"/>
    <w:rsid w:val="00680973"/>
    <w:rsid w:val="006809D0"/>
    <w:rsid w:val="00680CD8"/>
    <w:rsid w:val="006811D5"/>
    <w:rsid w:val="00681228"/>
    <w:rsid w:val="0068316A"/>
    <w:rsid w:val="00683F67"/>
    <w:rsid w:val="00684369"/>
    <w:rsid w:val="00684991"/>
    <w:rsid w:val="0068659D"/>
    <w:rsid w:val="00686727"/>
    <w:rsid w:val="00687BA7"/>
    <w:rsid w:val="00687D85"/>
    <w:rsid w:val="00687E49"/>
    <w:rsid w:val="0069149E"/>
    <w:rsid w:val="00691959"/>
    <w:rsid w:val="006928A3"/>
    <w:rsid w:val="00693E23"/>
    <w:rsid w:val="00696752"/>
    <w:rsid w:val="00696B63"/>
    <w:rsid w:val="006A02AC"/>
    <w:rsid w:val="006A47BC"/>
    <w:rsid w:val="006A4C5D"/>
    <w:rsid w:val="006B0F42"/>
    <w:rsid w:val="006B1927"/>
    <w:rsid w:val="006B2C0C"/>
    <w:rsid w:val="006B3E71"/>
    <w:rsid w:val="006B6532"/>
    <w:rsid w:val="006C068A"/>
    <w:rsid w:val="006C079D"/>
    <w:rsid w:val="006C0BB7"/>
    <w:rsid w:val="006C1AF9"/>
    <w:rsid w:val="006C1DEE"/>
    <w:rsid w:val="006C23EF"/>
    <w:rsid w:val="006C316E"/>
    <w:rsid w:val="006C45EC"/>
    <w:rsid w:val="006D04EA"/>
    <w:rsid w:val="006D1D2E"/>
    <w:rsid w:val="006D215A"/>
    <w:rsid w:val="006D33AE"/>
    <w:rsid w:val="006D424B"/>
    <w:rsid w:val="006D6B1D"/>
    <w:rsid w:val="006D6BCC"/>
    <w:rsid w:val="006D6E60"/>
    <w:rsid w:val="006E05CD"/>
    <w:rsid w:val="006E09C3"/>
    <w:rsid w:val="006E10E5"/>
    <w:rsid w:val="006E24B1"/>
    <w:rsid w:val="006E2C00"/>
    <w:rsid w:val="006E326C"/>
    <w:rsid w:val="006E43CA"/>
    <w:rsid w:val="006E69C7"/>
    <w:rsid w:val="006E7FDB"/>
    <w:rsid w:val="006F14CE"/>
    <w:rsid w:val="006F31AA"/>
    <w:rsid w:val="006F3930"/>
    <w:rsid w:val="006F4C2D"/>
    <w:rsid w:val="006F4F3E"/>
    <w:rsid w:val="006F79A7"/>
    <w:rsid w:val="007012BF"/>
    <w:rsid w:val="00703031"/>
    <w:rsid w:val="00704932"/>
    <w:rsid w:val="00704B41"/>
    <w:rsid w:val="00707457"/>
    <w:rsid w:val="0071062C"/>
    <w:rsid w:val="00711BDD"/>
    <w:rsid w:val="007129B1"/>
    <w:rsid w:val="00713517"/>
    <w:rsid w:val="00715054"/>
    <w:rsid w:val="00715F3A"/>
    <w:rsid w:val="0071710E"/>
    <w:rsid w:val="007176ED"/>
    <w:rsid w:val="0072135E"/>
    <w:rsid w:val="00721F19"/>
    <w:rsid w:val="00723EC6"/>
    <w:rsid w:val="0072554F"/>
    <w:rsid w:val="00726731"/>
    <w:rsid w:val="007276B4"/>
    <w:rsid w:val="00732331"/>
    <w:rsid w:val="00733054"/>
    <w:rsid w:val="00733171"/>
    <w:rsid w:val="00735E54"/>
    <w:rsid w:val="0073664A"/>
    <w:rsid w:val="00736D31"/>
    <w:rsid w:val="0074079A"/>
    <w:rsid w:val="00740EF9"/>
    <w:rsid w:val="00741619"/>
    <w:rsid w:val="00741E95"/>
    <w:rsid w:val="0074291A"/>
    <w:rsid w:val="00742A11"/>
    <w:rsid w:val="00742B5D"/>
    <w:rsid w:val="00743DF9"/>
    <w:rsid w:val="00745A48"/>
    <w:rsid w:val="00747C5C"/>
    <w:rsid w:val="0075047D"/>
    <w:rsid w:val="00751180"/>
    <w:rsid w:val="00752114"/>
    <w:rsid w:val="00752425"/>
    <w:rsid w:val="00752A79"/>
    <w:rsid w:val="00756DCD"/>
    <w:rsid w:val="00757199"/>
    <w:rsid w:val="007603C4"/>
    <w:rsid w:val="007609EB"/>
    <w:rsid w:val="007612AD"/>
    <w:rsid w:val="00762232"/>
    <w:rsid w:val="007702D6"/>
    <w:rsid w:val="007704E7"/>
    <w:rsid w:val="007762E6"/>
    <w:rsid w:val="00776E8D"/>
    <w:rsid w:val="00780664"/>
    <w:rsid w:val="00781446"/>
    <w:rsid w:val="00782269"/>
    <w:rsid w:val="0078279E"/>
    <w:rsid w:val="007831B7"/>
    <w:rsid w:val="00783C84"/>
    <w:rsid w:val="00784153"/>
    <w:rsid w:val="0078500E"/>
    <w:rsid w:val="007855C5"/>
    <w:rsid w:val="0078664C"/>
    <w:rsid w:val="00786D6D"/>
    <w:rsid w:val="00787429"/>
    <w:rsid w:val="00790E4C"/>
    <w:rsid w:val="00792416"/>
    <w:rsid w:val="00796D90"/>
    <w:rsid w:val="00796EAC"/>
    <w:rsid w:val="00797709"/>
    <w:rsid w:val="007A56E5"/>
    <w:rsid w:val="007A65C8"/>
    <w:rsid w:val="007A731F"/>
    <w:rsid w:val="007B1895"/>
    <w:rsid w:val="007B1C39"/>
    <w:rsid w:val="007B2559"/>
    <w:rsid w:val="007B2983"/>
    <w:rsid w:val="007B4B00"/>
    <w:rsid w:val="007B5834"/>
    <w:rsid w:val="007B67A3"/>
    <w:rsid w:val="007B727B"/>
    <w:rsid w:val="007B74E8"/>
    <w:rsid w:val="007B7A32"/>
    <w:rsid w:val="007C0B7A"/>
    <w:rsid w:val="007C0C60"/>
    <w:rsid w:val="007C4102"/>
    <w:rsid w:val="007C52D1"/>
    <w:rsid w:val="007C68A6"/>
    <w:rsid w:val="007D15F6"/>
    <w:rsid w:val="007D20D2"/>
    <w:rsid w:val="007D25D0"/>
    <w:rsid w:val="007D2A64"/>
    <w:rsid w:val="007D4364"/>
    <w:rsid w:val="007D6223"/>
    <w:rsid w:val="007D6469"/>
    <w:rsid w:val="007E1A44"/>
    <w:rsid w:val="007E4A3B"/>
    <w:rsid w:val="007E5132"/>
    <w:rsid w:val="007E6D75"/>
    <w:rsid w:val="007E7561"/>
    <w:rsid w:val="007E7A7C"/>
    <w:rsid w:val="007F15BC"/>
    <w:rsid w:val="007F29B1"/>
    <w:rsid w:val="007F2D8F"/>
    <w:rsid w:val="007F42CA"/>
    <w:rsid w:val="007F53A1"/>
    <w:rsid w:val="007F5D64"/>
    <w:rsid w:val="007F6D87"/>
    <w:rsid w:val="007F71CA"/>
    <w:rsid w:val="007F72B3"/>
    <w:rsid w:val="007F7B86"/>
    <w:rsid w:val="00801387"/>
    <w:rsid w:val="0080144E"/>
    <w:rsid w:val="0080227D"/>
    <w:rsid w:val="00803315"/>
    <w:rsid w:val="00804273"/>
    <w:rsid w:val="00804B53"/>
    <w:rsid w:val="00805CB3"/>
    <w:rsid w:val="00806853"/>
    <w:rsid w:val="0080721D"/>
    <w:rsid w:val="00810806"/>
    <w:rsid w:val="008120E4"/>
    <w:rsid w:val="00813DC3"/>
    <w:rsid w:val="008157EF"/>
    <w:rsid w:val="00816FD9"/>
    <w:rsid w:val="00817C57"/>
    <w:rsid w:val="00817E88"/>
    <w:rsid w:val="00820743"/>
    <w:rsid w:val="00821130"/>
    <w:rsid w:val="00824681"/>
    <w:rsid w:val="00824B35"/>
    <w:rsid w:val="008278CB"/>
    <w:rsid w:val="00827B16"/>
    <w:rsid w:val="00832710"/>
    <w:rsid w:val="008336FF"/>
    <w:rsid w:val="00833F54"/>
    <w:rsid w:val="00834170"/>
    <w:rsid w:val="0083646B"/>
    <w:rsid w:val="0084139A"/>
    <w:rsid w:val="00841544"/>
    <w:rsid w:val="008421D5"/>
    <w:rsid w:val="00844BCE"/>
    <w:rsid w:val="00844D0F"/>
    <w:rsid w:val="0084651A"/>
    <w:rsid w:val="00846635"/>
    <w:rsid w:val="008514AE"/>
    <w:rsid w:val="00851D6D"/>
    <w:rsid w:val="008520EC"/>
    <w:rsid w:val="00852720"/>
    <w:rsid w:val="0085325F"/>
    <w:rsid w:val="0085362F"/>
    <w:rsid w:val="0085504E"/>
    <w:rsid w:val="00855F08"/>
    <w:rsid w:val="00855F1B"/>
    <w:rsid w:val="00856BCF"/>
    <w:rsid w:val="00857A33"/>
    <w:rsid w:val="008628C5"/>
    <w:rsid w:val="00863B99"/>
    <w:rsid w:val="00865891"/>
    <w:rsid w:val="00872C6C"/>
    <w:rsid w:val="008732C1"/>
    <w:rsid w:val="00873C62"/>
    <w:rsid w:val="00881B12"/>
    <w:rsid w:val="00882FA1"/>
    <w:rsid w:val="00883CC7"/>
    <w:rsid w:val="008905F0"/>
    <w:rsid w:val="00890A9E"/>
    <w:rsid w:val="00890B0F"/>
    <w:rsid w:val="008918F1"/>
    <w:rsid w:val="00892B60"/>
    <w:rsid w:val="00894070"/>
    <w:rsid w:val="00894E49"/>
    <w:rsid w:val="00895B55"/>
    <w:rsid w:val="008962AC"/>
    <w:rsid w:val="00896522"/>
    <w:rsid w:val="008A1654"/>
    <w:rsid w:val="008A1C6E"/>
    <w:rsid w:val="008A2758"/>
    <w:rsid w:val="008A35EC"/>
    <w:rsid w:val="008A429A"/>
    <w:rsid w:val="008A51DF"/>
    <w:rsid w:val="008A6AD5"/>
    <w:rsid w:val="008A733A"/>
    <w:rsid w:val="008B0087"/>
    <w:rsid w:val="008B1035"/>
    <w:rsid w:val="008B35BE"/>
    <w:rsid w:val="008B4479"/>
    <w:rsid w:val="008B722F"/>
    <w:rsid w:val="008B7D11"/>
    <w:rsid w:val="008C0A97"/>
    <w:rsid w:val="008C1B15"/>
    <w:rsid w:val="008C3EB3"/>
    <w:rsid w:val="008C5523"/>
    <w:rsid w:val="008D011D"/>
    <w:rsid w:val="008D192E"/>
    <w:rsid w:val="008D219B"/>
    <w:rsid w:val="008D2BD4"/>
    <w:rsid w:val="008D6435"/>
    <w:rsid w:val="008D6FE5"/>
    <w:rsid w:val="008E0AE8"/>
    <w:rsid w:val="008E1116"/>
    <w:rsid w:val="008E481D"/>
    <w:rsid w:val="008E6018"/>
    <w:rsid w:val="008E62B2"/>
    <w:rsid w:val="008E72C3"/>
    <w:rsid w:val="008F0486"/>
    <w:rsid w:val="008F1B24"/>
    <w:rsid w:val="008F2987"/>
    <w:rsid w:val="008F43F9"/>
    <w:rsid w:val="008F5395"/>
    <w:rsid w:val="008F67AC"/>
    <w:rsid w:val="008F685F"/>
    <w:rsid w:val="008F6EB3"/>
    <w:rsid w:val="008F7182"/>
    <w:rsid w:val="008F7A49"/>
    <w:rsid w:val="009000EC"/>
    <w:rsid w:val="00900448"/>
    <w:rsid w:val="00900711"/>
    <w:rsid w:val="00900801"/>
    <w:rsid w:val="0090184A"/>
    <w:rsid w:val="00902312"/>
    <w:rsid w:val="00902476"/>
    <w:rsid w:val="00902882"/>
    <w:rsid w:val="00902D29"/>
    <w:rsid w:val="0090479D"/>
    <w:rsid w:val="00904EFF"/>
    <w:rsid w:val="00904F5F"/>
    <w:rsid w:val="00905BFB"/>
    <w:rsid w:val="00906F8E"/>
    <w:rsid w:val="00910436"/>
    <w:rsid w:val="00910809"/>
    <w:rsid w:val="00910AD2"/>
    <w:rsid w:val="0091223A"/>
    <w:rsid w:val="009132B9"/>
    <w:rsid w:val="0091355E"/>
    <w:rsid w:val="009138E4"/>
    <w:rsid w:val="0091532D"/>
    <w:rsid w:val="0091549D"/>
    <w:rsid w:val="00915845"/>
    <w:rsid w:val="00915B95"/>
    <w:rsid w:val="00915C37"/>
    <w:rsid w:val="0091618D"/>
    <w:rsid w:val="0091779A"/>
    <w:rsid w:val="009215A4"/>
    <w:rsid w:val="00923303"/>
    <w:rsid w:val="009234C8"/>
    <w:rsid w:val="00923F62"/>
    <w:rsid w:val="00924917"/>
    <w:rsid w:val="0092692D"/>
    <w:rsid w:val="009276C7"/>
    <w:rsid w:val="00931A91"/>
    <w:rsid w:val="00932231"/>
    <w:rsid w:val="00932809"/>
    <w:rsid w:val="009339C9"/>
    <w:rsid w:val="00935B8F"/>
    <w:rsid w:val="009361C9"/>
    <w:rsid w:val="009369CE"/>
    <w:rsid w:val="00936B8A"/>
    <w:rsid w:val="00936B96"/>
    <w:rsid w:val="00940F93"/>
    <w:rsid w:val="00942EE6"/>
    <w:rsid w:val="00944C77"/>
    <w:rsid w:val="00945627"/>
    <w:rsid w:val="009472EB"/>
    <w:rsid w:val="009507BA"/>
    <w:rsid w:val="00950ECE"/>
    <w:rsid w:val="009510E4"/>
    <w:rsid w:val="00951363"/>
    <w:rsid w:val="0095198A"/>
    <w:rsid w:val="00952CFD"/>
    <w:rsid w:val="00953A1F"/>
    <w:rsid w:val="00955140"/>
    <w:rsid w:val="00955EE5"/>
    <w:rsid w:val="009567E5"/>
    <w:rsid w:val="00962124"/>
    <w:rsid w:val="00963619"/>
    <w:rsid w:val="00964B2D"/>
    <w:rsid w:val="00964C6A"/>
    <w:rsid w:val="00965459"/>
    <w:rsid w:val="0096572C"/>
    <w:rsid w:val="00975BAE"/>
    <w:rsid w:val="0097626F"/>
    <w:rsid w:val="00976B39"/>
    <w:rsid w:val="00981A22"/>
    <w:rsid w:val="00982105"/>
    <w:rsid w:val="00982733"/>
    <w:rsid w:val="00984632"/>
    <w:rsid w:val="00984A8E"/>
    <w:rsid w:val="00985E94"/>
    <w:rsid w:val="00986823"/>
    <w:rsid w:val="0098682B"/>
    <w:rsid w:val="00986C42"/>
    <w:rsid w:val="00987917"/>
    <w:rsid w:val="00987AFE"/>
    <w:rsid w:val="00987DCC"/>
    <w:rsid w:val="009911B7"/>
    <w:rsid w:val="00993B70"/>
    <w:rsid w:val="00994656"/>
    <w:rsid w:val="00996673"/>
    <w:rsid w:val="009A183A"/>
    <w:rsid w:val="009A1CA0"/>
    <w:rsid w:val="009A6237"/>
    <w:rsid w:val="009A6249"/>
    <w:rsid w:val="009A745A"/>
    <w:rsid w:val="009A7F51"/>
    <w:rsid w:val="009B7768"/>
    <w:rsid w:val="009B7A66"/>
    <w:rsid w:val="009C0912"/>
    <w:rsid w:val="009C2713"/>
    <w:rsid w:val="009C398C"/>
    <w:rsid w:val="009C3FFB"/>
    <w:rsid w:val="009C5725"/>
    <w:rsid w:val="009C6751"/>
    <w:rsid w:val="009C703B"/>
    <w:rsid w:val="009C75D1"/>
    <w:rsid w:val="009D0D78"/>
    <w:rsid w:val="009D0E51"/>
    <w:rsid w:val="009D238B"/>
    <w:rsid w:val="009D5977"/>
    <w:rsid w:val="009D6DCE"/>
    <w:rsid w:val="009D7186"/>
    <w:rsid w:val="009E0ED6"/>
    <w:rsid w:val="009E12E1"/>
    <w:rsid w:val="009E289D"/>
    <w:rsid w:val="009E3769"/>
    <w:rsid w:val="009E53E2"/>
    <w:rsid w:val="009E6649"/>
    <w:rsid w:val="009F0163"/>
    <w:rsid w:val="009F08BD"/>
    <w:rsid w:val="009F347E"/>
    <w:rsid w:val="009F3710"/>
    <w:rsid w:val="009F3CDF"/>
    <w:rsid w:val="009F3EBE"/>
    <w:rsid w:val="009F4657"/>
    <w:rsid w:val="009F6BAB"/>
    <w:rsid w:val="00A01D66"/>
    <w:rsid w:val="00A0260C"/>
    <w:rsid w:val="00A028C3"/>
    <w:rsid w:val="00A02A55"/>
    <w:rsid w:val="00A034CA"/>
    <w:rsid w:val="00A04625"/>
    <w:rsid w:val="00A07A28"/>
    <w:rsid w:val="00A1051C"/>
    <w:rsid w:val="00A11159"/>
    <w:rsid w:val="00A11829"/>
    <w:rsid w:val="00A1326F"/>
    <w:rsid w:val="00A14285"/>
    <w:rsid w:val="00A1514D"/>
    <w:rsid w:val="00A17B0A"/>
    <w:rsid w:val="00A205D1"/>
    <w:rsid w:val="00A209E0"/>
    <w:rsid w:val="00A22853"/>
    <w:rsid w:val="00A25A5E"/>
    <w:rsid w:val="00A25B78"/>
    <w:rsid w:val="00A27004"/>
    <w:rsid w:val="00A27FD3"/>
    <w:rsid w:val="00A31016"/>
    <w:rsid w:val="00A31EEE"/>
    <w:rsid w:val="00A33253"/>
    <w:rsid w:val="00A337BF"/>
    <w:rsid w:val="00A37201"/>
    <w:rsid w:val="00A4147B"/>
    <w:rsid w:val="00A417B3"/>
    <w:rsid w:val="00A4228D"/>
    <w:rsid w:val="00A4528F"/>
    <w:rsid w:val="00A462BC"/>
    <w:rsid w:val="00A5126A"/>
    <w:rsid w:val="00A515CB"/>
    <w:rsid w:val="00A517B0"/>
    <w:rsid w:val="00A52123"/>
    <w:rsid w:val="00A534B8"/>
    <w:rsid w:val="00A53A49"/>
    <w:rsid w:val="00A544E6"/>
    <w:rsid w:val="00A55AE8"/>
    <w:rsid w:val="00A56BAE"/>
    <w:rsid w:val="00A56F8E"/>
    <w:rsid w:val="00A57120"/>
    <w:rsid w:val="00A57B12"/>
    <w:rsid w:val="00A60430"/>
    <w:rsid w:val="00A60883"/>
    <w:rsid w:val="00A60954"/>
    <w:rsid w:val="00A610A3"/>
    <w:rsid w:val="00A6164F"/>
    <w:rsid w:val="00A6387D"/>
    <w:rsid w:val="00A65386"/>
    <w:rsid w:val="00A65598"/>
    <w:rsid w:val="00A67BF5"/>
    <w:rsid w:val="00A70859"/>
    <w:rsid w:val="00A717DC"/>
    <w:rsid w:val="00A71D2A"/>
    <w:rsid w:val="00A72401"/>
    <w:rsid w:val="00A74D4F"/>
    <w:rsid w:val="00A76EFE"/>
    <w:rsid w:val="00A813F8"/>
    <w:rsid w:val="00A81F6C"/>
    <w:rsid w:val="00A82531"/>
    <w:rsid w:val="00A82B45"/>
    <w:rsid w:val="00A82F77"/>
    <w:rsid w:val="00A844F3"/>
    <w:rsid w:val="00A84620"/>
    <w:rsid w:val="00A849C6"/>
    <w:rsid w:val="00A84AAE"/>
    <w:rsid w:val="00A84F28"/>
    <w:rsid w:val="00A85601"/>
    <w:rsid w:val="00A86833"/>
    <w:rsid w:val="00A92F90"/>
    <w:rsid w:val="00A939AA"/>
    <w:rsid w:val="00A93C27"/>
    <w:rsid w:val="00A93EC9"/>
    <w:rsid w:val="00A94190"/>
    <w:rsid w:val="00A94DB6"/>
    <w:rsid w:val="00A963CE"/>
    <w:rsid w:val="00A96799"/>
    <w:rsid w:val="00A97E07"/>
    <w:rsid w:val="00AA02CA"/>
    <w:rsid w:val="00AA2D8C"/>
    <w:rsid w:val="00AA34DA"/>
    <w:rsid w:val="00AA54DC"/>
    <w:rsid w:val="00AA7F7C"/>
    <w:rsid w:val="00AB272C"/>
    <w:rsid w:val="00AB666D"/>
    <w:rsid w:val="00AB6B3C"/>
    <w:rsid w:val="00AC1497"/>
    <w:rsid w:val="00AC3321"/>
    <w:rsid w:val="00AC378E"/>
    <w:rsid w:val="00AC3D4E"/>
    <w:rsid w:val="00AC4EC0"/>
    <w:rsid w:val="00AC73B9"/>
    <w:rsid w:val="00AD1066"/>
    <w:rsid w:val="00AD12F1"/>
    <w:rsid w:val="00AD1E06"/>
    <w:rsid w:val="00AD4BCB"/>
    <w:rsid w:val="00AD5350"/>
    <w:rsid w:val="00AD6107"/>
    <w:rsid w:val="00AE01F0"/>
    <w:rsid w:val="00AE11D3"/>
    <w:rsid w:val="00AE210C"/>
    <w:rsid w:val="00AE3BDF"/>
    <w:rsid w:val="00AE471E"/>
    <w:rsid w:val="00AE56EB"/>
    <w:rsid w:val="00AE676C"/>
    <w:rsid w:val="00AE67E2"/>
    <w:rsid w:val="00AE7551"/>
    <w:rsid w:val="00AE7951"/>
    <w:rsid w:val="00AE7CD3"/>
    <w:rsid w:val="00AF01C8"/>
    <w:rsid w:val="00AF0A71"/>
    <w:rsid w:val="00AF0A8E"/>
    <w:rsid w:val="00AF0DE0"/>
    <w:rsid w:val="00AF116F"/>
    <w:rsid w:val="00AF1456"/>
    <w:rsid w:val="00AF19E7"/>
    <w:rsid w:val="00AF1ED9"/>
    <w:rsid w:val="00AF207B"/>
    <w:rsid w:val="00AF2425"/>
    <w:rsid w:val="00AF4803"/>
    <w:rsid w:val="00AF4D13"/>
    <w:rsid w:val="00AF6810"/>
    <w:rsid w:val="00AF786A"/>
    <w:rsid w:val="00B015E7"/>
    <w:rsid w:val="00B01988"/>
    <w:rsid w:val="00B052C7"/>
    <w:rsid w:val="00B05A3C"/>
    <w:rsid w:val="00B128B6"/>
    <w:rsid w:val="00B133D7"/>
    <w:rsid w:val="00B14879"/>
    <w:rsid w:val="00B14D06"/>
    <w:rsid w:val="00B17049"/>
    <w:rsid w:val="00B170FA"/>
    <w:rsid w:val="00B1721A"/>
    <w:rsid w:val="00B17B7F"/>
    <w:rsid w:val="00B17D02"/>
    <w:rsid w:val="00B17DBE"/>
    <w:rsid w:val="00B218BB"/>
    <w:rsid w:val="00B2233F"/>
    <w:rsid w:val="00B2245A"/>
    <w:rsid w:val="00B22728"/>
    <w:rsid w:val="00B24162"/>
    <w:rsid w:val="00B26F86"/>
    <w:rsid w:val="00B32500"/>
    <w:rsid w:val="00B341F5"/>
    <w:rsid w:val="00B34338"/>
    <w:rsid w:val="00B34C62"/>
    <w:rsid w:val="00B3586A"/>
    <w:rsid w:val="00B3700B"/>
    <w:rsid w:val="00B37D0F"/>
    <w:rsid w:val="00B42F87"/>
    <w:rsid w:val="00B44BF2"/>
    <w:rsid w:val="00B45D8C"/>
    <w:rsid w:val="00B465F7"/>
    <w:rsid w:val="00B519DB"/>
    <w:rsid w:val="00B527EA"/>
    <w:rsid w:val="00B53069"/>
    <w:rsid w:val="00B53DB3"/>
    <w:rsid w:val="00B60CAF"/>
    <w:rsid w:val="00B62904"/>
    <w:rsid w:val="00B62E13"/>
    <w:rsid w:val="00B62F8C"/>
    <w:rsid w:val="00B63311"/>
    <w:rsid w:val="00B6383E"/>
    <w:rsid w:val="00B644FE"/>
    <w:rsid w:val="00B658DF"/>
    <w:rsid w:val="00B703A4"/>
    <w:rsid w:val="00B704CA"/>
    <w:rsid w:val="00B712D9"/>
    <w:rsid w:val="00B72F17"/>
    <w:rsid w:val="00B74000"/>
    <w:rsid w:val="00B7438E"/>
    <w:rsid w:val="00B7563A"/>
    <w:rsid w:val="00B76C9C"/>
    <w:rsid w:val="00B77DA0"/>
    <w:rsid w:val="00B82FDE"/>
    <w:rsid w:val="00B833C3"/>
    <w:rsid w:val="00B83F7D"/>
    <w:rsid w:val="00B842E1"/>
    <w:rsid w:val="00B8602E"/>
    <w:rsid w:val="00B90AA6"/>
    <w:rsid w:val="00B90B88"/>
    <w:rsid w:val="00B9263C"/>
    <w:rsid w:val="00B937B2"/>
    <w:rsid w:val="00B9460A"/>
    <w:rsid w:val="00B9499D"/>
    <w:rsid w:val="00B951F9"/>
    <w:rsid w:val="00B97405"/>
    <w:rsid w:val="00B97E9E"/>
    <w:rsid w:val="00BA0CBD"/>
    <w:rsid w:val="00BA2E9B"/>
    <w:rsid w:val="00BA365B"/>
    <w:rsid w:val="00BA4167"/>
    <w:rsid w:val="00BA527A"/>
    <w:rsid w:val="00BA57DA"/>
    <w:rsid w:val="00BA5B26"/>
    <w:rsid w:val="00BB05B2"/>
    <w:rsid w:val="00BB063C"/>
    <w:rsid w:val="00BB0CD5"/>
    <w:rsid w:val="00BB1C14"/>
    <w:rsid w:val="00BB233C"/>
    <w:rsid w:val="00BB678D"/>
    <w:rsid w:val="00BC06BD"/>
    <w:rsid w:val="00BC17A2"/>
    <w:rsid w:val="00BC3A41"/>
    <w:rsid w:val="00BC5F75"/>
    <w:rsid w:val="00BC6792"/>
    <w:rsid w:val="00BD0835"/>
    <w:rsid w:val="00BD0EC1"/>
    <w:rsid w:val="00BD26D2"/>
    <w:rsid w:val="00BD2AAF"/>
    <w:rsid w:val="00BD2C59"/>
    <w:rsid w:val="00BD5342"/>
    <w:rsid w:val="00BD5B97"/>
    <w:rsid w:val="00BD5D2D"/>
    <w:rsid w:val="00BE04CA"/>
    <w:rsid w:val="00BE17E4"/>
    <w:rsid w:val="00BE214D"/>
    <w:rsid w:val="00BE2840"/>
    <w:rsid w:val="00BE5556"/>
    <w:rsid w:val="00BE67ED"/>
    <w:rsid w:val="00BE699D"/>
    <w:rsid w:val="00BE760C"/>
    <w:rsid w:val="00BF37B9"/>
    <w:rsid w:val="00BF4780"/>
    <w:rsid w:val="00BF4E62"/>
    <w:rsid w:val="00BF5065"/>
    <w:rsid w:val="00BF50CC"/>
    <w:rsid w:val="00C0019D"/>
    <w:rsid w:val="00C01313"/>
    <w:rsid w:val="00C02F46"/>
    <w:rsid w:val="00C03144"/>
    <w:rsid w:val="00C053EC"/>
    <w:rsid w:val="00C065B0"/>
    <w:rsid w:val="00C066E5"/>
    <w:rsid w:val="00C07267"/>
    <w:rsid w:val="00C076FB"/>
    <w:rsid w:val="00C07850"/>
    <w:rsid w:val="00C07A31"/>
    <w:rsid w:val="00C1086E"/>
    <w:rsid w:val="00C1274D"/>
    <w:rsid w:val="00C12A79"/>
    <w:rsid w:val="00C13695"/>
    <w:rsid w:val="00C143A5"/>
    <w:rsid w:val="00C15C97"/>
    <w:rsid w:val="00C15E67"/>
    <w:rsid w:val="00C1686C"/>
    <w:rsid w:val="00C21A49"/>
    <w:rsid w:val="00C22AC0"/>
    <w:rsid w:val="00C23D28"/>
    <w:rsid w:val="00C254D4"/>
    <w:rsid w:val="00C27300"/>
    <w:rsid w:val="00C2749B"/>
    <w:rsid w:val="00C310DA"/>
    <w:rsid w:val="00C31E6C"/>
    <w:rsid w:val="00C32D3C"/>
    <w:rsid w:val="00C33FD6"/>
    <w:rsid w:val="00C35687"/>
    <w:rsid w:val="00C360A2"/>
    <w:rsid w:val="00C36602"/>
    <w:rsid w:val="00C369FB"/>
    <w:rsid w:val="00C37293"/>
    <w:rsid w:val="00C37D4F"/>
    <w:rsid w:val="00C402AE"/>
    <w:rsid w:val="00C40ED1"/>
    <w:rsid w:val="00C41EF2"/>
    <w:rsid w:val="00C42537"/>
    <w:rsid w:val="00C425B6"/>
    <w:rsid w:val="00C44CFF"/>
    <w:rsid w:val="00C45017"/>
    <w:rsid w:val="00C4578D"/>
    <w:rsid w:val="00C46E9B"/>
    <w:rsid w:val="00C50271"/>
    <w:rsid w:val="00C502A4"/>
    <w:rsid w:val="00C51A25"/>
    <w:rsid w:val="00C52E49"/>
    <w:rsid w:val="00C53DE2"/>
    <w:rsid w:val="00C544CB"/>
    <w:rsid w:val="00C61BD6"/>
    <w:rsid w:val="00C62ADB"/>
    <w:rsid w:val="00C63FC2"/>
    <w:rsid w:val="00C654D9"/>
    <w:rsid w:val="00C654E9"/>
    <w:rsid w:val="00C655ED"/>
    <w:rsid w:val="00C65B17"/>
    <w:rsid w:val="00C660C0"/>
    <w:rsid w:val="00C664AD"/>
    <w:rsid w:val="00C711AE"/>
    <w:rsid w:val="00C73EA7"/>
    <w:rsid w:val="00C74654"/>
    <w:rsid w:val="00C74962"/>
    <w:rsid w:val="00C75110"/>
    <w:rsid w:val="00C751CF"/>
    <w:rsid w:val="00C75ACA"/>
    <w:rsid w:val="00C75C36"/>
    <w:rsid w:val="00C75FEA"/>
    <w:rsid w:val="00C76241"/>
    <w:rsid w:val="00C76BC3"/>
    <w:rsid w:val="00C777DC"/>
    <w:rsid w:val="00C77C0D"/>
    <w:rsid w:val="00C80011"/>
    <w:rsid w:val="00C8131B"/>
    <w:rsid w:val="00C82870"/>
    <w:rsid w:val="00C832EC"/>
    <w:rsid w:val="00C83F63"/>
    <w:rsid w:val="00C8422A"/>
    <w:rsid w:val="00C84873"/>
    <w:rsid w:val="00C8491C"/>
    <w:rsid w:val="00C84C41"/>
    <w:rsid w:val="00C84CE7"/>
    <w:rsid w:val="00C8719A"/>
    <w:rsid w:val="00C91E97"/>
    <w:rsid w:val="00C93301"/>
    <w:rsid w:val="00C93CF4"/>
    <w:rsid w:val="00C95253"/>
    <w:rsid w:val="00C956C1"/>
    <w:rsid w:val="00C96AA3"/>
    <w:rsid w:val="00C9715B"/>
    <w:rsid w:val="00C97F18"/>
    <w:rsid w:val="00CA015E"/>
    <w:rsid w:val="00CA0C96"/>
    <w:rsid w:val="00CA2669"/>
    <w:rsid w:val="00CA4C31"/>
    <w:rsid w:val="00CA590B"/>
    <w:rsid w:val="00CA672B"/>
    <w:rsid w:val="00CA7D60"/>
    <w:rsid w:val="00CB4417"/>
    <w:rsid w:val="00CC12E4"/>
    <w:rsid w:val="00CC282E"/>
    <w:rsid w:val="00CC2F74"/>
    <w:rsid w:val="00CC384D"/>
    <w:rsid w:val="00CC446B"/>
    <w:rsid w:val="00CC4CE2"/>
    <w:rsid w:val="00CC4F1A"/>
    <w:rsid w:val="00CC685E"/>
    <w:rsid w:val="00CC768C"/>
    <w:rsid w:val="00CD29EF"/>
    <w:rsid w:val="00CD2FDD"/>
    <w:rsid w:val="00CD46E3"/>
    <w:rsid w:val="00CD5725"/>
    <w:rsid w:val="00CD5A60"/>
    <w:rsid w:val="00CD5ADC"/>
    <w:rsid w:val="00CD5C5E"/>
    <w:rsid w:val="00CD5F98"/>
    <w:rsid w:val="00CD6573"/>
    <w:rsid w:val="00CD6E26"/>
    <w:rsid w:val="00CE0DCC"/>
    <w:rsid w:val="00CE1216"/>
    <w:rsid w:val="00CE2597"/>
    <w:rsid w:val="00CE3371"/>
    <w:rsid w:val="00CE3B4C"/>
    <w:rsid w:val="00CE4DFD"/>
    <w:rsid w:val="00CE613B"/>
    <w:rsid w:val="00CF1333"/>
    <w:rsid w:val="00CF5B51"/>
    <w:rsid w:val="00CF5C02"/>
    <w:rsid w:val="00CF68FA"/>
    <w:rsid w:val="00D00F00"/>
    <w:rsid w:val="00D0179E"/>
    <w:rsid w:val="00D03BF2"/>
    <w:rsid w:val="00D044C7"/>
    <w:rsid w:val="00D06EE7"/>
    <w:rsid w:val="00D07B76"/>
    <w:rsid w:val="00D1003E"/>
    <w:rsid w:val="00D11D27"/>
    <w:rsid w:val="00D12304"/>
    <w:rsid w:val="00D1356E"/>
    <w:rsid w:val="00D17700"/>
    <w:rsid w:val="00D177B5"/>
    <w:rsid w:val="00D21C7E"/>
    <w:rsid w:val="00D2376F"/>
    <w:rsid w:val="00D27B5C"/>
    <w:rsid w:val="00D27EF0"/>
    <w:rsid w:val="00D309FE"/>
    <w:rsid w:val="00D3112F"/>
    <w:rsid w:val="00D3325C"/>
    <w:rsid w:val="00D3498D"/>
    <w:rsid w:val="00D36DFC"/>
    <w:rsid w:val="00D37192"/>
    <w:rsid w:val="00D373D8"/>
    <w:rsid w:val="00D40399"/>
    <w:rsid w:val="00D40DA7"/>
    <w:rsid w:val="00D4238E"/>
    <w:rsid w:val="00D4417D"/>
    <w:rsid w:val="00D44D86"/>
    <w:rsid w:val="00D44E90"/>
    <w:rsid w:val="00D45136"/>
    <w:rsid w:val="00D45381"/>
    <w:rsid w:val="00D46F9F"/>
    <w:rsid w:val="00D506A3"/>
    <w:rsid w:val="00D51514"/>
    <w:rsid w:val="00D53327"/>
    <w:rsid w:val="00D5477E"/>
    <w:rsid w:val="00D54787"/>
    <w:rsid w:val="00D56A5E"/>
    <w:rsid w:val="00D574B3"/>
    <w:rsid w:val="00D57AAF"/>
    <w:rsid w:val="00D57CA6"/>
    <w:rsid w:val="00D57D68"/>
    <w:rsid w:val="00D57EE0"/>
    <w:rsid w:val="00D601BD"/>
    <w:rsid w:val="00D6031A"/>
    <w:rsid w:val="00D60531"/>
    <w:rsid w:val="00D606BA"/>
    <w:rsid w:val="00D61442"/>
    <w:rsid w:val="00D62820"/>
    <w:rsid w:val="00D62CDA"/>
    <w:rsid w:val="00D6413E"/>
    <w:rsid w:val="00D65CED"/>
    <w:rsid w:val="00D67B10"/>
    <w:rsid w:val="00D67B8A"/>
    <w:rsid w:val="00D726E4"/>
    <w:rsid w:val="00D72940"/>
    <w:rsid w:val="00D73F91"/>
    <w:rsid w:val="00D74DC6"/>
    <w:rsid w:val="00D77794"/>
    <w:rsid w:val="00D77D4E"/>
    <w:rsid w:val="00D803C7"/>
    <w:rsid w:val="00D82B11"/>
    <w:rsid w:val="00D82BB4"/>
    <w:rsid w:val="00D83BC6"/>
    <w:rsid w:val="00D8441F"/>
    <w:rsid w:val="00D8489A"/>
    <w:rsid w:val="00D84A9D"/>
    <w:rsid w:val="00D850F2"/>
    <w:rsid w:val="00D855F2"/>
    <w:rsid w:val="00D85695"/>
    <w:rsid w:val="00D86387"/>
    <w:rsid w:val="00D87D8E"/>
    <w:rsid w:val="00D912C6"/>
    <w:rsid w:val="00D914DD"/>
    <w:rsid w:val="00D91DEC"/>
    <w:rsid w:val="00D9273A"/>
    <w:rsid w:val="00D927D7"/>
    <w:rsid w:val="00D93DD1"/>
    <w:rsid w:val="00D961F4"/>
    <w:rsid w:val="00D96228"/>
    <w:rsid w:val="00D96233"/>
    <w:rsid w:val="00D96437"/>
    <w:rsid w:val="00D97370"/>
    <w:rsid w:val="00D97BA7"/>
    <w:rsid w:val="00DA0FF0"/>
    <w:rsid w:val="00DA1161"/>
    <w:rsid w:val="00DA190D"/>
    <w:rsid w:val="00DA2CF7"/>
    <w:rsid w:val="00DA383B"/>
    <w:rsid w:val="00DA3D57"/>
    <w:rsid w:val="00DA4CCD"/>
    <w:rsid w:val="00DA5736"/>
    <w:rsid w:val="00DA58F8"/>
    <w:rsid w:val="00DA641B"/>
    <w:rsid w:val="00DA79B5"/>
    <w:rsid w:val="00DB5592"/>
    <w:rsid w:val="00DB6328"/>
    <w:rsid w:val="00DB718F"/>
    <w:rsid w:val="00DC041B"/>
    <w:rsid w:val="00DC2B77"/>
    <w:rsid w:val="00DC2CF5"/>
    <w:rsid w:val="00DC44D1"/>
    <w:rsid w:val="00DC4BE4"/>
    <w:rsid w:val="00DC60AD"/>
    <w:rsid w:val="00DC63CD"/>
    <w:rsid w:val="00DD0900"/>
    <w:rsid w:val="00DD25BD"/>
    <w:rsid w:val="00DD3DA5"/>
    <w:rsid w:val="00DD467B"/>
    <w:rsid w:val="00DD54CC"/>
    <w:rsid w:val="00DD5ACB"/>
    <w:rsid w:val="00DD7351"/>
    <w:rsid w:val="00DD7F2B"/>
    <w:rsid w:val="00DE0279"/>
    <w:rsid w:val="00DE1373"/>
    <w:rsid w:val="00DE45BF"/>
    <w:rsid w:val="00DE57A6"/>
    <w:rsid w:val="00DE585C"/>
    <w:rsid w:val="00DE6627"/>
    <w:rsid w:val="00DF0C69"/>
    <w:rsid w:val="00DF2AC0"/>
    <w:rsid w:val="00DF3640"/>
    <w:rsid w:val="00DF4094"/>
    <w:rsid w:val="00DF40A1"/>
    <w:rsid w:val="00DF438A"/>
    <w:rsid w:val="00DF7D90"/>
    <w:rsid w:val="00E02B1C"/>
    <w:rsid w:val="00E02CBE"/>
    <w:rsid w:val="00E03D63"/>
    <w:rsid w:val="00E04FF0"/>
    <w:rsid w:val="00E062BB"/>
    <w:rsid w:val="00E07CE0"/>
    <w:rsid w:val="00E10BB9"/>
    <w:rsid w:val="00E10C10"/>
    <w:rsid w:val="00E144BD"/>
    <w:rsid w:val="00E1715D"/>
    <w:rsid w:val="00E22C94"/>
    <w:rsid w:val="00E23373"/>
    <w:rsid w:val="00E24978"/>
    <w:rsid w:val="00E2792F"/>
    <w:rsid w:val="00E320A1"/>
    <w:rsid w:val="00E3232B"/>
    <w:rsid w:val="00E3663D"/>
    <w:rsid w:val="00E40EDC"/>
    <w:rsid w:val="00E41C94"/>
    <w:rsid w:val="00E42164"/>
    <w:rsid w:val="00E4290F"/>
    <w:rsid w:val="00E42EBE"/>
    <w:rsid w:val="00E474A3"/>
    <w:rsid w:val="00E501DF"/>
    <w:rsid w:val="00E51E80"/>
    <w:rsid w:val="00E52752"/>
    <w:rsid w:val="00E53229"/>
    <w:rsid w:val="00E53C00"/>
    <w:rsid w:val="00E566C4"/>
    <w:rsid w:val="00E611D8"/>
    <w:rsid w:val="00E62208"/>
    <w:rsid w:val="00E64B4D"/>
    <w:rsid w:val="00E6663F"/>
    <w:rsid w:val="00E66E23"/>
    <w:rsid w:val="00E66F06"/>
    <w:rsid w:val="00E70BEF"/>
    <w:rsid w:val="00E71071"/>
    <w:rsid w:val="00E716E8"/>
    <w:rsid w:val="00E721D5"/>
    <w:rsid w:val="00E72F97"/>
    <w:rsid w:val="00E73E07"/>
    <w:rsid w:val="00E748A4"/>
    <w:rsid w:val="00E75432"/>
    <w:rsid w:val="00E754E0"/>
    <w:rsid w:val="00E763BE"/>
    <w:rsid w:val="00E80227"/>
    <w:rsid w:val="00E80559"/>
    <w:rsid w:val="00E80600"/>
    <w:rsid w:val="00E809E2"/>
    <w:rsid w:val="00E81221"/>
    <w:rsid w:val="00E82D70"/>
    <w:rsid w:val="00E84597"/>
    <w:rsid w:val="00E87057"/>
    <w:rsid w:val="00E93BB9"/>
    <w:rsid w:val="00E95DFD"/>
    <w:rsid w:val="00E95E22"/>
    <w:rsid w:val="00E972C0"/>
    <w:rsid w:val="00E973E2"/>
    <w:rsid w:val="00E975F3"/>
    <w:rsid w:val="00EA08FB"/>
    <w:rsid w:val="00EA0D84"/>
    <w:rsid w:val="00EA0DFA"/>
    <w:rsid w:val="00EA120D"/>
    <w:rsid w:val="00EA2173"/>
    <w:rsid w:val="00EA2B57"/>
    <w:rsid w:val="00EA3A1D"/>
    <w:rsid w:val="00EA4BD7"/>
    <w:rsid w:val="00EB10F0"/>
    <w:rsid w:val="00EB1987"/>
    <w:rsid w:val="00EB3B55"/>
    <w:rsid w:val="00EB3C9C"/>
    <w:rsid w:val="00EB4B74"/>
    <w:rsid w:val="00EB52B2"/>
    <w:rsid w:val="00EB5EF8"/>
    <w:rsid w:val="00EB7F61"/>
    <w:rsid w:val="00EC13FD"/>
    <w:rsid w:val="00EC328C"/>
    <w:rsid w:val="00EC3750"/>
    <w:rsid w:val="00EC4173"/>
    <w:rsid w:val="00EC467F"/>
    <w:rsid w:val="00ED1267"/>
    <w:rsid w:val="00ED14E1"/>
    <w:rsid w:val="00ED249A"/>
    <w:rsid w:val="00ED28FA"/>
    <w:rsid w:val="00ED3096"/>
    <w:rsid w:val="00ED317C"/>
    <w:rsid w:val="00ED7D9B"/>
    <w:rsid w:val="00EE0FAD"/>
    <w:rsid w:val="00EE28BD"/>
    <w:rsid w:val="00EE35CF"/>
    <w:rsid w:val="00EE45CD"/>
    <w:rsid w:val="00EE4A6F"/>
    <w:rsid w:val="00EE55F3"/>
    <w:rsid w:val="00EE646D"/>
    <w:rsid w:val="00EE7044"/>
    <w:rsid w:val="00EE7958"/>
    <w:rsid w:val="00EF0425"/>
    <w:rsid w:val="00EF168A"/>
    <w:rsid w:val="00EF2E19"/>
    <w:rsid w:val="00EF341F"/>
    <w:rsid w:val="00EF4C1C"/>
    <w:rsid w:val="00EF57BA"/>
    <w:rsid w:val="00EF5EA7"/>
    <w:rsid w:val="00EF60F3"/>
    <w:rsid w:val="00EF6936"/>
    <w:rsid w:val="00EF72D4"/>
    <w:rsid w:val="00EF7BCB"/>
    <w:rsid w:val="00F02017"/>
    <w:rsid w:val="00F056CF"/>
    <w:rsid w:val="00F056EA"/>
    <w:rsid w:val="00F101AC"/>
    <w:rsid w:val="00F10AB5"/>
    <w:rsid w:val="00F11A7A"/>
    <w:rsid w:val="00F13CD9"/>
    <w:rsid w:val="00F142DB"/>
    <w:rsid w:val="00F14D08"/>
    <w:rsid w:val="00F174FD"/>
    <w:rsid w:val="00F17B2F"/>
    <w:rsid w:val="00F206DC"/>
    <w:rsid w:val="00F209FD"/>
    <w:rsid w:val="00F22729"/>
    <w:rsid w:val="00F22D15"/>
    <w:rsid w:val="00F25306"/>
    <w:rsid w:val="00F264EC"/>
    <w:rsid w:val="00F267F1"/>
    <w:rsid w:val="00F27131"/>
    <w:rsid w:val="00F271AC"/>
    <w:rsid w:val="00F27688"/>
    <w:rsid w:val="00F31D34"/>
    <w:rsid w:val="00F3564A"/>
    <w:rsid w:val="00F37EFD"/>
    <w:rsid w:val="00F41981"/>
    <w:rsid w:val="00F41D77"/>
    <w:rsid w:val="00F420C0"/>
    <w:rsid w:val="00F431B4"/>
    <w:rsid w:val="00F444B8"/>
    <w:rsid w:val="00F44E93"/>
    <w:rsid w:val="00F458A7"/>
    <w:rsid w:val="00F45E4D"/>
    <w:rsid w:val="00F463B4"/>
    <w:rsid w:val="00F4767F"/>
    <w:rsid w:val="00F50E8A"/>
    <w:rsid w:val="00F51084"/>
    <w:rsid w:val="00F5162B"/>
    <w:rsid w:val="00F53C8E"/>
    <w:rsid w:val="00F54E96"/>
    <w:rsid w:val="00F55DE1"/>
    <w:rsid w:val="00F56038"/>
    <w:rsid w:val="00F6105C"/>
    <w:rsid w:val="00F62B22"/>
    <w:rsid w:val="00F6368A"/>
    <w:rsid w:val="00F63895"/>
    <w:rsid w:val="00F64AA1"/>
    <w:rsid w:val="00F66381"/>
    <w:rsid w:val="00F6641F"/>
    <w:rsid w:val="00F6657C"/>
    <w:rsid w:val="00F674C1"/>
    <w:rsid w:val="00F676EC"/>
    <w:rsid w:val="00F7036F"/>
    <w:rsid w:val="00F71DA0"/>
    <w:rsid w:val="00F72396"/>
    <w:rsid w:val="00F74F38"/>
    <w:rsid w:val="00F7584C"/>
    <w:rsid w:val="00F765A5"/>
    <w:rsid w:val="00F76607"/>
    <w:rsid w:val="00F76875"/>
    <w:rsid w:val="00F77274"/>
    <w:rsid w:val="00F81F5D"/>
    <w:rsid w:val="00F825C7"/>
    <w:rsid w:val="00F82C3D"/>
    <w:rsid w:val="00F82E64"/>
    <w:rsid w:val="00F83FB3"/>
    <w:rsid w:val="00F84E73"/>
    <w:rsid w:val="00F84E84"/>
    <w:rsid w:val="00F853FA"/>
    <w:rsid w:val="00F86302"/>
    <w:rsid w:val="00F87BC4"/>
    <w:rsid w:val="00F94428"/>
    <w:rsid w:val="00F94CA8"/>
    <w:rsid w:val="00F96600"/>
    <w:rsid w:val="00FA19EA"/>
    <w:rsid w:val="00FA261E"/>
    <w:rsid w:val="00FA3C0E"/>
    <w:rsid w:val="00FA47D5"/>
    <w:rsid w:val="00FA5E39"/>
    <w:rsid w:val="00FA6EF3"/>
    <w:rsid w:val="00FB0066"/>
    <w:rsid w:val="00FB3299"/>
    <w:rsid w:val="00FB46AE"/>
    <w:rsid w:val="00FB4BEE"/>
    <w:rsid w:val="00FC066B"/>
    <w:rsid w:val="00FC075B"/>
    <w:rsid w:val="00FC1BD3"/>
    <w:rsid w:val="00FC797B"/>
    <w:rsid w:val="00FD01DA"/>
    <w:rsid w:val="00FD0B35"/>
    <w:rsid w:val="00FD0C8D"/>
    <w:rsid w:val="00FD0FAB"/>
    <w:rsid w:val="00FD1C1D"/>
    <w:rsid w:val="00FD5C30"/>
    <w:rsid w:val="00FE16D8"/>
    <w:rsid w:val="00FE22EE"/>
    <w:rsid w:val="00FE2EA8"/>
    <w:rsid w:val="00FE57ED"/>
    <w:rsid w:val="00FE6366"/>
    <w:rsid w:val="00FE71A6"/>
    <w:rsid w:val="00FF07C6"/>
    <w:rsid w:val="00FF2420"/>
    <w:rsid w:val="00FF2542"/>
    <w:rsid w:val="00FF2BEE"/>
    <w:rsid w:val="00FF58C2"/>
    <w:rsid w:val="00FF6D10"/>
    <w:rsid w:val="00FF7633"/>
    <w:rsid w:val="01673807"/>
    <w:rsid w:val="02300F52"/>
    <w:rsid w:val="03B96EA9"/>
    <w:rsid w:val="040E7173"/>
    <w:rsid w:val="04190023"/>
    <w:rsid w:val="04B149A7"/>
    <w:rsid w:val="0599193D"/>
    <w:rsid w:val="05C07BC3"/>
    <w:rsid w:val="06095474"/>
    <w:rsid w:val="061753E8"/>
    <w:rsid w:val="063876A4"/>
    <w:rsid w:val="0648625E"/>
    <w:rsid w:val="06BC4F18"/>
    <w:rsid w:val="071E213B"/>
    <w:rsid w:val="080E044B"/>
    <w:rsid w:val="0AD67C94"/>
    <w:rsid w:val="0C287555"/>
    <w:rsid w:val="0D147AD4"/>
    <w:rsid w:val="0D4912D9"/>
    <w:rsid w:val="0D560856"/>
    <w:rsid w:val="0D9D58EC"/>
    <w:rsid w:val="0DCE0B21"/>
    <w:rsid w:val="0E051C39"/>
    <w:rsid w:val="0E6E5D66"/>
    <w:rsid w:val="0F3F5F11"/>
    <w:rsid w:val="0FC65041"/>
    <w:rsid w:val="10154C70"/>
    <w:rsid w:val="10757746"/>
    <w:rsid w:val="10764C13"/>
    <w:rsid w:val="10DE3B1E"/>
    <w:rsid w:val="117F1CC3"/>
    <w:rsid w:val="11A93430"/>
    <w:rsid w:val="133C525F"/>
    <w:rsid w:val="13E13A2C"/>
    <w:rsid w:val="14C97938"/>
    <w:rsid w:val="14D27919"/>
    <w:rsid w:val="14E8498B"/>
    <w:rsid w:val="15AC393B"/>
    <w:rsid w:val="15AF4052"/>
    <w:rsid w:val="15B11BCD"/>
    <w:rsid w:val="15C60F24"/>
    <w:rsid w:val="1683077C"/>
    <w:rsid w:val="16A135AF"/>
    <w:rsid w:val="170B195A"/>
    <w:rsid w:val="175F1C28"/>
    <w:rsid w:val="17604F06"/>
    <w:rsid w:val="191A2D27"/>
    <w:rsid w:val="19B43F30"/>
    <w:rsid w:val="1A326EBF"/>
    <w:rsid w:val="1A8A05A0"/>
    <w:rsid w:val="1B0F40F3"/>
    <w:rsid w:val="1B7A59A1"/>
    <w:rsid w:val="1CA70C88"/>
    <w:rsid w:val="1D177C92"/>
    <w:rsid w:val="1D5F3A2D"/>
    <w:rsid w:val="1D672019"/>
    <w:rsid w:val="1D896864"/>
    <w:rsid w:val="1D973AD7"/>
    <w:rsid w:val="1DB309A5"/>
    <w:rsid w:val="1DC24AFA"/>
    <w:rsid w:val="1ED149D6"/>
    <w:rsid w:val="1F127786"/>
    <w:rsid w:val="207F6096"/>
    <w:rsid w:val="20A94C4E"/>
    <w:rsid w:val="211F272B"/>
    <w:rsid w:val="21B06044"/>
    <w:rsid w:val="22037CCC"/>
    <w:rsid w:val="225F6632"/>
    <w:rsid w:val="22DF0C20"/>
    <w:rsid w:val="23492486"/>
    <w:rsid w:val="241D007A"/>
    <w:rsid w:val="24225393"/>
    <w:rsid w:val="25312CA3"/>
    <w:rsid w:val="25A1346D"/>
    <w:rsid w:val="25C17900"/>
    <w:rsid w:val="25FA5038"/>
    <w:rsid w:val="27806CA5"/>
    <w:rsid w:val="27F44022"/>
    <w:rsid w:val="2860079D"/>
    <w:rsid w:val="28E06D34"/>
    <w:rsid w:val="296E68AB"/>
    <w:rsid w:val="2A29653A"/>
    <w:rsid w:val="2ABB2476"/>
    <w:rsid w:val="2B0B2676"/>
    <w:rsid w:val="2B7E184B"/>
    <w:rsid w:val="2C395F1A"/>
    <w:rsid w:val="2C8D37A6"/>
    <w:rsid w:val="2D616DB4"/>
    <w:rsid w:val="2DFB7AF8"/>
    <w:rsid w:val="2F02092C"/>
    <w:rsid w:val="2F074DB3"/>
    <w:rsid w:val="2F351D8A"/>
    <w:rsid w:val="30650573"/>
    <w:rsid w:val="308431B3"/>
    <w:rsid w:val="30933641"/>
    <w:rsid w:val="309C2C4B"/>
    <w:rsid w:val="311879B6"/>
    <w:rsid w:val="3133221C"/>
    <w:rsid w:val="31BC43A8"/>
    <w:rsid w:val="31C801BA"/>
    <w:rsid w:val="32144A36"/>
    <w:rsid w:val="3297758E"/>
    <w:rsid w:val="32E255FE"/>
    <w:rsid w:val="33415BFA"/>
    <w:rsid w:val="338D4DCB"/>
    <w:rsid w:val="344C09F8"/>
    <w:rsid w:val="34673F86"/>
    <w:rsid w:val="3491429F"/>
    <w:rsid w:val="34CB4A7E"/>
    <w:rsid w:val="353825C5"/>
    <w:rsid w:val="35805235"/>
    <w:rsid w:val="36491F1D"/>
    <w:rsid w:val="370E0510"/>
    <w:rsid w:val="378309A0"/>
    <w:rsid w:val="39035A67"/>
    <w:rsid w:val="39756618"/>
    <w:rsid w:val="3B5B7700"/>
    <w:rsid w:val="3B8D3FFC"/>
    <w:rsid w:val="3C17152E"/>
    <w:rsid w:val="3D065267"/>
    <w:rsid w:val="3DC1395E"/>
    <w:rsid w:val="3DE37D1F"/>
    <w:rsid w:val="3E4E5573"/>
    <w:rsid w:val="3EBE13F2"/>
    <w:rsid w:val="3F12422F"/>
    <w:rsid w:val="3F2E5762"/>
    <w:rsid w:val="408F1DD1"/>
    <w:rsid w:val="40C2228D"/>
    <w:rsid w:val="414C156C"/>
    <w:rsid w:val="43210932"/>
    <w:rsid w:val="432A7D99"/>
    <w:rsid w:val="434E26FB"/>
    <w:rsid w:val="439A76E3"/>
    <w:rsid w:val="448A2DCF"/>
    <w:rsid w:val="452E1134"/>
    <w:rsid w:val="4539571E"/>
    <w:rsid w:val="466A58AE"/>
    <w:rsid w:val="468F024E"/>
    <w:rsid w:val="46FF7608"/>
    <w:rsid w:val="478B4C6E"/>
    <w:rsid w:val="49F57666"/>
    <w:rsid w:val="4A0343BF"/>
    <w:rsid w:val="4A681ACB"/>
    <w:rsid w:val="4B806E11"/>
    <w:rsid w:val="4BB308C1"/>
    <w:rsid w:val="4BF4132A"/>
    <w:rsid w:val="4DB54AA0"/>
    <w:rsid w:val="4DD90F57"/>
    <w:rsid w:val="4E352B5E"/>
    <w:rsid w:val="4EFE1CB6"/>
    <w:rsid w:val="4F3B5C7A"/>
    <w:rsid w:val="4FCD4CE9"/>
    <w:rsid w:val="50293C9C"/>
    <w:rsid w:val="508555E6"/>
    <w:rsid w:val="510D03A2"/>
    <w:rsid w:val="511D25A1"/>
    <w:rsid w:val="51DF54D4"/>
    <w:rsid w:val="52534291"/>
    <w:rsid w:val="528043E7"/>
    <w:rsid w:val="52845D79"/>
    <w:rsid w:val="534D6DD8"/>
    <w:rsid w:val="53C43E2C"/>
    <w:rsid w:val="542F4C3A"/>
    <w:rsid w:val="54366037"/>
    <w:rsid w:val="543A15FD"/>
    <w:rsid w:val="544F115F"/>
    <w:rsid w:val="54C16CB1"/>
    <w:rsid w:val="54E57FC4"/>
    <w:rsid w:val="552B0275"/>
    <w:rsid w:val="556C2A7F"/>
    <w:rsid w:val="557F72D2"/>
    <w:rsid w:val="558E065B"/>
    <w:rsid w:val="56137B46"/>
    <w:rsid w:val="56243844"/>
    <w:rsid w:val="56CB3E83"/>
    <w:rsid w:val="56CE1FC9"/>
    <w:rsid w:val="57455939"/>
    <w:rsid w:val="575657B7"/>
    <w:rsid w:val="58473562"/>
    <w:rsid w:val="59CD5F5A"/>
    <w:rsid w:val="59E171F9"/>
    <w:rsid w:val="5A5761DC"/>
    <w:rsid w:val="5BA9169C"/>
    <w:rsid w:val="5C9C207E"/>
    <w:rsid w:val="5CAC646B"/>
    <w:rsid w:val="5D016793"/>
    <w:rsid w:val="5D395350"/>
    <w:rsid w:val="5E4F3DB1"/>
    <w:rsid w:val="5ECD3050"/>
    <w:rsid w:val="5EE3383A"/>
    <w:rsid w:val="5F1E6EF0"/>
    <w:rsid w:val="5FE73087"/>
    <w:rsid w:val="60260D80"/>
    <w:rsid w:val="60452A05"/>
    <w:rsid w:val="6072134A"/>
    <w:rsid w:val="62330FE2"/>
    <w:rsid w:val="625377C8"/>
    <w:rsid w:val="64152D53"/>
    <w:rsid w:val="643567AF"/>
    <w:rsid w:val="64A864B1"/>
    <w:rsid w:val="6525440C"/>
    <w:rsid w:val="65FE0FE0"/>
    <w:rsid w:val="66956DC9"/>
    <w:rsid w:val="671F04B0"/>
    <w:rsid w:val="672C74D4"/>
    <w:rsid w:val="675F5C57"/>
    <w:rsid w:val="67A761DC"/>
    <w:rsid w:val="68DA7A0D"/>
    <w:rsid w:val="690A31E2"/>
    <w:rsid w:val="697418D8"/>
    <w:rsid w:val="69BC76A1"/>
    <w:rsid w:val="69F82E6A"/>
    <w:rsid w:val="6A243F20"/>
    <w:rsid w:val="6A364ECE"/>
    <w:rsid w:val="6AC7223E"/>
    <w:rsid w:val="6B2F0969"/>
    <w:rsid w:val="6B4834D3"/>
    <w:rsid w:val="6CA37925"/>
    <w:rsid w:val="6CA43D4D"/>
    <w:rsid w:val="6D2C27BA"/>
    <w:rsid w:val="6EA41295"/>
    <w:rsid w:val="6ED0669E"/>
    <w:rsid w:val="6F430912"/>
    <w:rsid w:val="6F890D33"/>
    <w:rsid w:val="7039132B"/>
    <w:rsid w:val="70936E1D"/>
    <w:rsid w:val="71633890"/>
    <w:rsid w:val="71BC0367"/>
    <w:rsid w:val="71E420C2"/>
    <w:rsid w:val="71EC0834"/>
    <w:rsid w:val="71EF4996"/>
    <w:rsid w:val="71FC3D99"/>
    <w:rsid w:val="72005413"/>
    <w:rsid w:val="727D5582"/>
    <w:rsid w:val="748C7FDD"/>
    <w:rsid w:val="755320E1"/>
    <w:rsid w:val="75C45852"/>
    <w:rsid w:val="75D9635E"/>
    <w:rsid w:val="75FF893A"/>
    <w:rsid w:val="761F61D8"/>
    <w:rsid w:val="768010B9"/>
    <w:rsid w:val="77313E99"/>
    <w:rsid w:val="77434F3A"/>
    <w:rsid w:val="78BD1F82"/>
    <w:rsid w:val="79331F1F"/>
    <w:rsid w:val="794C74F0"/>
    <w:rsid w:val="79AE1A2F"/>
    <w:rsid w:val="7A4CDA69"/>
    <w:rsid w:val="7A642FA9"/>
    <w:rsid w:val="7AE1774E"/>
    <w:rsid w:val="7B1F1B0E"/>
    <w:rsid w:val="7B9052C5"/>
    <w:rsid w:val="7BC21317"/>
    <w:rsid w:val="7C29155D"/>
    <w:rsid w:val="7C4E0BFD"/>
    <w:rsid w:val="7D4540EE"/>
    <w:rsid w:val="7D6223FF"/>
    <w:rsid w:val="7DD99B9E"/>
    <w:rsid w:val="7DFF1837"/>
    <w:rsid w:val="7FAA1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8F54D30"/>
  <w15:docId w15:val="{34E2EB53-C39A-4904-B4D8-E7A0A4FE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uiPriority="9" w:unhideWhenUsed="1" w:qFormat="1"/>
    <w:lsdException w:name="heading 8" w:uiPriority="9" w:unhideWhenUsed="1" w:qFormat="1"/>
    <w:lsdException w:name="heading 9" w:uiPriority="9" w:unhideWhenUsed="1" w:qFormat="1"/>
    <w:lsdException w:name="index 8" w:uiPriority="99"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9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uiPriority="10" w:qFormat="1"/>
    <w:lsdException w:name="Default Paragraph Font" w:semiHidden="1" w:uiPriority="1" w:unhideWhenUsed="1"/>
    <w:lsdException w:name="Body Text" w:qFormat="1"/>
    <w:lsdException w:name="Body Text Indent" w:qFormat="1"/>
    <w:lsdException w:name="Subtitle" w:uiPriority="11" w:qFormat="1"/>
    <w:lsdException w:name="Date" w:qFormat="1"/>
    <w:lsdException w:name="Body Text First Indent" w:uiPriority="99" w:qFormat="1"/>
    <w:lsdException w:name="Body Text First Indent 2" w:qFormat="1"/>
    <w:lsdException w:name="Body Text Indent 2" w:qFormat="1"/>
    <w:lsdException w:name="Body Text Indent 3"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rFonts w:asciiTheme="minorHAnsi" w:eastAsiaTheme="minorEastAsia" w:hAnsiTheme="minorHAnsi" w:cs="Arial"/>
      <w:sz w:val="21"/>
      <w:szCs w:val="22"/>
    </w:rPr>
  </w:style>
  <w:style w:type="paragraph" w:styleId="1">
    <w:name w:val="heading 1"/>
    <w:basedOn w:val="a0"/>
    <w:next w:val="a0"/>
    <w:link w:val="10"/>
    <w:uiPriority w:val="9"/>
    <w:qFormat/>
    <w:pPr>
      <w:keepNext/>
      <w:keepLines/>
      <w:widowControl w:val="0"/>
      <w:spacing w:before="240" w:after="240" w:line="480" w:lineRule="exact"/>
      <w:jc w:val="center"/>
      <w:textAlignment w:val="center"/>
      <w:outlineLvl w:val="0"/>
    </w:pPr>
    <w:rPr>
      <w:rFonts w:ascii="Calibri" w:eastAsia="黑体" w:hAnsi="Calibri"/>
      <w:b/>
      <w:bCs/>
      <w:kern w:val="44"/>
      <w:sz w:val="44"/>
      <w:szCs w:val="44"/>
    </w:rPr>
  </w:style>
  <w:style w:type="paragraph" w:styleId="2">
    <w:name w:val="heading 2"/>
    <w:basedOn w:val="a0"/>
    <w:next w:val="a0"/>
    <w:link w:val="20"/>
    <w:uiPriority w:val="9"/>
    <w:unhideWhenUsed/>
    <w:qFormat/>
    <w:pPr>
      <w:keepNext/>
      <w:keepLines/>
      <w:numPr>
        <w:ilvl w:val="1"/>
        <w:numId w:val="1"/>
      </w:numPr>
      <w:tabs>
        <w:tab w:val="left" w:pos="576"/>
      </w:tabs>
      <w:spacing w:before="260" w:after="260" w:line="416" w:lineRule="auto"/>
      <w:outlineLvl w:val="1"/>
    </w:pPr>
    <w:rPr>
      <w:rFonts w:eastAsia="黑体" w:cstheme="majorBidi"/>
      <w:b/>
      <w:sz w:val="32"/>
    </w:rPr>
  </w:style>
  <w:style w:type="paragraph" w:styleId="3">
    <w:name w:val="heading 3"/>
    <w:basedOn w:val="a0"/>
    <w:next w:val="a0"/>
    <w:link w:val="31"/>
    <w:uiPriority w:val="9"/>
    <w:unhideWhenUsed/>
    <w:qFormat/>
    <w:pPr>
      <w:keepNext/>
      <w:keepLines/>
      <w:numPr>
        <w:ilvl w:val="2"/>
        <w:numId w:val="1"/>
      </w:numPr>
      <w:spacing w:line="413" w:lineRule="auto"/>
      <w:outlineLvl w:val="2"/>
    </w:pPr>
    <w:rPr>
      <w:b/>
      <w:sz w:val="32"/>
    </w:rPr>
  </w:style>
  <w:style w:type="paragraph" w:styleId="4">
    <w:name w:val="heading 4"/>
    <w:basedOn w:val="a0"/>
    <w:next w:val="a0"/>
    <w:link w:val="40"/>
    <w:uiPriority w:val="9"/>
    <w:unhideWhenUsed/>
    <w:qFormat/>
    <w:pPr>
      <w:keepNext/>
      <w:keepLines/>
      <w:numPr>
        <w:ilvl w:val="3"/>
        <w:numId w:val="1"/>
      </w:numPr>
      <w:spacing w:line="372" w:lineRule="auto"/>
      <w:outlineLvl w:val="3"/>
    </w:pPr>
    <w:rPr>
      <w:rFonts w:ascii="Arial" w:eastAsia="黑体" w:hAnsi="Arial"/>
      <w:b/>
      <w:sz w:val="28"/>
    </w:rPr>
  </w:style>
  <w:style w:type="paragraph" w:styleId="50">
    <w:name w:val="heading 5"/>
    <w:basedOn w:val="a0"/>
    <w:next w:val="a0"/>
    <w:link w:val="51"/>
    <w:uiPriority w:val="9"/>
    <w:semiHidden/>
    <w:unhideWhenUsed/>
    <w:qFormat/>
    <w:pPr>
      <w:keepNext/>
      <w:keepLines/>
      <w:spacing w:before="280" w:after="290" w:line="376" w:lineRule="auto"/>
      <w:outlineLvl w:val="4"/>
    </w:pPr>
    <w:rPr>
      <w:rFonts w:ascii="Times New Roman" w:eastAsia="宋体" w:hAnsi="Times New Roman" w:cs="Times New Roman"/>
      <w:color w:val="0F4761"/>
      <w:sz w:val="24"/>
      <w:szCs w:val="24"/>
    </w:rPr>
  </w:style>
  <w:style w:type="paragraph" w:styleId="60">
    <w:name w:val="heading 6"/>
    <w:basedOn w:val="a0"/>
    <w:next w:val="a0"/>
    <w:link w:val="61"/>
    <w:uiPriority w:val="9"/>
    <w:semiHidden/>
    <w:unhideWhenUsed/>
    <w:qFormat/>
    <w:pPr>
      <w:keepNext/>
      <w:keepLines/>
      <w:spacing w:before="240" w:after="64" w:line="320" w:lineRule="auto"/>
      <w:outlineLvl w:val="5"/>
    </w:pPr>
    <w:rPr>
      <w:rFonts w:ascii="Times New Roman" w:eastAsia="宋体" w:hAnsi="Times New Roman" w:cs="Times New Roman"/>
      <w:b/>
      <w:bCs/>
      <w:color w:val="0F4761"/>
      <w:sz w:val="20"/>
      <w:szCs w:val="20"/>
    </w:rPr>
  </w:style>
  <w:style w:type="paragraph" w:styleId="7">
    <w:name w:val="heading 7"/>
    <w:basedOn w:val="a0"/>
    <w:next w:val="a0"/>
    <w:link w:val="70"/>
    <w:uiPriority w:val="9"/>
    <w:unhideWhenUsed/>
    <w:qFormat/>
    <w:pPr>
      <w:keepNext/>
      <w:keepLines/>
      <w:numPr>
        <w:ilvl w:val="6"/>
        <w:numId w:val="1"/>
      </w:numPr>
      <w:spacing w:line="317" w:lineRule="auto"/>
      <w:outlineLvl w:val="6"/>
    </w:pPr>
    <w:rPr>
      <w:b/>
      <w:sz w:val="24"/>
    </w:rPr>
  </w:style>
  <w:style w:type="paragraph" w:styleId="8">
    <w:name w:val="heading 8"/>
    <w:basedOn w:val="a0"/>
    <w:next w:val="a0"/>
    <w:link w:val="81"/>
    <w:uiPriority w:val="9"/>
    <w:unhideWhenUsed/>
    <w:qFormat/>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a6"/>
    <w:qFormat/>
    <w:rPr>
      <w:b/>
      <w:bCs/>
    </w:rPr>
  </w:style>
  <w:style w:type="paragraph" w:styleId="a5">
    <w:name w:val="annotation text"/>
    <w:basedOn w:val="a0"/>
    <w:link w:val="a7"/>
    <w:qFormat/>
  </w:style>
  <w:style w:type="paragraph" w:styleId="TOC7">
    <w:name w:val="toc 7"/>
    <w:basedOn w:val="a0"/>
    <w:next w:val="a0"/>
    <w:uiPriority w:val="39"/>
    <w:unhideWhenUsed/>
    <w:qFormat/>
    <w:pPr>
      <w:widowControl w:val="0"/>
      <w:ind w:leftChars="1200" w:left="2520"/>
      <w:jc w:val="both"/>
    </w:pPr>
    <w:rPr>
      <w:rFonts w:cstheme="minorBidi"/>
      <w:kern w:val="2"/>
    </w:rPr>
  </w:style>
  <w:style w:type="paragraph" w:styleId="a8">
    <w:name w:val="Body Text First Indent"/>
    <w:basedOn w:val="a9"/>
    <w:link w:val="aa"/>
    <w:uiPriority w:val="99"/>
    <w:qFormat/>
    <w:pPr>
      <w:ind w:firstLineChars="100" w:firstLine="420"/>
    </w:pPr>
  </w:style>
  <w:style w:type="paragraph" w:styleId="a9">
    <w:name w:val="Body Text"/>
    <w:basedOn w:val="a0"/>
    <w:link w:val="ab"/>
    <w:qFormat/>
    <w:pPr>
      <w:spacing w:after="120"/>
    </w:pPr>
  </w:style>
  <w:style w:type="paragraph" w:styleId="80">
    <w:name w:val="index 8"/>
    <w:basedOn w:val="a0"/>
    <w:next w:val="a0"/>
    <w:uiPriority w:val="99"/>
    <w:unhideWhenUsed/>
    <w:qFormat/>
    <w:pPr>
      <w:widowControl w:val="0"/>
      <w:spacing w:line="312" w:lineRule="auto"/>
      <w:ind w:leftChars="1400" w:left="1400"/>
      <w:jc w:val="both"/>
    </w:pPr>
    <w:rPr>
      <w:rFonts w:ascii="Times New Roman" w:eastAsia="宋体" w:hAnsi="Times New Roman" w:cs="Times New Roman"/>
      <w:kern w:val="2"/>
      <w:sz w:val="24"/>
      <w:szCs w:val="24"/>
    </w:rPr>
  </w:style>
  <w:style w:type="paragraph" w:styleId="ac">
    <w:name w:val="Normal Indent"/>
    <w:basedOn w:val="a0"/>
    <w:next w:val="ad"/>
    <w:uiPriority w:val="99"/>
    <w:qFormat/>
    <w:pPr>
      <w:ind w:firstLine="420"/>
    </w:pPr>
    <w:rPr>
      <w:kern w:val="2"/>
    </w:rPr>
  </w:style>
  <w:style w:type="paragraph" w:styleId="ad">
    <w:name w:val="header"/>
    <w:basedOn w:val="a0"/>
    <w:link w:val="ae"/>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rFonts w:ascii="Times New Roman" w:hAnsi="Times New Roman"/>
      <w:sz w:val="18"/>
    </w:rPr>
  </w:style>
  <w:style w:type="paragraph" w:styleId="af">
    <w:name w:val="Document Map"/>
    <w:basedOn w:val="a0"/>
    <w:link w:val="11"/>
    <w:qFormat/>
    <w:pPr>
      <w:widowControl w:val="0"/>
      <w:shd w:val="clear" w:color="auto" w:fill="000080"/>
      <w:jc w:val="both"/>
    </w:pPr>
    <w:rPr>
      <w:rFonts w:ascii="Times New Roman" w:eastAsia="宋体" w:hAnsi="Times New Roman" w:cs="Times New Roman"/>
      <w:kern w:val="2"/>
      <w:szCs w:val="20"/>
      <w:shd w:val="clear" w:color="auto" w:fill="000080"/>
      <w:lang w:val="zh-CN"/>
    </w:rPr>
  </w:style>
  <w:style w:type="paragraph" w:styleId="af0">
    <w:name w:val="Body Text Indent"/>
    <w:basedOn w:val="a0"/>
    <w:link w:val="af1"/>
    <w:qFormat/>
    <w:pPr>
      <w:ind w:leftChars="200" w:left="420"/>
    </w:pPr>
  </w:style>
  <w:style w:type="paragraph" w:styleId="TOC5">
    <w:name w:val="toc 5"/>
    <w:basedOn w:val="a0"/>
    <w:next w:val="a0"/>
    <w:uiPriority w:val="39"/>
    <w:unhideWhenUsed/>
    <w:qFormat/>
    <w:pPr>
      <w:widowControl w:val="0"/>
      <w:ind w:leftChars="800" w:left="1680"/>
      <w:jc w:val="both"/>
    </w:pPr>
    <w:rPr>
      <w:rFonts w:cstheme="minorBidi"/>
      <w:kern w:val="2"/>
    </w:rPr>
  </w:style>
  <w:style w:type="paragraph" w:styleId="TOC3">
    <w:name w:val="toc 3"/>
    <w:basedOn w:val="a0"/>
    <w:next w:val="a0"/>
    <w:uiPriority w:val="39"/>
    <w:qFormat/>
    <w:pPr>
      <w:ind w:leftChars="400" w:left="840"/>
    </w:pPr>
  </w:style>
  <w:style w:type="paragraph" w:styleId="af2">
    <w:name w:val="Plain Text"/>
    <w:basedOn w:val="a0"/>
    <w:next w:val="a0"/>
    <w:link w:val="21"/>
    <w:qFormat/>
    <w:pPr>
      <w:widowControl w:val="0"/>
      <w:jc w:val="both"/>
    </w:pPr>
    <w:rPr>
      <w:rFonts w:ascii="宋体" w:eastAsia="宋体" w:hAnsi="Courier New" w:cs="Times New Roman"/>
      <w:kern w:val="2"/>
      <w:sz w:val="24"/>
      <w:szCs w:val="20"/>
    </w:rPr>
  </w:style>
  <w:style w:type="paragraph" w:styleId="TOC8">
    <w:name w:val="toc 8"/>
    <w:basedOn w:val="a0"/>
    <w:next w:val="a0"/>
    <w:uiPriority w:val="39"/>
    <w:unhideWhenUsed/>
    <w:qFormat/>
    <w:pPr>
      <w:widowControl w:val="0"/>
      <w:ind w:leftChars="1400" w:left="2940"/>
      <w:jc w:val="both"/>
    </w:pPr>
    <w:rPr>
      <w:rFonts w:cstheme="minorBidi"/>
      <w:kern w:val="2"/>
    </w:rPr>
  </w:style>
  <w:style w:type="paragraph" w:styleId="af3">
    <w:name w:val="Date"/>
    <w:basedOn w:val="a0"/>
    <w:next w:val="a0"/>
    <w:link w:val="af4"/>
    <w:qFormat/>
    <w:pPr>
      <w:widowControl w:val="0"/>
      <w:ind w:leftChars="2500" w:left="100"/>
      <w:jc w:val="both"/>
    </w:pPr>
    <w:rPr>
      <w:rFonts w:ascii="Times New Roman" w:eastAsia="楷体_GB2312" w:hAnsi="Times New Roman" w:cs="Times New Roman"/>
      <w:b/>
      <w:kern w:val="2"/>
      <w:sz w:val="32"/>
      <w:szCs w:val="20"/>
    </w:rPr>
  </w:style>
  <w:style w:type="paragraph" w:styleId="22">
    <w:name w:val="Body Text Indent 2"/>
    <w:basedOn w:val="a0"/>
    <w:link w:val="23"/>
    <w:qFormat/>
    <w:pPr>
      <w:widowControl w:val="0"/>
      <w:autoSpaceDE w:val="0"/>
      <w:autoSpaceDN w:val="0"/>
      <w:adjustRightInd w:val="0"/>
      <w:spacing w:after="120" w:line="480" w:lineRule="auto"/>
      <w:ind w:leftChars="200" w:left="420"/>
      <w:jc w:val="both"/>
      <w:textAlignment w:val="baseline"/>
    </w:pPr>
    <w:rPr>
      <w:rFonts w:ascii="Times New Roman" w:eastAsia="宋体" w:hAnsi="Times New Roman" w:cs="Times New Roman"/>
      <w:kern w:val="2"/>
      <w:szCs w:val="20"/>
    </w:rPr>
  </w:style>
  <w:style w:type="paragraph" w:styleId="af5">
    <w:name w:val="Balloon Text"/>
    <w:basedOn w:val="a0"/>
    <w:link w:val="af6"/>
    <w:qFormat/>
    <w:rPr>
      <w:sz w:val="18"/>
      <w:szCs w:val="18"/>
    </w:rPr>
  </w:style>
  <w:style w:type="paragraph" w:styleId="af7">
    <w:name w:val="footer"/>
    <w:basedOn w:val="a0"/>
    <w:link w:val="af8"/>
    <w:qFormat/>
    <w:pPr>
      <w:tabs>
        <w:tab w:val="center" w:pos="4153"/>
        <w:tab w:val="right" w:pos="8306"/>
      </w:tabs>
      <w:snapToGrid w:val="0"/>
    </w:pPr>
    <w:rPr>
      <w:sz w:val="18"/>
    </w:rPr>
  </w:style>
  <w:style w:type="paragraph" w:styleId="24">
    <w:name w:val="Body Text First Indent 2"/>
    <w:basedOn w:val="af0"/>
    <w:qFormat/>
    <w:pPr>
      <w:ind w:firstLineChars="200" w:firstLine="420"/>
    </w:pPr>
  </w:style>
  <w:style w:type="paragraph" w:styleId="TOC1">
    <w:name w:val="toc 1"/>
    <w:basedOn w:val="a0"/>
    <w:next w:val="a0"/>
    <w:uiPriority w:val="39"/>
    <w:qFormat/>
  </w:style>
  <w:style w:type="paragraph" w:styleId="TOC4">
    <w:name w:val="toc 4"/>
    <w:basedOn w:val="a0"/>
    <w:next w:val="a0"/>
    <w:uiPriority w:val="39"/>
    <w:unhideWhenUsed/>
    <w:qFormat/>
    <w:pPr>
      <w:widowControl w:val="0"/>
      <w:ind w:leftChars="600" w:left="1260"/>
      <w:jc w:val="both"/>
    </w:pPr>
    <w:rPr>
      <w:rFonts w:cstheme="minorBidi"/>
      <w:kern w:val="2"/>
    </w:rPr>
  </w:style>
  <w:style w:type="paragraph" w:styleId="af9">
    <w:name w:val="Subtitle"/>
    <w:basedOn w:val="a0"/>
    <w:next w:val="a0"/>
    <w:link w:val="12"/>
    <w:uiPriority w:val="11"/>
    <w:qFormat/>
    <w:pPr>
      <w:spacing w:before="240" w:after="60" w:line="312" w:lineRule="auto"/>
      <w:jc w:val="center"/>
      <w:outlineLvl w:val="1"/>
    </w:pPr>
    <w:rPr>
      <w:rFonts w:ascii="等线 Light" w:eastAsia="等线 Light" w:hAnsi="等线 Light" w:cs="Times New Roman"/>
      <w:color w:val="595959"/>
      <w:spacing w:val="15"/>
      <w:sz w:val="28"/>
      <w:szCs w:val="28"/>
    </w:rPr>
  </w:style>
  <w:style w:type="paragraph" w:styleId="TOC6">
    <w:name w:val="toc 6"/>
    <w:basedOn w:val="a0"/>
    <w:next w:val="a0"/>
    <w:uiPriority w:val="39"/>
    <w:unhideWhenUsed/>
    <w:qFormat/>
    <w:pPr>
      <w:widowControl w:val="0"/>
      <w:ind w:leftChars="1000" w:left="2100"/>
      <w:jc w:val="both"/>
    </w:pPr>
    <w:rPr>
      <w:rFonts w:cstheme="minorBidi"/>
      <w:kern w:val="2"/>
    </w:rPr>
  </w:style>
  <w:style w:type="paragraph" w:styleId="30">
    <w:name w:val="Body Text Indent 3"/>
    <w:basedOn w:val="a0"/>
    <w:link w:val="310"/>
    <w:qFormat/>
    <w:pPr>
      <w:widowControl w:val="0"/>
      <w:autoSpaceDE w:val="0"/>
      <w:autoSpaceDN w:val="0"/>
      <w:adjustRightInd w:val="0"/>
      <w:spacing w:after="120"/>
      <w:ind w:leftChars="200" w:left="420"/>
      <w:jc w:val="both"/>
      <w:textAlignment w:val="baseline"/>
    </w:pPr>
    <w:rPr>
      <w:rFonts w:ascii="Times New Roman" w:eastAsia="宋体" w:hAnsi="Times New Roman" w:cs="Times New Roman"/>
      <w:kern w:val="2"/>
      <w:sz w:val="16"/>
      <w:szCs w:val="16"/>
    </w:rPr>
  </w:style>
  <w:style w:type="paragraph" w:styleId="TOC2">
    <w:name w:val="toc 2"/>
    <w:basedOn w:val="a0"/>
    <w:next w:val="a0"/>
    <w:uiPriority w:val="39"/>
    <w:qFormat/>
    <w:pPr>
      <w:ind w:leftChars="200" w:left="420"/>
    </w:pPr>
    <w:rPr>
      <w:rFonts w:cstheme="minorBidi"/>
      <w:sz w:val="18"/>
    </w:rPr>
  </w:style>
  <w:style w:type="paragraph" w:styleId="TOC9">
    <w:name w:val="toc 9"/>
    <w:basedOn w:val="a0"/>
    <w:next w:val="a0"/>
    <w:uiPriority w:val="39"/>
    <w:unhideWhenUsed/>
    <w:qFormat/>
    <w:pPr>
      <w:widowControl w:val="0"/>
      <w:ind w:leftChars="1600" w:left="3360"/>
      <w:jc w:val="both"/>
    </w:pPr>
    <w:rPr>
      <w:rFonts w:cstheme="minorBidi"/>
      <w:kern w:val="2"/>
    </w:rPr>
  </w:style>
  <w:style w:type="paragraph" w:styleId="afa">
    <w:name w:val="Normal (Web)"/>
    <w:basedOn w:val="a0"/>
    <w:link w:val="afb"/>
    <w:qFormat/>
    <w:pPr>
      <w:widowControl w:val="0"/>
      <w:spacing w:beforeAutospacing="1" w:afterAutospacing="1"/>
    </w:pPr>
    <w:rPr>
      <w:rFonts w:cs="Times New Roman"/>
      <w:sz w:val="24"/>
      <w:szCs w:val="24"/>
    </w:rPr>
  </w:style>
  <w:style w:type="paragraph" w:styleId="afc">
    <w:name w:val="Title"/>
    <w:basedOn w:val="a0"/>
    <w:next w:val="a0"/>
    <w:link w:val="afd"/>
    <w:uiPriority w:val="10"/>
    <w:qFormat/>
    <w:pPr>
      <w:widowControl w:val="0"/>
      <w:spacing w:before="240" w:after="60" w:line="360" w:lineRule="auto"/>
      <w:ind w:firstLineChars="200" w:firstLine="200"/>
      <w:outlineLvl w:val="0"/>
    </w:pPr>
    <w:rPr>
      <w:rFonts w:ascii="Cambria" w:eastAsia="黑体" w:hAnsi="Cambria" w:cs="Times New Roman"/>
      <w:kern w:val="2"/>
      <w:sz w:val="28"/>
      <w:szCs w:val="20"/>
    </w:rPr>
  </w:style>
  <w:style w:type="character" w:styleId="afe">
    <w:name w:val="Strong"/>
    <w:qFormat/>
    <w:rPr>
      <w:b/>
      <w:bCs/>
    </w:rPr>
  </w:style>
  <w:style w:type="character" w:styleId="aff">
    <w:name w:val="page number"/>
    <w:basedOn w:val="a1"/>
    <w:qFormat/>
  </w:style>
  <w:style w:type="character" w:styleId="aff0">
    <w:name w:val="FollowedHyperlink"/>
    <w:basedOn w:val="a1"/>
    <w:qFormat/>
    <w:rPr>
      <w:color w:val="954F72" w:themeColor="followedHyperlink"/>
      <w:u w:val="single"/>
    </w:rPr>
  </w:style>
  <w:style w:type="character" w:styleId="aff1">
    <w:name w:val="Hyperlink"/>
    <w:uiPriority w:val="99"/>
    <w:qFormat/>
    <w:rPr>
      <w:color w:val="0000FF"/>
      <w:u w:val="single"/>
    </w:rPr>
  </w:style>
  <w:style w:type="character" w:styleId="aff2">
    <w:name w:val="annotation reference"/>
    <w:basedOn w:val="a1"/>
    <w:qFormat/>
    <w:rPr>
      <w:sz w:val="21"/>
      <w:szCs w:val="21"/>
    </w:rPr>
  </w:style>
  <w:style w:type="table" w:styleId="aff3">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列出段落2"/>
    <w:basedOn w:val="a0"/>
    <w:uiPriority w:val="99"/>
    <w:unhideWhenUsed/>
    <w:qFormat/>
    <w:pPr>
      <w:spacing w:line="300" w:lineRule="auto"/>
      <w:ind w:firstLineChars="200" w:firstLine="643"/>
    </w:pPr>
    <w:rPr>
      <w:rFonts w:ascii="Calibri" w:hAnsi="Calibri" w:cs="黑体"/>
    </w:rPr>
  </w:style>
  <w:style w:type="paragraph" w:customStyle="1" w:styleId="5">
    <w:name w:val="标题5"/>
    <w:basedOn w:val="a0"/>
    <w:qFormat/>
    <w:pPr>
      <w:numPr>
        <w:ilvl w:val="4"/>
        <w:numId w:val="1"/>
      </w:numPr>
    </w:pPr>
  </w:style>
  <w:style w:type="paragraph" w:customStyle="1" w:styleId="6">
    <w:name w:val="标题6"/>
    <w:basedOn w:val="a0"/>
    <w:qFormat/>
    <w:pPr>
      <w:numPr>
        <w:ilvl w:val="5"/>
        <w:numId w:val="1"/>
      </w:numPr>
    </w:pPr>
  </w:style>
  <w:style w:type="paragraph" w:customStyle="1" w:styleId="777">
    <w:name w:val="777"/>
    <w:basedOn w:val="a0"/>
    <w:qFormat/>
    <w:pPr>
      <w:numPr>
        <w:ilvl w:val="5"/>
        <w:numId w:val="2"/>
      </w:numPr>
    </w:pPr>
  </w:style>
  <w:style w:type="character" w:customStyle="1" w:styleId="af6">
    <w:name w:val="批注框文本 字符"/>
    <w:basedOn w:val="a1"/>
    <w:link w:val="af5"/>
    <w:qFormat/>
    <w:rPr>
      <w:rFonts w:asciiTheme="minorHAnsi" w:eastAsiaTheme="minorEastAsia" w:hAnsiTheme="minorHAnsi" w:cs="Arial"/>
      <w:sz w:val="18"/>
      <w:szCs w:val="18"/>
    </w:rPr>
  </w:style>
  <w:style w:type="paragraph" w:customStyle="1" w:styleId="13">
    <w:name w:val="修订1"/>
    <w:hidden/>
    <w:uiPriority w:val="99"/>
    <w:semiHidden/>
    <w:qFormat/>
    <w:rPr>
      <w:rFonts w:asciiTheme="minorHAnsi" w:eastAsiaTheme="minorEastAsia" w:hAnsiTheme="minorHAnsi" w:cs="Arial"/>
      <w:sz w:val="21"/>
      <w:szCs w:val="22"/>
    </w:rPr>
  </w:style>
  <w:style w:type="character" w:customStyle="1" w:styleId="ab">
    <w:name w:val="正文文本 字符"/>
    <w:basedOn w:val="a1"/>
    <w:link w:val="a9"/>
    <w:qFormat/>
    <w:rPr>
      <w:rFonts w:asciiTheme="minorHAnsi" w:eastAsiaTheme="minorEastAsia" w:hAnsiTheme="minorHAnsi" w:cs="Arial"/>
      <w:sz w:val="21"/>
      <w:szCs w:val="22"/>
    </w:rPr>
  </w:style>
  <w:style w:type="character" w:customStyle="1" w:styleId="14">
    <w:name w:val="未处理的提及1"/>
    <w:basedOn w:val="a1"/>
    <w:uiPriority w:val="99"/>
    <w:unhideWhenUsed/>
    <w:qFormat/>
    <w:rPr>
      <w:color w:val="605E5C"/>
      <w:shd w:val="clear" w:color="auto" w:fill="E1DFDD"/>
    </w:rPr>
  </w:style>
  <w:style w:type="paragraph" w:customStyle="1" w:styleId="15">
    <w:name w:val="列出段落1"/>
    <w:basedOn w:val="a0"/>
    <w:uiPriority w:val="99"/>
    <w:qFormat/>
    <w:pPr>
      <w:ind w:firstLineChars="200" w:firstLine="420"/>
    </w:pPr>
  </w:style>
  <w:style w:type="character" w:customStyle="1" w:styleId="markedcontent">
    <w:name w:val="markedcontent"/>
    <w:basedOn w:val="a1"/>
    <w:qFormat/>
  </w:style>
  <w:style w:type="paragraph" w:customStyle="1" w:styleId="Flietext">
    <w:name w:val="Fließtext"/>
    <w:basedOn w:val="a0"/>
    <w:qFormat/>
    <w:pPr>
      <w:widowControl w:val="0"/>
      <w:overflowPunct w:val="0"/>
      <w:autoSpaceDE w:val="0"/>
      <w:autoSpaceDN w:val="0"/>
      <w:adjustRightInd w:val="0"/>
      <w:jc w:val="both"/>
      <w:textAlignment w:val="baseline"/>
    </w:pPr>
    <w:rPr>
      <w:rFonts w:ascii="Times New Roman" w:eastAsia="宋体" w:hAnsi="Times New Roman" w:cs="Times New Roman"/>
      <w:kern w:val="28"/>
      <w:szCs w:val="20"/>
    </w:rPr>
  </w:style>
  <w:style w:type="character" w:customStyle="1" w:styleId="af8">
    <w:name w:val="页脚 字符"/>
    <w:basedOn w:val="a1"/>
    <w:link w:val="af7"/>
    <w:qFormat/>
    <w:rPr>
      <w:rFonts w:asciiTheme="minorHAnsi" w:eastAsiaTheme="minorEastAsia" w:hAnsiTheme="minorHAnsi" w:cs="Arial"/>
      <w:sz w:val="18"/>
      <w:szCs w:val="22"/>
    </w:rPr>
  </w:style>
  <w:style w:type="character" w:customStyle="1" w:styleId="ae">
    <w:name w:val="页眉 字符"/>
    <w:basedOn w:val="a1"/>
    <w:link w:val="ad"/>
    <w:qFormat/>
    <w:rPr>
      <w:rFonts w:eastAsiaTheme="minorEastAsia" w:cs="Arial"/>
      <w:sz w:val="18"/>
      <w:szCs w:val="22"/>
    </w:rPr>
  </w:style>
  <w:style w:type="character" w:customStyle="1" w:styleId="16">
    <w:name w:val="访问过的超链接1"/>
    <w:basedOn w:val="a1"/>
    <w:uiPriority w:val="99"/>
    <w:unhideWhenUsed/>
    <w:qFormat/>
    <w:rPr>
      <w:color w:val="954F72"/>
      <w:u w:val="single"/>
    </w:rPr>
  </w:style>
  <w:style w:type="character" w:customStyle="1" w:styleId="a7">
    <w:name w:val="批注文字 字符"/>
    <w:basedOn w:val="a1"/>
    <w:link w:val="a5"/>
    <w:qFormat/>
    <w:rPr>
      <w:rFonts w:asciiTheme="minorHAnsi" w:eastAsiaTheme="minorEastAsia" w:hAnsiTheme="minorHAnsi" w:cs="Arial"/>
      <w:sz w:val="21"/>
      <w:szCs w:val="22"/>
    </w:rPr>
  </w:style>
  <w:style w:type="character" w:customStyle="1" w:styleId="a6">
    <w:name w:val="批注主题 字符"/>
    <w:basedOn w:val="a7"/>
    <w:link w:val="a4"/>
    <w:qFormat/>
    <w:rPr>
      <w:rFonts w:asciiTheme="minorHAnsi" w:eastAsiaTheme="minorEastAsia" w:hAnsiTheme="minorHAnsi" w:cs="Arial"/>
      <w:b/>
      <w:bCs/>
      <w:sz w:val="21"/>
      <w:szCs w:val="22"/>
    </w:rPr>
  </w:style>
  <w:style w:type="character" w:customStyle="1" w:styleId="26">
    <w:name w:val="未处理的提及2"/>
    <w:basedOn w:val="a1"/>
    <w:uiPriority w:val="99"/>
    <w:unhideWhenUsed/>
    <w:qFormat/>
    <w:rPr>
      <w:color w:val="605E5C"/>
      <w:shd w:val="clear" w:color="auto" w:fill="E1DFDD"/>
    </w:rPr>
  </w:style>
  <w:style w:type="character" w:customStyle="1" w:styleId="21">
    <w:name w:val="纯文本 字符2"/>
    <w:link w:val="af2"/>
    <w:qFormat/>
    <w:rPr>
      <w:rFonts w:ascii="宋体" w:hAnsi="Courier New"/>
      <w:kern w:val="2"/>
      <w:sz w:val="24"/>
    </w:rPr>
  </w:style>
  <w:style w:type="character" w:customStyle="1" w:styleId="aff4">
    <w:name w:val="纯文本 字符"/>
    <w:basedOn w:val="a1"/>
    <w:uiPriority w:val="99"/>
    <w:qFormat/>
    <w:rPr>
      <w:rFonts w:asciiTheme="minorEastAsia" w:eastAsiaTheme="minorEastAsia" w:hAnsi="Courier New" w:cs="Courier New"/>
      <w:sz w:val="21"/>
      <w:szCs w:val="22"/>
    </w:rPr>
  </w:style>
  <w:style w:type="character" w:customStyle="1" w:styleId="Char">
    <w:name w:val="批注文字 Char"/>
    <w:qFormat/>
    <w:rPr>
      <w:rFonts w:ascii="Times New Roman" w:eastAsia="宋体" w:hAnsi="Times New Roman" w:cs="Times New Roman"/>
      <w:kern w:val="2"/>
      <w:sz w:val="21"/>
      <w:szCs w:val="24"/>
    </w:rPr>
  </w:style>
  <w:style w:type="character" w:customStyle="1" w:styleId="aff5">
    <w:name w:val="文档结构图 字符"/>
    <w:basedOn w:val="a1"/>
    <w:qFormat/>
    <w:rPr>
      <w:rFonts w:ascii="Microsoft YaHei UI" w:eastAsia="Microsoft YaHei UI" w:hAnsiTheme="minorHAnsi" w:cs="Arial"/>
      <w:sz w:val="18"/>
      <w:szCs w:val="18"/>
    </w:rPr>
  </w:style>
  <w:style w:type="character" w:customStyle="1" w:styleId="11">
    <w:name w:val="文档结构图 字符1"/>
    <w:link w:val="af"/>
    <w:qFormat/>
    <w:rPr>
      <w:kern w:val="2"/>
      <w:sz w:val="21"/>
      <w:shd w:val="clear" w:color="auto" w:fill="000080"/>
      <w:lang w:val="zh-CN" w:eastAsia="zh-CN"/>
    </w:rPr>
  </w:style>
  <w:style w:type="paragraph" w:customStyle="1" w:styleId="a">
    <w:name w:val="其他标准称谓"/>
    <w:semiHidden/>
    <w:qFormat/>
    <w:pPr>
      <w:numPr>
        <w:numId w:val="3"/>
      </w:numPr>
      <w:spacing w:line="0" w:lineRule="atLeast"/>
      <w:jc w:val="distribute"/>
    </w:pPr>
    <w:rPr>
      <w:rFonts w:ascii="黑体" w:eastAsia="黑体" w:hAnsi="宋体"/>
      <w:sz w:val="52"/>
    </w:rPr>
  </w:style>
  <w:style w:type="character" w:customStyle="1" w:styleId="32">
    <w:name w:val="未处理的提及3"/>
    <w:basedOn w:val="a1"/>
    <w:uiPriority w:val="99"/>
    <w:unhideWhenUsed/>
    <w:qFormat/>
    <w:rPr>
      <w:color w:val="605E5C"/>
      <w:shd w:val="clear" w:color="auto" w:fill="E1DFDD"/>
    </w:rPr>
  </w:style>
  <w:style w:type="paragraph" w:customStyle="1" w:styleId="27">
    <w:name w:val="修订2"/>
    <w:hidden/>
    <w:uiPriority w:val="99"/>
    <w:semiHidden/>
    <w:qFormat/>
    <w:rPr>
      <w:rFonts w:asciiTheme="minorHAnsi" w:eastAsiaTheme="minorEastAsia" w:hAnsiTheme="minorHAnsi" w:cs="Arial"/>
      <w:sz w:val="21"/>
      <w:szCs w:val="22"/>
    </w:rPr>
  </w:style>
  <w:style w:type="character" w:customStyle="1" w:styleId="20">
    <w:name w:val="标题 2 字符"/>
    <w:basedOn w:val="a1"/>
    <w:link w:val="2"/>
    <w:uiPriority w:val="9"/>
    <w:qFormat/>
    <w:rPr>
      <w:rFonts w:asciiTheme="minorHAnsi" w:eastAsia="黑体" w:hAnsiTheme="minorHAnsi" w:cstheme="majorBidi"/>
      <w:b/>
      <w:sz w:val="32"/>
      <w:szCs w:val="22"/>
    </w:rPr>
  </w:style>
  <w:style w:type="character" w:customStyle="1" w:styleId="Char0">
    <w:name w:val="纯文本 Char"/>
    <w:qFormat/>
    <w:rPr>
      <w:rFonts w:ascii="宋体" w:eastAsia="宋体" w:hAnsi="Courier New" w:cs="Courier New"/>
      <w:kern w:val="2"/>
      <w:sz w:val="21"/>
      <w:szCs w:val="21"/>
      <w:lang w:val="en-US" w:eastAsia="zh-CN" w:bidi="ar-SA"/>
    </w:rPr>
  </w:style>
  <w:style w:type="paragraph" w:customStyle="1" w:styleId="17">
    <w:name w:val="正文文本首行缩进1"/>
    <w:basedOn w:val="a9"/>
    <w:qFormat/>
    <w:pPr>
      <w:widowControl w:val="0"/>
      <w:autoSpaceDE w:val="0"/>
      <w:autoSpaceDN w:val="0"/>
      <w:adjustRightInd w:val="0"/>
      <w:spacing w:after="0" w:line="312" w:lineRule="auto"/>
      <w:ind w:firstLine="567"/>
      <w:jc w:val="both"/>
      <w:textAlignment w:val="baseline"/>
    </w:pPr>
    <w:rPr>
      <w:rFonts w:ascii="Times New Roman" w:eastAsia="宋体" w:hAnsi="Times New Roman" w:cs="Times New Roman"/>
      <w:sz w:val="28"/>
      <w:szCs w:val="20"/>
    </w:rPr>
  </w:style>
  <w:style w:type="paragraph" w:customStyle="1" w:styleId="Style60">
    <w:name w:val="_Style 60"/>
    <w:basedOn w:val="a0"/>
    <w:next w:val="15"/>
    <w:qFormat/>
    <w:pPr>
      <w:widowControl w:val="0"/>
      <w:ind w:firstLineChars="200" w:firstLine="420"/>
      <w:jc w:val="both"/>
    </w:pPr>
    <w:rPr>
      <w:rFonts w:ascii="Calibri" w:eastAsia="宋体" w:hAnsi="Calibri" w:cs="Times New Roman"/>
      <w:kern w:val="2"/>
    </w:rPr>
  </w:style>
  <w:style w:type="character" w:customStyle="1" w:styleId="af4">
    <w:name w:val="日期 字符"/>
    <w:basedOn w:val="a1"/>
    <w:link w:val="af3"/>
    <w:qFormat/>
    <w:rPr>
      <w:rFonts w:eastAsia="楷体_GB2312"/>
      <w:b/>
      <w:kern w:val="2"/>
      <w:sz w:val="32"/>
    </w:rPr>
  </w:style>
  <w:style w:type="paragraph" w:customStyle="1" w:styleId="CharCharCharCharCharCharChar1">
    <w:name w:val="Char Char Char Char Char Char Char1"/>
    <w:basedOn w:val="a0"/>
    <w:qFormat/>
    <w:pPr>
      <w:widowControl w:val="0"/>
      <w:jc w:val="center"/>
    </w:pPr>
    <w:rPr>
      <w:rFonts w:ascii="Times New Roman" w:eastAsia="宋体" w:hAnsi="Times New Roman" w:cs="Times New Roman"/>
      <w:kern w:val="2"/>
      <w:szCs w:val="24"/>
    </w:rPr>
  </w:style>
  <w:style w:type="paragraph" w:customStyle="1" w:styleId="CharCharChar1CharCharCharCharCharCharChar">
    <w:name w:val="Char Char Char1 Char Char Char Char Char Char Char"/>
    <w:basedOn w:val="a0"/>
    <w:qFormat/>
    <w:pPr>
      <w:widowControl w:val="0"/>
      <w:adjustRightInd w:val="0"/>
      <w:spacing w:line="312" w:lineRule="auto"/>
      <w:jc w:val="both"/>
      <w:textAlignment w:val="baseline"/>
    </w:pPr>
    <w:rPr>
      <w:rFonts w:ascii="Tahoma" w:eastAsia="宋体" w:hAnsi="Tahoma" w:cs="Times New Roman"/>
      <w:sz w:val="24"/>
      <w:szCs w:val="20"/>
    </w:rPr>
  </w:style>
  <w:style w:type="character" w:customStyle="1" w:styleId="23">
    <w:name w:val="正文文本缩进 2 字符"/>
    <w:basedOn w:val="a1"/>
    <w:link w:val="22"/>
    <w:qFormat/>
    <w:rPr>
      <w:kern w:val="2"/>
      <w:sz w:val="21"/>
    </w:rPr>
  </w:style>
  <w:style w:type="paragraph" w:customStyle="1" w:styleId="CharCharCharChar">
    <w:name w:val="Char Char Char Char"/>
    <w:basedOn w:val="a0"/>
    <w:qFormat/>
    <w:pPr>
      <w:widowControl w:val="0"/>
      <w:jc w:val="both"/>
    </w:pPr>
    <w:rPr>
      <w:rFonts w:ascii="Times New Roman" w:eastAsia="宋体" w:hAnsi="Times New Roman" w:cs="Times New Roman"/>
      <w:kern w:val="2"/>
      <w:szCs w:val="24"/>
    </w:rPr>
  </w:style>
  <w:style w:type="paragraph" w:customStyle="1" w:styleId="font5">
    <w:name w:val="font5"/>
    <w:basedOn w:val="a0"/>
    <w:qFormat/>
    <w:pPr>
      <w:spacing w:before="100" w:beforeAutospacing="1" w:after="100" w:afterAutospacing="1"/>
    </w:pPr>
    <w:rPr>
      <w:rFonts w:ascii="宋体" w:eastAsia="宋体" w:hAnsi="宋体" w:cs="宋体"/>
      <w:sz w:val="18"/>
      <w:szCs w:val="18"/>
    </w:rPr>
  </w:style>
  <w:style w:type="paragraph" w:customStyle="1" w:styleId="font6">
    <w:name w:val="font6"/>
    <w:basedOn w:val="a0"/>
    <w:qFormat/>
    <w:pPr>
      <w:spacing w:before="100" w:beforeAutospacing="1" w:after="100" w:afterAutospacing="1"/>
    </w:pPr>
    <w:rPr>
      <w:rFonts w:ascii="宋体" w:eastAsia="宋体" w:hAnsi="宋体" w:cs="宋体"/>
      <w:b/>
      <w:bCs/>
      <w:sz w:val="22"/>
    </w:rPr>
  </w:style>
  <w:style w:type="paragraph" w:customStyle="1" w:styleId="font7">
    <w:name w:val="font7"/>
    <w:basedOn w:val="a0"/>
    <w:qFormat/>
    <w:pPr>
      <w:spacing w:before="100" w:beforeAutospacing="1" w:after="100" w:afterAutospacing="1"/>
    </w:pPr>
    <w:rPr>
      <w:rFonts w:ascii="Arial" w:eastAsia="宋体" w:hAnsi="Arial"/>
      <w:b/>
      <w:bCs/>
      <w:sz w:val="22"/>
    </w:rPr>
  </w:style>
  <w:style w:type="paragraph" w:customStyle="1" w:styleId="font8">
    <w:name w:val="font8"/>
    <w:basedOn w:val="a0"/>
    <w:qFormat/>
    <w:pPr>
      <w:spacing w:before="100" w:beforeAutospacing="1" w:after="100" w:afterAutospacing="1"/>
    </w:pPr>
    <w:rPr>
      <w:rFonts w:ascii="Arial" w:eastAsia="宋体" w:hAnsi="Arial"/>
      <w:b/>
      <w:bCs/>
      <w:color w:val="0000FF"/>
      <w:sz w:val="22"/>
    </w:rPr>
  </w:style>
  <w:style w:type="paragraph" w:customStyle="1" w:styleId="font9">
    <w:name w:val="font9"/>
    <w:basedOn w:val="a0"/>
    <w:qFormat/>
    <w:pPr>
      <w:spacing w:before="100" w:beforeAutospacing="1" w:after="100" w:afterAutospacing="1"/>
    </w:pPr>
    <w:rPr>
      <w:rFonts w:ascii="Arial" w:eastAsia="宋体" w:hAnsi="Arial"/>
      <w:sz w:val="20"/>
      <w:szCs w:val="20"/>
    </w:rPr>
  </w:style>
  <w:style w:type="paragraph" w:customStyle="1" w:styleId="font10">
    <w:name w:val="font10"/>
    <w:basedOn w:val="a0"/>
    <w:qFormat/>
    <w:pPr>
      <w:spacing w:before="100" w:beforeAutospacing="1" w:after="100" w:afterAutospacing="1"/>
    </w:pPr>
    <w:rPr>
      <w:rFonts w:ascii="宋体" w:eastAsia="宋体" w:hAnsi="宋体" w:cs="宋体"/>
      <w:sz w:val="20"/>
      <w:szCs w:val="20"/>
    </w:rPr>
  </w:style>
  <w:style w:type="paragraph" w:customStyle="1" w:styleId="font11">
    <w:name w:val="font11"/>
    <w:basedOn w:val="a0"/>
    <w:qFormat/>
    <w:pPr>
      <w:spacing w:before="100" w:beforeAutospacing="1" w:after="100" w:afterAutospacing="1"/>
    </w:pPr>
    <w:rPr>
      <w:rFonts w:ascii="Arial" w:eastAsia="宋体" w:hAnsi="Arial"/>
      <w:sz w:val="18"/>
      <w:szCs w:val="18"/>
    </w:rPr>
  </w:style>
  <w:style w:type="paragraph" w:customStyle="1" w:styleId="font12">
    <w:name w:val="font12"/>
    <w:basedOn w:val="a0"/>
    <w:qFormat/>
    <w:pPr>
      <w:spacing w:before="100" w:beforeAutospacing="1" w:after="100" w:afterAutospacing="1"/>
    </w:pPr>
    <w:rPr>
      <w:rFonts w:ascii="宋体" w:eastAsia="宋体" w:hAnsi="宋体" w:cs="宋体"/>
      <w:sz w:val="16"/>
      <w:szCs w:val="16"/>
    </w:rPr>
  </w:style>
  <w:style w:type="paragraph" w:customStyle="1" w:styleId="font13">
    <w:name w:val="font13"/>
    <w:basedOn w:val="a0"/>
    <w:qFormat/>
    <w:pPr>
      <w:spacing w:before="100" w:beforeAutospacing="1" w:after="100" w:afterAutospacing="1"/>
    </w:pPr>
    <w:rPr>
      <w:rFonts w:ascii="Arial" w:eastAsia="宋体" w:hAnsi="Arial"/>
      <w:sz w:val="16"/>
      <w:szCs w:val="16"/>
    </w:rPr>
  </w:style>
  <w:style w:type="paragraph" w:customStyle="1" w:styleId="font14">
    <w:name w:val="font14"/>
    <w:basedOn w:val="a0"/>
    <w:qFormat/>
    <w:pPr>
      <w:spacing w:before="100" w:beforeAutospacing="1" w:after="100" w:afterAutospacing="1"/>
    </w:pPr>
    <w:rPr>
      <w:rFonts w:ascii="Arial" w:eastAsia="宋体" w:hAnsi="Arial"/>
      <w:sz w:val="14"/>
      <w:szCs w:val="14"/>
    </w:rPr>
  </w:style>
  <w:style w:type="paragraph" w:customStyle="1" w:styleId="font15">
    <w:name w:val="font15"/>
    <w:basedOn w:val="a0"/>
    <w:qFormat/>
    <w:pPr>
      <w:spacing w:before="100" w:beforeAutospacing="1" w:after="100" w:afterAutospacing="1"/>
    </w:pPr>
    <w:rPr>
      <w:rFonts w:ascii="宋体" w:eastAsia="宋体" w:hAnsi="宋体" w:cs="宋体"/>
      <w:sz w:val="14"/>
      <w:szCs w:val="14"/>
    </w:rPr>
  </w:style>
  <w:style w:type="paragraph" w:customStyle="1" w:styleId="xl24">
    <w:name w:val="xl2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20"/>
      <w:szCs w:val="20"/>
    </w:rPr>
  </w:style>
  <w:style w:type="paragraph" w:customStyle="1" w:styleId="xl25">
    <w:name w:val="xl2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sz w:val="20"/>
      <w:szCs w:val="20"/>
    </w:rPr>
  </w:style>
  <w:style w:type="paragraph" w:customStyle="1" w:styleId="xl26">
    <w:name w:val="xl2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宋体" w:hAnsi="Arial"/>
      <w:sz w:val="20"/>
      <w:szCs w:val="20"/>
    </w:rPr>
  </w:style>
  <w:style w:type="paragraph" w:customStyle="1" w:styleId="xl27">
    <w:name w:val="xl2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20"/>
      <w:szCs w:val="20"/>
    </w:rPr>
  </w:style>
  <w:style w:type="paragraph" w:customStyle="1" w:styleId="xl28">
    <w:name w:val="xl2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 w:val="20"/>
      <w:szCs w:val="20"/>
    </w:rPr>
  </w:style>
  <w:style w:type="paragraph" w:customStyle="1" w:styleId="xl29">
    <w:name w:val="xl2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color w:val="0000FF"/>
      <w:sz w:val="20"/>
      <w:szCs w:val="20"/>
    </w:rPr>
  </w:style>
  <w:style w:type="paragraph" w:customStyle="1" w:styleId="xl30">
    <w:name w:val="xl30"/>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sz w:val="20"/>
      <w:szCs w:val="20"/>
    </w:rPr>
  </w:style>
  <w:style w:type="paragraph" w:customStyle="1" w:styleId="xl31">
    <w:name w:val="xl31"/>
    <w:basedOn w:val="a0"/>
    <w:qFormat/>
    <w:pPr>
      <w:spacing w:before="100" w:beforeAutospacing="1" w:after="100" w:afterAutospacing="1"/>
      <w:textAlignment w:val="center"/>
    </w:pPr>
    <w:rPr>
      <w:rFonts w:ascii="Arial" w:eastAsia="宋体" w:hAnsi="Arial"/>
      <w:b/>
      <w:bCs/>
      <w:sz w:val="22"/>
    </w:rPr>
  </w:style>
  <w:style w:type="paragraph" w:customStyle="1" w:styleId="xl32">
    <w:name w:val="xl32"/>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sz w:val="20"/>
      <w:szCs w:val="20"/>
    </w:rPr>
  </w:style>
  <w:style w:type="paragraph" w:customStyle="1" w:styleId="xl33">
    <w:name w:val="xl33"/>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8"/>
      <w:szCs w:val="18"/>
    </w:rPr>
  </w:style>
  <w:style w:type="paragraph" w:customStyle="1" w:styleId="xl34">
    <w:name w:val="xl3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20"/>
      <w:szCs w:val="20"/>
    </w:rPr>
  </w:style>
  <w:style w:type="paragraph" w:customStyle="1" w:styleId="xl35">
    <w:name w:val="xl3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color w:val="0000FF"/>
      <w:sz w:val="22"/>
    </w:rPr>
  </w:style>
  <w:style w:type="paragraph" w:customStyle="1" w:styleId="xl36">
    <w:name w:val="xl3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b/>
      <w:bCs/>
      <w:color w:val="0000FF"/>
      <w:sz w:val="22"/>
    </w:rPr>
  </w:style>
  <w:style w:type="paragraph" w:customStyle="1" w:styleId="xl37">
    <w:name w:val="xl3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6"/>
      <w:szCs w:val="16"/>
    </w:rPr>
  </w:style>
  <w:style w:type="paragraph" w:customStyle="1" w:styleId="xl38">
    <w:name w:val="xl3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6"/>
      <w:szCs w:val="16"/>
    </w:rPr>
  </w:style>
  <w:style w:type="paragraph" w:customStyle="1" w:styleId="xl39">
    <w:name w:val="xl3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sz w:val="20"/>
      <w:szCs w:val="20"/>
    </w:rPr>
  </w:style>
  <w:style w:type="paragraph" w:customStyle="1" w:styleId="xl40">
    <w:name w:val="xl40"/>
    <w:basedOn w:val="a0"/>
    <w:qFormat/>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w:eastAsia="宋体" w:hAnsi="Arial"/>
      <w:color w:val="0000FF"/>
      <w:sz w:val="20"/>
      <w:szCs w:val="20"/>
    </w:rPr>
  </w:style>
  <w:style w:type="paragraph" w:customStyle="1" w:styleId="xl41">
    <w:name w:val="xl41"/>
    <w:basedOn w:val="a0"/>
    <w:qFormat/>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w:eastAsia="宋体" w:hAnsi="Arial"/>
      <w:sz w:val="20"/>
      <w:szCs w:val="20"/>
    </w:rPr>
  </w:style>
  <w:style w:type="paragraph" w:customStyle="1" w:styleId="xl42">
    <w:name w:val="xl42"/>
    <w:basedOn w:val="a0"/>
    <w:qFormat/>
    <w:pPr>
      <w:spacing w:before="100" w:beforeAutospacing="1" w:after="100" w:afterAutospacing="1"/>
      <w:jc w:val="right"/>
      <w:textAlignment w:val="center"/>
    </w:pPr>
    <w:rPr>
      <w:rFonts w:ascii="宋体" w:eastAsia="宋体" w:hAnsi="宋体" w:cs="宋体"/>
      <w:b/>
      <w:bCs/>
      <w:color w:val="0000FF"/>
      <w:sz w:val="22"/>
    </w:rPr>
  </w:style>
  <w:style w:type="paragraph" w:customStyle="1" w:styleId="xl43">
    <w:name w:val="xl43"/>
    <w:basedOn w:val="a0"/>
    <w:qFormat/>
    <w:pPr>
      <w:spacing w:before="100" w:beforeAutospacing="1" w:after="100" w:afterAutospacing="1"/>
      <w:textAlignment w:val="center"/>
    </w:pPr>
    <w:rPr>
      <w:rFonts w:ascii="Arial" w:eastAsia="宋体" w:hAnsi="Arial"/>
      <w:b/>
      <w:bCs/>
      <w:color w:val="0000FF"/>
      <w:sz w:val="22"/>
    </w:rPr>
  </w:style>
  <w:style w:type="paragraph" w:customStyle="1" w:styleId="xl44">
    <w:name w:val="xl4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宋体" w:hAnsi="Arial"/>
      <w:b/>
      <w:bCs/>
      <w:sz w:val="22"/>
    </w:rPr>
  </w:style>
  <w:style w:type="paragraph" w:customStyle="1" w:styleId="xl45">
    <w:name w:val="xl4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b/>
      <w:bCs/>
      <w:color w:val="0000FF"/>
      <w:sz w:val="22"/>
    </w:rPr>
  </w:style>
  <w:style w:type="paragraph" w:customStyle="1" w:styleId="xl46">
    <w:name w:val="xl4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宋体" w:hAnsi="Arial"/>
      <w:b/>
      <w:bCs/>
      <w:sz w:val="22"/>
    </w:rPr>
  </w:style>
  <w:style w:type="paragraph" w:customStyle="1" w:styleId="xl47">
    <w:name w:val="xl4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b/>
      <w:bCs/>
      <w:sz w:val="22"/>
    </w:rPr>
  </w:style>
  <w:style w:type="paragraph" w:customStyle="1" w:styleId="xl48">
    <w:name w:val="xl4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6"/>
      <w:szCs w:val="16"/>
    </w:rPr>
  </w:style>
  <w:style w:type="paragraph" w:customStyle="1" w:styleId="xl49">
    <w:name w:val="xl49"/>
    <w:basedOn w:val="a0"/>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eastAsia="宋体" w:hAnsi="Arial"/>
      <w:sz w:val="20"/>
      <w:szCs w:val="20"/>
    </w:rPr>
  </w:style>
  <w:style w:type="paragraph" w:customStyle="1" w:styleId="xl50">
    <w:name w:val="xl50"/>
    <w:basedOn w:val="a0"/>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宋体" w:eastAsia="宋体" w:hAnsi="宋体" w:cs="宋体"/>
      <w:sz w:val="20"/>
      <w:szCs w:val="20"/>
    </w:rPr>
  </w:style>
  <w:style w:type="paragraph" w:customStyle="1" w:styleId="xl51">
    <w:name w:val="xl51"/>
    <w:basedOn w:val="a0"/>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w:eastAsia="宋体" w:hAnsi="Arial"/>
      <w:sz w:val="20"/>
      <w:szCs w:val="20"/>
    </w:rPr>
  </w:style>
  <w:style w:type="paragraph" w:customStyle="1" w:styleId="xl52">
    <w:name w:val="xl52"/>
    <w:basedOn w:val="a0"/>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w:eastAsia="宋体" w:hAnsi="Arial"/>
      <w:color w:val="0000FF"/>
      <w:sz w:val="20"/>
      <w:szCs w:val="20"/>
    </w:rPr>
  </w:style>
  <w:style w:type="paragraph" w:customStyle="1" w:styleId="xl53">
    <w:name w:val="xl53"/>
    <w:basedOn w:val="a0"/>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w:eastAsia="宋体" w:hAnsi="Arial"/>
      <w:sz w:val="16"/>
      <w:szCs w:val="16"/>
    </w:rPr>
  </w:style>
  <w:style w:type="paragraph" w:customStyle="1" w:styleId="xl54">
    <w:name w:val="xl54"/>
    <w:basedOn w:val="a0"/>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w:eastAsia="宋体" w:hAnsi="Arial"/>
      <w:sz w:val="20"/>
      <w:szCs w:val="20"/>
    </w:rPr>
  </w:style>
  <w:style w:type="paragraph" w:customStyle="1" w:styleId="xl55">
    <w:name w:val="xl5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宋体" w:hAnsi="Arial"/>
      <w:b/>
      <w:bCs/>
      <w:color w:val="0000FF"/>
      <w:sz w:val="22"/>
    </w:rPr>
  </w:style>
  <w:style w:type="paragraph" w:customStyle="1" w:styleId="xl56">
    <w:name w:val="xl5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8"/>
      <w:szCs w:val="18"/>
    </w:rPr>
  </w:style>
  <w:style w:type="paragraph" w:customStyle="1" w:styleId="xl57">
    <w:name w:val="xl5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4"/>
      <w:szCs w:val="14"/>
    </w:rPr>
  </w:style>
  <w:style w:type="paragraph" w:customStyle="1" w:styleId="xl58">
    <w:name w:val="xl5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宋体" w:hAnsi="Arial"/>
      <w:sz w:val="14"/>
      <w:szCs w:val="14"/>
    </w:rPr>
  </w:style>
  <w:style w:type="paragraph" w:customStyle="1" w:styleId="xl59">
    <w:name w:val="xl59"/>
    <w:basedOn w:val="a0"/>
    <w:qFormat/>
    <w:pPr>
      <w:spacing w:before="100" w:beforeAutospacing="1" w:after="100" w:afterAutospacing="1"/>
      <w:textAlignment w:val="center"/>
    </w:pPr>
    <w:rPr>
      <w:rFonts w:ascii="宋体" w:eastAsia="宋体" w:hAnsi="宋体" w:cs="宋体"/>
      <w:b/>
      <w:bCs/>
      <w:sz w:val="22"/>
    </w:rPr>
  </w:style>
  <w:style w:type="paragraph" w:customStyle="1" w:styleId="xl60">
    <w:name w:val="xl60"/>
    <w:basedOn w:val="a0"/>
    <w:qFormat/>
    <w:pPr>
      <w:spacing w:before="100" w:beforeAutospacing="1" w:after="100" w:afterAutospacing="1"/>
      <w:textAlignment w:val="center"/>
    </w:pPr>
    <w:rPr>
      <w:rFonts w:ascii="Arial" w:eastAsia="宋体" w:hAnsi="Arial"/>
      <w:b/>
      <w:bCs/>
      <w:color w:val="0000FF"/>
      <w:sz w:val="22"/>
    </w:rPr>
  </w:style>
  <w:style w:type="paragraph" w:customStyle="1" w:styleId="xl61">
    <w:name w:val="xl61"/>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宋体" w:hAnsi="Arial"/>
      <w:sz w:val="20"/>
      <w:szCs w:val="20"/>
    </w:rPr>
  </w:style>
  <w:style w:type="paragraph" w:customStyle="1" w:styleId="xl62">
    <w:name w:val="xl62"/>
    <w:basedOn w:val="a0"/>
    <w:qFormat/>
    <w:pPr>
      <w:pBdr>
        <w:left w:val="single" w:sz="4" w:space="0" w:color="auto"/>
        <w:right w:val="single" w:sz="4" w:space="0" w:color="auto"/>
      </w:pBdr>
      <w:spacing w:before="100" w:beforeAutospacing="1" w:after="100" w:afterAutospacing="1"/>
      <w:jc w:val="center"/>
      <w:textAlignment w:val="center"/>
    </w:pPr>
    <w:rPr>
      <w:rFonts w:ascii="Arial" w:eastAsia="宋体" w:hAnsi="Arial"/>
      <w:sz w:val="20"/>
      <w:szCs w:val="20"/>
    </w:rPr>
  </w:style>
  <w:style w:type="paragraph" w:customStyle="1" w:styleId="xl63">
    <w:name w:val="xl63"/>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宋体" w:hAnsi="Arial"/>
      <w:sz w:val="20"/>
      <w:szCs w:val="20"/>
    </w:rPr>
  </w:style>
  <w:style w:type="paragraph" w:customStyle="1" w:styleId="xl64">
    <w:name w:val="xl64"/>
    <w:basedOn w:val="a0"/>
    <w:qFormat/>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65">
    <w:name w:val="xl65"/>
    <w:basedOn w:val="a0"/>
    <w:qFormat/>
    <w:pPr>
      <w:pBdr>
        <w:top w:val="single" w:sz="4" w:space="0" w:color="auto"/>
        <w:left w:val="single" w:sz="4" w:space="0" w:color="auto"/>
        <w:bottom w:val="single" w:sz="4" w:space="0" w:color="auto"/>
      </w:pBdr>
      <w:shd w:val="clear" w:color="auto" w:fill="FFCC99"/>
      <w:spacing w:before="100" w:beforeAutospacing="1" w:after="100" w:afterAutospacing="1"/>
      <w:textAlignment w:val="center"/>
    </w:pPr>
    <w:rPr>
      <w:rFonts w:ascii="宋体" w:eastAsia="宋体" w:hAnsi="宋体" w:cs="宋体"/>
      <w:color w:val="0000FF"/>
      <w:sz w:val="20"/>
      <w:szCs w:val="20"/>
    </w:rPr>
  </w:style>
  <w:style w:type="paragraph" w:customStyle="1" w:styleId="xl66">
    <w:name w:val="xl66"/>
    <w:basedOn w:val="a0"/>
    <w:qFormat/>
    <w:pPr>
      <w:pBdr>
        <w:top w:val="single" w:sz="4" w:space="0" w:color="auto"/>
        <w:bottom w:val="single" w:sz="4" w:space="0" w:color="auto"/>
      </w:pBdr>
      <w:shd w:val="clear" w:color="auto" w:fill="FFCC99"/>
      <w:spacing w:before="100" w:beforeAutospacing="1" w:after="100" w:afterAutospacing="1"/>
      <w:textAlignment w:val="center"/>
    </w:pPr>
    <w:rPr>
      <w:rFonts w:ascii="Arial" w:eastAsia="宋体" w:hAnsi="Arial"/>
      <w:color w:val="0000FF"/>
      <w:sz w:val="20"/>
      <w:szCs w:val="20"/>
    </w:rPr>
  </w:style>
  <w:style w:type="paragraph" w:customStyle="1" w:styleId="xl67">
    <w:name w:val="xl67"/>
    <w:basedOn w:val="a0"/>
    <w:qFormat/>
    <w:pPr>
      <w:pBdr>
        <w:top w:val="single" w:sz="4" w:space="0" w:color="auto"/>
        <w:bottom w:val="single" w:sz="4" w:space="0" w:color="auto"/>
        <w:right w:val="single" w:sz="4" w:space="0" w:color="auto"/>
      </w:pBdr>
      <w:shd w:val="clear" w:color="auto" w:fill="FFCC99"/>
      <w:spacing w:before="100" w:beforeAutospacing="1" w:after="100" w:afterAutospacing="1"/>
      <w:textAlignment w:val="center"/>
    </w:pPr>
    <w:rPr>
      <w:rFonts w:ascii="Arial" w:eastAsia="宋体" w:hAnsi="Arial"/>
      <w:color w:val="0000FF"/>
      <w:sz w:val="20"/>
      <w:szCs w:val="20"/>
    </w:rPr>
  </w:style>
  <w:style w:type="paragraph" w:customStyle="1" w:styleId="xl68">
    <w:name w:val="xl6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sz w:val="22"/>
    </w:rPr>
  </w:style>
  <w:style w:type="paragraph" w:customStyle="1" w:styleId="xl69">
    <w:name w:val="xl6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sz w:val="22"/>
    </w:rPr>
  </w:style>
  <w:style w:type="paragraph" w:customStyle="1" w:styleId="xl70">
    <w:name w:val="xl70"/>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b/>
      <w:bCs/>
      <w:sz w:val="22"/>
    </w:rPr>
  </w:style>
  <w:style w:type="paragraph" w:customStyle="1" w:styleId="xl71">
    <w:name w:val="xl71"/>
    <w:basedOn w:val="a0"/>
    <w:qFormat/>
    <w:pPr>
      <w:pBdr>
        <w:top w:val="single" w:sz="4" w:space="0" w:color="auto"/>
        <w:left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72">
    <w:name w:val="xl72"/>
    <w:basedOn w:val="a0"/>
    <w:qFormat/>
    <w:pPr>
      <w:pBdr>
        <w:top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73">
    <w:name w:val="xl73"/>
    <w:basedOn w:val="a0"/>
    <w:qFormat/>
    <w:pPr>
      <w:pBdr>
        <w:top w:val="single" w:sz="4" w:space="0" w:color="auto"/>
        <w:right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74">
    <w:name w:val="xl74"/>
    <w:basedOn w:val="a0"/>
    <w:qFormat/>
    <w:pPr>
      <w:pBdr>
        <w:left w:val="single" w:sz="4" w:space="0" w:color="auto"/>
        <w:bottom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75">
    <w:name w:val="xl75"/>
    <w:basedOn w:val="a0"/>
    <w:qFormat/>
    <w:pPr>
      <w:pBdr>
        <w:bottom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76">
    <w:name w:val="xl76"/>
    <w:basedOn w:val="a0"/>
    <w:qFormat/>
    <w:pPr>
      <w:pBdr>
        <w:bottom w:val="single" w:sz="4" w:space="0" w:color="auto"/>
        <w:right w:val="single" w:sz="4" w:space="0" w:color="auto"/>
      </w:pBdr>
      <w:shd w:val="clear" w:color="auto" w:fill="FFCC99"/>
      <w:spacing w:before="100" w:beforeAutospacing="1" w:after="100" w:afterAutospacing="1"/>
      <w:jc w:val="center"/>
      <w:textAlignment w:val="center"/>
    </w:pPr>
    <w:rPr>
      <w:rFonts w:ascii="Arial" w:eastAsia="宋体" w:hAnsi="Arial"/>
      <w:sz w:val="20"/>
      <w:szCs w:val="20"/>
    </w:rPr>
  </w:style>
  <w:style w:type="paragraph" w:customStyle="1" w:styleId="xl77">
    <w:name w:val="xl77"/>
    <w:basedOn w:val="a0"/>
    <w:qFormat/>
    <w:pPr>
      <w:pBdr>
        <w:top w:val="single" w:sz="4" w:space="0" w:color="auto"/>
        <w:left w:val="single" w:sz="4" w:space="0" w:color="auto"/>
        <w:bottom w:val="single" w:sz="4" w:space="0" w:color="auto"/>
      </w:pBdr>
      <w:shd w:val="clear" w:color="auto" w:fill="FFCC99"/>
      <w:spacing w:before="100" w:beforeAutospacing="1" w:after="100" w:afterAutospacing="1"/>
      <w:jc w:val="center"/>
      <w:textAlignment w:val="center"/>
    </w:pPr>
    <w:rPr>
      <w:rFonts w:ascii="宋体" w:eastAsia="宋体" w:hAnsi="宋体" w:cs="宋体"/>
      <w:sz w:val="20"/>
      <w:szCs w:val="20"/>
    </w:rPr>
  </w:style>
  <w:style w:type="character" w:customStyle="1" w:styleId="afd">
    <w:name w:val="标题 字符"/>
    <w:basedOn w:val="a1"/>
    <w:link w:val="afc"/>
    <w:uiPriority w:val="10"/>
    <w:qFormat/>
    <w:rPr>
      <w:rFonts w:ascii="Cambria" w:eastAsia="黑体" w:hAnsi="Cambria"/>
      <w:kern w:val="2"/>
      <w:sz w:val="28"/>
    </w:rPr>
  </w:style>
  <w:style w:type="paragraph" w:customStyle="1" w:styleId="Char1">
    <w:name w:val="Char"/>
    <w:basedOn w:val="a0"/>
    <w:qFormat/>
    <w:pPr>
      <w:spacing w:line="240" w:lineRule="exact"/>
    </w:pPr>
    <w:rPr>
      <w:rFonts w:ascii="Verdana" w:eastAsia="宋体" w:hAnsi="Verdana" w:cs="Times New Roman"/>
      <w:sz w:val="20"/>
      <w:szCs w:val="20"/>
      <w:lang w:eastAsia="en-US"/>
    </w:rPr>
  </w:style>
  <w:style w:type="character" w:customStyle="1" w:styleId="apple-style-span">
    <w:name w:val="apple-style-span"/>
    <w:basedOn w:val="a1"/>
    <w:qFormat/>
  </w:style>
  <w:style w:type="character" w:customStyle="1" w:styleId="31">
    <w:name w:val="标题 3 字符1"/>
    <w:link w:val="3"/>
    <w:qFormat/>
    <w:rPr>
      <w:rFonts w:asciiTheme="minorHAnsi" w:eastAsiaTheme="minorEastAsia" w:hAnsiTheme="minorHAnsi" w:cs="Arial"/>
      <w:b/>
      <w:sz w:val="32"/>
      <w:szCs w:val="22"/>
    </w:rPr>
  </w:style>
  <w:style w:type="character" w:customStyle="1" w:styleId="aff6">
    <w:name w:val="消息标题标签"/>
    <w:qFormat/>
    <w:rPr>
      <w:rFonts w:ascii="Arial Black" w:eastAsia="黑体" w:hAnsi="Arial Black"/>
      <w:b/>
      <w:sz w:val="18"/>
      <w:lang w:eastAsia="zh-CN"/>
    </w:rPr>
  </w:style>
  <w:style w:type="character" w:customStyle="1" w:styleId="33">
    <w:name w:val="正文文本缩进 3 字符"/>
    <w:basedOn w:val="a1"/>
    <w:uiPriority w:val="99"/>
    <w:qFormat/>
    <w:rPr>
      <w:rFonts w:asciiTheme="minorHAnsi" w:eastAsiaTheme="minorEastAsia" w:hAnsiTheme="minorHAnsi" w:cs="Arial"/>
      <w:sz w:val="16"/>
      <w:szCs w:val="16"/>
    </w:rPr>
  </w:style>
  <w:style w:type="character" w:customStyle="1" w:styleId="310">
    <w:name w:val="正文文本缩进 3 字符1"/>
    <w:link w:val="30"/>
    <w:qFormat/>
    <w:rPr>
      <w:kern w:val="2"/>
      <w:sz w:val="16"/>
      <w:szCs w:val="16"/>
    </w:rPr>
  </w:style>
  <w:style w:type="character" w:customStyle="1" w:styleId="aa">
    <w:name w:val="正文文本首行缩进 字符"/>
    <w:basedOn w:val="ab"/>
    <w:link w:val="a8"/>
    <w:uiPriority w:val="99"/>
    <w:qFormat/>
    <w:rPr>
      <w:rFonts w:asciiTheme="minorHAnsi" w:eastAsiaTheme="minorEastAsia" w:hAnsiTheme="minorHAnsi" w:cs="Arial"/>
      <w:sz w:val="21"/>
      <w:szCs w:val="22"/>
    </w:rPr>
  </w:style>
  <w:style w:type="character" w:customStyle="1" w:styleId="10">
    <w:name w:val="标题 1 字符"/>
    <w:basedOn w:val="a1"/>
    <w:link w:val="1"/>
    <w:uiPriority w:val="9"/>
    <w:qFormat/>
    <w:rPr>
      <w:rFonts w:ascii="Calibri" w:eastAsia="黑体" w:hAnsi="Calibri" w:cs="Arial"/>
      <w:b/>
      <w:bCs/>
      <w:kern w:val="44"/>
      <w:sz w:val="44"/>
      <w:szCs w:val="44"/>
    </w:rPr>
  </w:style>
  <w:style w:type="character" w:customStyle="1" w:styleId="34">
    <w:name w:val="标题 3 字符"/>
    <w:basedOn w:val="a1"/>
    <w:uiPriority w:val="9"/>
    <w:semiHidden/>
    <w:qFormat/>
    <w:rPr>
      <w:b/>
      <w:bCs/>
      <w:sz w:val="32"/>
      <w:szCs w:val="32"/>
    </w:rPr>
  </w:style>
  <w:style w:type="character" w:customStyle="1" w:styleId="af1">
    <w:name w:val="正文文本缩进 字符"/>
    <w:basedOn w:val="a1"/>
    <w:link w:val="af0"/>
    <w:qFormat/>
    <w:rPr>
      <w:rFonts w:asciiTheme="minorHAnsi" w:eastAsiaTheme="minorEastAsia" w:hAnsiTheme="minorHAnsi" w:cs="Arial"/>
      <w:sz w:val="21"/>
      <w:szCs w:val="22"/>
    </w:rPr>
  </w:style>
  <w:style w:type="paragraph" w:customStyle="1" w:styleId="Style148">
    <w:name w:val="_Style 148"/>
    <w:basedOn w:val="a0"/>
    <w:next w:val="15"/>
    <w:qFormat/>
    <w:pPr>
      <w:widowControl w:val="0"/>
      <w:ind w:firstLineChars="200" w:firstLine="420"/>
      <w:jc w:val="both"/>
    </w:pPr>
    <w:rPr>
      <w:rFonts w:ascii="Calibri" w:eastAsia="宋体" w:hAnsi="Calibri" w:cs="Times New Roman"/>
      <w:kern w:val="2"/>
    </w:rPr>
  </w:style>
  <w:style w:type="paragraph" w:customStyle="1" w:styleId="35">
    <w:name w:val="修订3"/>
    <w:hidden/>
    <w:uiPriority w:val="99"/>
    <w:semiHidden/>
    <w:qFormat/>
    <w:rPr>
      <w:rFonts w:asciiTheme="minorHAnsi" w:eastAsiaTheme="minorEastAsia" w:hAnsiTheme="minorHAnsi" w:cs="Arial"/>
      <w:sz w:val="21"/>
      <w:szCs w:val="22"/>
    </w:rPr>
  </w:style>
  <w:style w:type="paragraph" w:customStyle="1" w:styleId="TableParagraph">
    <w:name w:val="Table Paragraph"/>
    <w:basedOn w:val="a0"/>
    <w:qFormat/>
    <w:pPr>
      <w:widowControl w:val="0"/>
      <w:autoSpaceDE w:val="0"/>
      <w:autoSpaceDN w:val="0"/>
    </w:pPr>
    <w:rPr>
      <w:rFonts w:ascii="宋体" w:eastAsia="宋体" w:hAnsi="宋体" w:cs="宋体"/>
      <w:sz w:val="22"/>
      <w:lang w:val="zh-CN" w:bidi="zh-CN"/>
    </w:rPr>
  </w:style>
  <w:style w:type="paragraph" w:customStyle="1" w:styleId="Style120">
    <w:name w:val="_Style 120"/>
    <w:basedOn w:val="a0"/>
    <w:next w:val="15"/>
    <w:uiPriority w:val="34"/>
    <w:qFormat/>
    <w:pPr>
      <w:widowControl w:val="0"/>
      <w:numPr>
        <w:numId w:val="4"/>
      </w:numPr>
      <w:autoSpaceDE w:val="0"/>
      <w:autoSpaceDN w:val="0"/>
      <w:spacing w:line="360" w:lineRule="auto"/>
    </w:pPr>
    <w:rPr>
      <w:rFonts w:ascii="仿宋" w:eastAsia="仿宋" w:hAnsi="仿宋" w:cs="宋体"/>
      <w:sz w:val="28"/>
      <w:szCs w:val="28"/>
      <w:lang w:val="zh-CN" w:bidi="zh-CN"/>
    </w:rPr>
  </w:style>
  <w:style w:type="character" w:customStyle="1" w:styleId="41">
    <w:name w:val="未处理的提及4"/>
    <w:basedOn w:val="a1"/>
    <w:uiPriority w:val="99"/>
    <w:unhideWhenUsed/>
    <w:qFormat/>
    <w:rPr>
      <w:color w:val="605E5C"/>
      <w:shd w:val="clear" w:color="auto" w:fill="E1DFDD"/>
    </w:rPr>
  </w:style>
  <w:style w:type="character" w:customStyle="1" w:styleId="90">
    <w:name w:val="标题 9 字符"/>
    <w:basedOn w:val="a1"/>
    <w:link w:val="9"/>
    <w:uiPriority w:val="9"/>
    <w:semiHidden/>
    <w:qFormat/>
    <w:rPr>
      <w:rFonts w:asciiTheme="majorHAnsi" w:eastAsiaTheme="majorEastAsia" w:hAnsiTheme="majorHAnsi" w:cstheme="majorBidi"/>
      <w:sz w:val="21"/>
      <w:szCs w:val="21"/>
    </w:rPr>
  </w:style>
  <w:style w:type="character" w:customStyle="1" w:styleId="70">
    <w:name w:val="标题 7 字符"/>
    <w:basedOn w:val="a1"/>
    <w:link w:val="7"/>
    <w:uiPriority w:val="9"/>
    <w:qFormat/>
    <w:rPr>
      <w:rFonts w:asciiTheme="minorHAnsi" w:eastAsiaTheme="minorEastAsia" w:hAnsiTheme="minorHAnsi" w:cs="Arial"/>
      <w:b/>
      <w:sz w:val="24"/>
      <w:szCs w:val="22"/>
    </w:rPr>
  </w:style>
  <w:style w:type="paragraph" w:customStyle="1" w:styleId="42">
    <w:name w:val="修订4"/>
    <w:hidden/>
    <w:uiPriority w:val="99"/>
    <w:unhideWhenUsed/>
    <w:qFormat/>
    <w:rPr>
      <w:rFonts w:asciiTheme="minorHAnsi" w:eastAsiaTheme="minorEastAsia" w:hAnsiTheme="minorHAnsi" w:cs="Arial"/>
      <w:sz w:val="21"/>
      <w:szCs w:val="22"/>
    </w:rPr>
  </w:style>
  <w:style w:type="paragraph" w:customStyle="1" w:styleId="52">
    <w:name w:val="修订5"/>
    <w:hidden/>
    <w:uiPriority w:val="99"/>
    <w:unhideWhenUsed/>
    <w:qFormat/>
    <w:rPr>
      <w:rFonts w:asciiTheme="minorHAnsi" w:eastAsiaTheme="minorEastAsia" w:hAnsiTheme="minorHAnsi" w:cs="Arial"/>
      <w:sz w:val="21"/>
      <w:szCs w:val="22"/>
    </w:rPr>
  </w:style>
  <w:style w:type="character" w:customStyle="1" w:styleId="53">
    <w:name w:val="未处理的提及5"/>
    <w:basedOn w:val="a1"/>
    <w:uiPriority w:val="99"/>
    <w:unhideWhenUsed/>
    <w:qFormat/>
    <w:rPr>
      <w:color w:val="605E5C"/>
      <w:shd w:val="clear" w:color="auto" w:fill="E1DFDD"/>
    </w:rPr>
  </w:style>
  <w:style w:type="paragraph" w:customStyle="1" w:styleId="TOC10">
    <w:name w:val="TOC 标题1"/>
    <w:basedOn w:val="1"/>
    <w:next w:val="a0"/>
    <w:uiPriority w:val="39"/>
    <w:unhideWhenUsed/>
    <w:qFormat/>
    <w:pPr>
      <w:widowControl/>
      <w:spacing w:after="0" w:line="259" w:lineRule="auto"/>
      <w:jc w:val="left"/>
      <w:textAlignment w:val="auto"/>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62">
    <w:name w:val="修订6"/>
    <w:hidden/>
    <w:uiPriority w:val="99"/>
    <w:unhideWhenUsed/>
    <w:qFormat/>
    <w:rPr>
      <w:rFonts w:asciiTheme="minorHAnsi" w:eastAsiaTheme="minorEastAsia" w:hAnsiTheme="minorHAnsi" w:cs="Arial"/>
      <w:sz w:val="21"/>
      <w:szCs w:val="22"/>
    </w:rPr>
  </w:style>
  <w:style w:type="character" w:customStyle="1" w:styleId="Char10">
    <w:name w:val="正文文本缩进 Char1"/>
    <w:qFormat/>
    <w:rPr>
      <w:rFonts w:ascii="Times New Roman" w:eastAsia="宋体" w:hAnsi="Times New Roman" w:cs="Times New Roman"/>
      <w:sz w:val="24"/>
      <w:szCs w:val="24"/>
    </w:rPr>
  </w:style>
  <w:style w:type="character" w:customStyle="1" w:styleId="81">
    <w:name w:val="标题 8 字符1"/>
    <w:basedOn w:val="a1"/>
    <w:link w:val="8"/>
    <w:semiHidden/>
    <w:qFormat/>
    <w:rPr>
      <w:rFonts w:asciiTheme="majorHAnsi" w:eastAsiaTheme="majorEastAsia" w:hAnsiTheme="majorHAnsi" w:cstheme="majorBidi"/>
      <w:sz w:val="24"/>
      <w:szCs w:val="24"/>
    </w:rPr>
  </w:style>
  <w:style w:type="character" w:customStyle="1" w:styleId="82">
    <w:name w:val="标题 8 字符"/>
    <w:uiPriority w:val="9"/>
    <w:qFormat/>
    <w:rPr>
      <w:rFonts w:ascii="Arial" w:eastAsia="黑体" w:hAnsi="Arial"/>
      <w:sz w:val="24"/>
      <w:szCs w:val="24"/>
    </w:rPr>
  </w:style>
  <w:style w:type="character" w:customStyle="1" w:styleId="afb">
    <w:name w:val="普通(网站) 字符"/>
    <w:link w:val="afa"/>
    <w:qFormat/>
    <w:rPr>
      <w:rFonts w:asciiTheme="minorHAnsi" w:eastAsiaTheme="minorEastAsia" w:hAnsiTheme="minorHAnsi"/>
      <w:sz w:val="24"/>
      <w:szCs w:val="24"/>
    </w:rPr>
  </w:style>
  <w:style w:type="character" w:customStyle="1" w:styleId="18">
    <w:name w:val="纯文本 字符1"/>
    <w:qFormat/>
    <w:rPr>
      <w:rFonts w:ascii="宋体" w:hAnsi="Courier New"/>
      <w:kern w:val="2"/>
      <w:sz w:val="21"/>
    </w:rPr>
  </w:style>
  <w:style w:type="paragraph" w:customStyle="1" w:styleId="aff7">
    <w:name w:val="图文"/>
    <w:basedOn w:val="a0"/>
    <w:qFormat/>
    <w:pPr>
      <w:widowControl w:val="0"/>
      <w:adjustRightInd w:val="0"/>
      <w:snapToGrid w:val="0"/>
      <w:spacing w:after="50" w:line="360" w:lineRule="auto"/>
      <w:jc w:val="both"/>
    </w:pPr>
    <w:rPr>
      <w:rFonts w:ascii="Times New Roman" w:eastAsia="宋体" w:hAnsi="Times New Roman" w:cs="Times New Roman"/>
      <w:kern w:val="2"/>
      <w:sz w:val="24"/>
      <w:szCs w:val="24"/>
    </w:rPr>
  </w:style>
  <w:style w:type="character" w:customStyle="1" w:styleId="110">
    <w:name w:val="标题 1 字符1"/>
    <w:qFormat/>
    <w:rPr>
      <w:b/>
      <w:bCs/>
      <w:kern w:val="44"/>
      <w:sz w:val="44"/>
      <w:szCs w:val="44"/>
    </w:rPr>
  </w:style>
  <w:style w:type="character" w:customStyle="1" w:styleId="63">
    <w:name w:val="未处理的提及6"/>
    <w:basedOn w:val="a1"/>
    <w:uiPriority w:val="99"/>
    <w:unhideWhenUsed/>
    <w:qFormat/>
    <w:rPr>
      <w:color w:val="605E5C"/>
      <w:shd w:val="clear" w:color="auto" w:fill="E1DFDD"/>
    </w:rPr>
  </w:style>
  <w:style w:type="paragraph" w:customStyle="1" w:styleId="71">
    <w:name w:val="修订7"/>
    <w:hidden/>
    <w:uiPriority w:val="99"/>
    <w:unhideWhenUsed/>
    <w:qFormat/>
    <w:rPr>
      <w:rFonts w:asciiTheme="minorHAnsi" w:eastAsiaTheme="minorEastAsia" w:hAnsiTheme="minorHAnsi" w:cs="Arial"/>
      <w:sz w:val="21"/>
      <w:szCs w:val="22"/>
    </w:rPr>
  </w:style>
  <w:style w:type="character" w:customStyle="1" w:styleId="font01">
    <w:name w:val="font01"/>
    <w:basedOn w:val="a1"/>
    <w:qFormat/>
    <w:rPr>
      <w:rFonts w:ascii="Arial" w:hAnsi="Arial" w:cs="Arial" w:hint="default"/>
      <w:color w:val="000000"/>
      <w:sz w:val="22"/>
      <w:szCs w:val="22"/>
      <w:u w:val="none"/>
    </w:rPr>
  </w:style>
  <w:style w:type="character" w:customStyle="1" w:styleId="font31">
    <w:name w:val="font31"/>
    <w:basedOn w:val="a1"/>
    <w:qFormat/>
    <w:rPr>
      <w:rFonts w:ascii="Arial" w:hAnsi="Arial" w:cs="Arial" w:hint="default"/>
      <w:color w:val="000000"/>
      <w:sz w:val="22"/>
      <w:szCs w:val="22"/>
      <w:u w:val="single"/>
    </w:rPr>
  </w:style>
  <w:style w:type="character" w:customStyle="1" w:styleId="font21">
    <w:name w:val="font21"/>
    <w:basedOn w:val="a1"/>
    <w:qFormat/>
    <w:rPr>
      <w:rFonts w:ascii="宋体" w:eastAsia="宋体" w:hAnsi="宋体" w:cs="宋体" w:hint="eastAsia"/>
      <w:color w:val="000000"/>
      <w:sz w:val="22"/>
      <w:szCs w:val="22"/>
      <w:u w:val="none"/>
    </w:rPr>
  </w:style>
  <w:style w:type="paragraph" w:customStyle="1" w:styleId="19">
    <w:name w:val="无列表1"/>
    <w:semiHidden/>
    <w:qFormat/>
    <w:pPr>
      <w:spacing w:line="259" w:lineRule="auto"/>
    </w:pPr>
    <w:rPr>
      <w:rFonts w:asciiTheme="minorHAnsi" w:eastAsiaTheme="minorEastAsia" w:hAnsiTheme="minorHAnsi" w:cstheme="minorBidi"/>
      <w:sz w:val="22"/>
      <w:szCs w:val="22"/>
      <w:lang w:eastAsia="en-US"/>
    </w:rPr>
  </w:style>
  <w:style w:type="character" w:customStyle="1" w:styleId="font111">
    <w:name w:val="font111"/>
    <w:basedOn w:val="a1"/>
    <w:qFormat/>
    <w:rPr>
      <w:rFonts w:ascii="宋体" w:eastAsia="宋体" w:hAnsi="宋体" w:cs="宋体" w:hint="eastAsia"/>
      <w:color w:val="000000"/>
      <w:sz w:val="20"/>
      <w:szCs w:val="20"/>
      <w:u w:val="none"/>
    </w:rPr>
  </w:style>
  <w:style w:type="character" w:customStyle="1" w:styleId="font71">
    <w:name w:val="font71"/>
    <w:basedOn w:val="a1"/>
    <w:qFormat/>
    <w:rPr>
      <w:rFonts w:ascii="PMingLiU" w:eastAsia="PMingLiU" w:hAnsi="PMingLiU" w:cs="PMingLiU" w:hint="default"/>
      <w:color w:val="000000"/>
      <w:sz w:val="20"/>
      <w:szCs w:val="20"/>
      <w:u w:val="none"/>
    </w:rPr>
  </w:style>
  <w:style w:type="character" w:customStyle="1" w:styleId="font41">
    <w:name w:val="font41"/>
    <w:basedOn w:val="a1"/>
    <w:qFormat/>
    <w:rPr>
      <w:rFonts w:ascii="宋体" w:eastAsia="宋体" w:hAnsi="宋体" w:cs="宋体" w:hint="eastAsia"/>
      <w:color w:val="000000"/>
      <w:sz w:val="20"/>
      <w:szCs w:val="20"/>
      <w:u w:val="none"/>
    </w:rPr>
  </w:style>
  <w:style w:type="character" w:customStyle="1" w:styleId="font131">
    <w:name w:val="font131"/>
    <w:basedOn w:val="a1"/>
    <w:qFormat/>
    <w:rPr>
      <w:rFonts w:ascii="PMingLiU" w:eastAsia="PMingLiU" w:hAnsi="PMingLiU" w:cs="PMingLiU" w:hint="default"/>
      <w:color w:val="000000"/>
      <w:sz w:val="20"/>
      <w:szCs w:val="20"/>
      <w:u w:val="none"/>
    </w:rPr>
  </w:style>
  <w:style w:type="paragraph" w:customStyle="1" w:styleId="36">
    <w:name w:val="列出段落3"/>
    <w:basedOn w:val="a0"/>
    <w:uiPriority w:val="99"/>
    <w:unhideWhenUsed/>
    <w:qFormat/>
    <w:pPr>
      <w:ind w:firstLineChars="200" w:firstLine="420"/>
    </w:pPr>
  </w:style>
  <w:style w:type="paragraph" w:customStyle="1" w:styleId="83">
    <w:name w:val="修订8"/>
    <w:hidden/>
    <w:uiPriority w:val="99"/>
    <w:unhideWhenUsed/>
    <w:qFormat/>
    <w:rPr>
      <w:rFonts w:asciiTheme="minorHAnsi" w:eastAsiaTheme="minorEastAsia" w:hAnsiTheme="minorHAnsi" w:cs="Arial"/>
      <w:sz w:val="21"/>
      <w:szCs w:val="22"/>
    </w:rPr>
  </w:style>
  <w:style w:type="character" w:customStyle="1" w:styleId="72">
    <w:name w:val="未处理的提及7"/>
    <w:basedOn w:val="a1"/>
    <w:uiPriority w:val="99"/>
    <w:unhideWhenUsed/>
    <w:qFormat/>
    <w:rPr>
      <w:color w:val="605E5C"/>
      <w:shd w:val="clear" w:color="auto" w:fill="E1DFDD"/>
    </w:rPr>
  </w:style>
  <w:style w:type="character" w:customStyle="1" w:styleId="font161">
    <w:name w:val="font161"/>
    <w:qFormat/>
    <w:rPr>
      <w:rFonts w:ascii="Arial" w:hAnsi="Arial" w:cs="Arial" w:hint="default"/>
      <w:color w:val="000000"/>
      <w:sz w:val="18"/>
      <w:szCs w:val="18"/>
      <w:u w:val="none"/>
    </w:rPr>
  </w:style>
  <w:style w:type="character" w:customStyle="1" w:styleId="font91">
    <w:name w:val="font91"/>
    <w:qFormat/>
    <w:rPr>
      <w:rFonts w:ascii="Arial" w:hAnsi="Arial" w:cs="Arial" w:hint="default"/>
      <w:color w:val="000000"/>
      <w:sz w:val="24"/>
      <w:szCs w:val="24"/>
      <w:u w:val="none"/>
    </w:rPr>
  </w:style>
  <w:style w:type="character" w:customStyle="1" w:styleId="font141">
    <w:name w:val="font141"/>
    <w:qFormat/>
    <w:rPr>
      <w:rFonts w:ascii="宋体" w:eastAsia="宋体" w:hAnsi="宋体" w:cs="宋体" w:hint="eastAsia"/>
      <w:color w:val="000000"/>
      <w:sz w:val="24"/>
      <w:szCs w:val="24"/>
      <w:u w:val="none"/>
      <w:vertAlign w:val="subscript"/>
    </w:rPr>
  </w:style>
  <w:style w:type="character" w:customStyle="1" w:styleId="font201">
    <w:name w:val="font201"/>
    <w:qFormat/>
    <w:rPr>
      <w:rFonts w:ascii="PMingLiU" w:eastAsia="PMingLiU" w:hAnsi="PMingLiU" w:cs="PMingLiU" w:hint="default"/>
      <w:color w:val="000000"/>
      <w:sz w:val="18"/>
      <w:szCs w:val="18"/>
      <w:u w:val="none"/>
    </w:rPr>
  </w:style>
  <w:style w:type="character" w:customStyle="1" w:styleId="font61">
    <w:name w:val="font61"/>
    <w:qFormat/>
    <w:rPr>
      <w:rFonts w:ascii="font-weight : 700" w:eastAsia="font-weight : 700" w:hAnsi="font-weight : 700" w:cs="font-weight : 700"/>
      <w:color w:val="000000"/>
      <w:sz w:val="24"/>
      <w:szCs w:val="24"/>
      <w:u w:val="none"/>
    </w:rPr>
  </w:style>
  <w:style w:type="character" w:customStyle="1" w:styleId="font112">
    <w:name w:val="font112"/>
    <w:qFormat/>
    <w:rPr>
      <w:rFonts w:ascii="font-weight : 400" w:eastAsia="font-weight : 400" w:hAnsi="font-weight : 400" w:cs="font-weight : 400"/>
      <w:color w:val="000000"/>
      <w:sz w:val="24"/>
      <w:szCs w:val="24"/>
      <w:u w:val="none"/>
    </w:rPr>
  </w:style>
  <w:style w:type="character" w:customStyle="1" w:styleId="font121">
    <w:name w:val="font121"/>
    <w:qFormat/>
    <w:rPr>
      <w:rFonts w:ascii="宋体" w:eastAsia="宋体" w:hAnsi="宋体" w:cs="宋体" w:hint="eastAsia"/>
      <w:color w:val="000000"/>
      <w:sz w:val="22"/>
      <w:szCs w:val="22"/>
      <w:u w:val="none"/>
    </w:rPr>
  </w:style>
  <w:style w:type="character" w:customStyle="1" w:styleId="font211">
    <w:name w:val="font211"/>
    <w:rPr>
      <w:rFonts w:ascii="Arial" w:hAnsi="Arial" w:cs="Arial" w:hint="default"/>
      <w:color w:val="000000"/>
      <w:sz w:val="22"/>
      <w:szCs w:val="22"/>
      <w:u w:val="none"/>
    </w:rPr>
  </w:style>
  <w:style w:type="character" w:customStyle="1" w:styleId="font101">
    <w:name w:val="font101"/>
    <w:qFormat/>
    <w:rPr>
      <w:rFonts w:ascii="宋体" w:eastAsia="宋体" w:hAnsi="宋体" w:cs="宋体" w:hint="eastAsia"/>
      <w:color w:val="000000"/>
      <w:sz w:val="24"/>
      <w:szCs w:val="24"/>
      <w:u w:val="none"/>
      <w:vertAlign w:val="superscript"/>
    </w:rPr>
  </w:style>
  <w:style w:type="character" w:customStyle="1" w:styleId="font191">
    <w:name w:val="font191"/>
    <w:qFormat/>
    <w:rPr>
      <w:rFonts w:ascii="Arial" w:hAnsi="Arial" w:cs="Arial"/>
      <w:color w:val="000000"/>
      <w:sz w:val="22"/>
      <w:szCs w:val="22"/>
      <w:u w:val="none"/>
    </w:rPr>
  </w:style>
  <w:style w:type="character" w:customStyle="1" w:styleId="font171">
    <w:name w:val="font171"/>
    <w:qFormat/>
    <w:rPr>
      <w:rFonts w:ascii="PMingLiU" w:eastAsia="PMingLiU" w:hAnsi="PMingLiU" w:cs="PMingLiU" w:hint="default"/>
      <w:color w:val="000000"/>
      <w:sz w:val="18"/>
      <w:szCs w:val="18"/>
      <w:u w:val="none"/>
    </w:rPr>
  </w:style>
  <w:style w:type="character" w:customStyle="1" w:styleId="font151">
    <w:name w:val="font151"/>
    <w:qFormat/>
    <w:rPr>
      <w:rFonts w:ascii="Arial" w:hAnsi="Arial" w:cs="Arial" w:hint="default"/>
      <w:color w:val="000000"/>
      <w:sz w:val="24"/>
      <w:szCs w:val="24"/>
      <w:u w:val="none"/>
    </w:rPr>
  </w:style>
  <w:style w:type="character" w:customStyle="1" w:styleId="font81">
    <w:name w:val="font81"/>
    <w:qFormat/>
    <w:rPr>
      <w:rFonts w:ascii="Times New Roman" w:hAnsi="Times New Roman" w:cs="Times New Roman" w:hint="default"/>
      <w:color w:val="000000"/>
      <w:sz w:val="24"/>
      <w:szCs w:val="24"/>
      <w:u w:val="none"/>
    </w:rPr>
  </w:style>
  <w:style w:type="character" w:customStyle="1" w:styleId="font181">
    <w:name w:val="font181"/>
    <w:rPr>
      <w:rFonts w:ascii="宋体" w:eastAsia="宋体" w:hAnsi="宋体" w:cs="宋体" w:hint="eastAsia"/>
      <w:color w:val="FF0000"/>
      <w:sz w:val="22"/>
      <w:szCs w:val="22"/>
      <w:u w:val="none"/>
    </w:rPr>
  </w:style>
  <w:style w:type="character" w:customStyle="1" w:styleId="font51">
    <w:name w:val="font51"/>
    <w:qFormat/>
    <w:rPr>
      <w:rFonts w:ascii="Arial" w:hAnsi="Arial" w:cs="Arial"/>
      <w:color w:val="000000"/>
      <w:sz w:val="22"/>
      <w:szCs w:val="22"/>
      <w:u w:val="none"/>
    </w:rPr>
  </w:style>
  <w:style w:type="paragraph" w:customStyle="1" w:styleId="Default">
    <w:name w:val="Default"/>
    <w:pPr>
      <w:widowControl w:val="0"/>
      <w:autoSpaceDE w:val="0"/>
      <w:autoSpaceDN w:val="0"/>
    </w:pPr>
    <w:rPr>
      <w:rFonts w:ascii="仿宋" w:eastAsia="仿宋" w:hAnsi="仿宋"/>
      <w:color w:val="000000"/>
      <w:sz w:val="24"/>
    </w:rPr>
  </w:style>
  <w:style w:type="paragraph" w:customStyle="1" w:styleId="CharCharCharCharCharCharCharCharChar">
    <w:name w:val="Char Char Char Char Char Char Char Char Char"/>
    <w:basedOn w:val="a0"/>
    <w:qFormat/>
    <w:pPr>
      <w:spacing w:line="240" w:lineRule="exact"/>
    </w:pPr>
    <w:rPr>
      <w:rFonts w:ascii="Calibri" w:eastAsia="宋体" w:hAnsi="Calibri" w:cs="Times New Roman"/>
      <w:kern w:val="2"/>
      <w:szCs w:val="24"/>
    </w:rPr>
  </w:style>
  <w:style w:type="character" w:customStyle="1" w:styleId="1a">
    <w:name w:val="页码1"/>
    <w:basedOn w:val="a1"/>
    <w:qFormat/>
  </w:style>
  <w:style w:type="character" w:customStyle="1" w:styleId="84">
    <w:name w:val="未处理的提及8"/>
    <w:basedOn w:val="a1"/>
    <w:uiPriority w:val="99"/>
    <w:semiHidden/>
    <w:unhideWhenUsed/>
    <w:qFormat/>
    <w:rPr>
      <w:color w:val="605E5C"/>
      <w:shd w:val="clear" w:color="auto" w:fill="E1DFDD"/>
    </w:rPr>
  </w:style>
  <w:style w:type="paragraph" w:customStyle="1" w:styleId="91">
    <w:name w:val="修订9"/>
    <w:hidden/>
    <w:uiPriority w:val="99"/>
    <w:unhideWhenUsed/>
    <w:pPr>
      <w:spacing w:after="0" w:line="240" w:lineRule="auto"/>
    </w:pPr>
    <w:rPr>
      <w:rFonts w:asciiTheme="minorHAnsi" w:eastAsiaTheme="minorEastAsia" w:hAnsiTheme="minorHAnsi" w:cs="Arial"/>
      <w:sz w:val="21"/>
      <w:szCs w:val="22"/>
    </w:rPr>
  </w:style>
  <w:style w:type="paragraph" w:customStyle="1" w:styleId="510">
    <w:name w:val="标题 51"/>
    <w:basedOn w:val="a0"/>
    <w:next w:val="a0"/>
    <w:uiPriority w:val="9"/>
    <w:semiHidden/>
    <w:unhideWhenUsed/>
    <w:qFormat/>
    <w:pPr>
      <w:keepNext/>
      <w:keepLines/>
      <w:widowControl w:val="0"/>
      <w:spacing w:before="80" w:after="40" w:line="240" w:lineRule="auto"/>
      <w:jc w:val="both"/>
      <w:outlineLvl w:val="4"/>
    </w:pPr>
    <w:rPr>
      <w:rFonts w:cs="Times New Roman"/>
      <w:color w:val="0F4761"/>
      <w:kern w:val="2"/>
      <w:sz w:val="24"/>
      <w:szCs w:val="24"/>
    </w:rPr>
  </w:style>
  <w:style w:type="paragraph" w:customStyle="1" w:styleId="610">
    <w:name w:val="标题 61"/>
    <w:basedOn w:val="a0"/>
    <w:next w:val="a0"/>
    <w:uiPriority w:val="9"/>
    <w:semiHidden/>
    <w:unhideWhenUsed/>
    <w:qFormat/>
    <w:pPr>
      <w:keepNext/>
      <w:keepLines/>
      <w:widowControl w:val="0"/>
      <w:spacing w:before="40" w:after="0" w:line="240" w:lineRule="auto"/>
      <w:jc w:val="both"/>
      <w:outlineLvl w:val="5"/>
    </w:pPr>
    <w:rPr>
      <w:rFonts w:cs="Times New Roman"/>
      <w:b/>
      <w:bCs/>
      <w:color w:val="0F4761"/>
      <w:kern w:val="2"/>
    </w:rPr>
  </w:style>
  <w:style w:type="character" w:customStyle="1" w:styleId="40">
    <w:name w:val="标题 4 字符"/>
    <w:basedOn w:val="a1"/>
    <w:link w:val="4"/>
    <w:uiPriority w:val="9"/>
    <w:rPr>
      <w:rFonts w:ascii="Arial" w:eastAsia="黑体" w:hAnsi="Arial" w:cs="Arial"/>
      <w:b/>
      <w:sz w:val="28"/>
      <w:szCs w:val="22"/>
    </w:rPr>
  </w:style>
  <w:style w:type="character" w:customStyle="1" w:styleId="54">
    <w:name w:val="标题 5 字符"/>
    <w:basedOn w:val="a1"/>
    <w:uiPriority w:val="9"/>
    <w:semiHidden/>
    <w:rPr>
      <w:rFonts w:cs="Times New Roman"/>
      <w:color w:val="0F4761"/>
      <w:sz w:val="24"/>
      <w:szCs w:val="24"/>
    </w:rPr>
  </w:style>
  <w:style w:type="character" w:customStyle="1" w:styleId="64">
    <w:name w:val="标题 6 字符"/>
    <w:basedOn w:val="a1"/>
    <w:uiPriority w:val="9"/>
    <w:semiHidden/>
    <w:rPr>
      <w:rFonts w:cs="Times New Roman"/>
      <w:b/>
      <w:bCs/>
      <w:color w:val="0F4761"/>
    </w:rPr>
  </w:style>
  <w:style w:type="paragraph" w:customStyle="1" w:styleId="1b">
    <w:name w:val="副标题1"/>
    <w:basedOn w:val="a0"/>
    <w:next w:val="a0"/>
    <w:uiPriority w:val="11"/>
    <w:qFormat/>
    <w:pPr>
      <w:widowControl w:val="0"/>
      <w:spacing w:line="240" w:lineRule="auto"/>
      <w:jc w:val="center"/>
    </w:pPr>
    <w:rPr>
      <w:rFonts w:ascii="等线 Light" w:eastAsia="等线 Light" w:hAnsi="等线 Light" w:cs="Times New Roman"/>
      <w:color w:val="595959"/>
      <w:spacing w:val="15"/>
      <w:kern w:val="2"/>
      <w:sz w:val="28"/>
      <w:szCs w:val="28"/>
    </w:rPr>
  </w:style>
  <w:style w:type="character" w:customStyle="1" w:styleId="aff8">
    <w:name w:val="副标题 字符"/>
    <w:basedOn w:val="a1"/>
    <w:uiPriority w:val="11"/>
    <w:rPr>
      <w:rFonts w:ascii="等线 Light" w:eastAsia="等线 Light" w:hAnsi="等线 Light" w:cs="Times New Roman"/>
      <w:color w:val="595959"/>
      <w:spacing w:val="15"/>
      <w:sz w:val="28"/>
      <w:szCs w:val="28"/>
    </w:rPr>
  </w:style>
  <w:style w:type="paragraph" w:customStyle="1" w:styleId="1c">
    <w:name w:val="引用1"/>
    <w:basedOn w:val="a0"/>
    <w:next w:val="a0"/>
    <w:uiPriority w:val="29"/>
    <w:qFormat/>
    <w:pPr>
      <w:widowControl w:val="0"/>
      <w:spacing w:before="160" w:line="240" w:lineRule="auto"/>
      <w:jc w:val="center"/>
    </w:pPr>
    <w:rPr>
      <w:rFonts w:cs="Times New Roman"/>
      <w:i/>
      <w:iCs/>
      <w:color w:val="404040"/>
      <w:kern w:val="2"/>
    </w:rPr>
  </w:style>
  <w:style w:type="character" w:customStyle="1" w:styleId="aff9">
    <w:name w:val="引用 字符"/>
    <w:basedOn w:val="a1"/>
    <w:uiPriority w:val="29"/>
    <w:rPr>
      <w:i/>
      <w:iCs/>
      <w:color w:val="404040"/>
    </w:rPr>
  </w:style>
  <w:style w:type="paragraph" w:styleId="affa">
    <w:name w:val="Quote"/>
    <w:basedOn w:val="a0"/>
    <w:next w:val="a0"/>
    <w:link w:val="1d"/>
    <w:uiPriority w:val="29"/>
    <w:semiHidden/>
    <w:unhideWhenUsed/>
    <w:pPr>
      <w:spacing w:before="200"/>
      <w:ind w:left="864" w:right="864"/>
      <w:jc w:val="center"/>
    </w:pPr>
    <w:rPr>
      <w:rFonts w:ascii="Times New Roman" w:eastAsia="宋体" w:hAnsi="Times New Roman" w:cs="Times New Roman"/>
      <w:i/>
      <w:iCs/>
      <w:color w:val="404040"/>
      <w:sz w:val="20"/>
      <w:szCs w:val="20"/>
    </w:rPr>
  </w:style>
  <w:style w:type="paragraph" w:customStyle="1" w:styleId="1e">
    <w:name w:val="列表段落1"/>
    <w:basedOn w:val="a0"/>
    <w:next w:val="affb"/>
    <w:uiPriority w:val="34"/>
    <w:qFormat/>
    <w:pPr>
      <w:widowControl w:val="0"/>
      <w:spacing w:after="0" w:line="240" w:lineRule="auto"/>
      <w:ind w:left="720"/>
      <w:contextualSpacing/>
      <w:jc w:val="both"/>
    </w:pPr>
    <w:rPr>
      <w:rFonts w:cs="Times New Roman"/>
      <w:kern w:val="2"/>
    </w:rPr>
  </w:style>
  <w:style w:type="paragraph" w:styleId="affb">
    <w:name w:val="List Paragraph"/>
    <w:basedOn w:val="a0"/>
    <w:uiPriority w:val="99"/>
    <w:semiHidden/>
    <w:unhideWhenUsed/>
    <w:pPr>
      <w:ind w:firstLineChars="200" w:firstLine="420"/>
    </w:pPr>
  </w:style>
  <w:style w:type="character" w:customStyle="1" w:styleId="1f">
    <w:name w:val="明显强调1"/>
    <w:basedOn w:val="a1"/>
    <w:uiPriority w:val="21"/>
    <w:qFormat/>
    <w:rPr>
      <w:i/>
      <w:iCs/>
      <w:color w:val="0F4761"/>
    </w:rPr>
  </w:style>
  <w:style w:type="paragraph" w:customStyle="1" w:styleId="1f0">
    <w:name w:val="明显引用1"/>
    <w:basedOn w:val="a0"/>
    <w:next w:val="a0"/>
    <w:uiPriority w:val="30"/>
    <w:qFormat/>
    <w:pPr>
      <w:widowControl w:val="0"/>
      <w:pBdr>
        <w:top w:val="single" w:sz="4" w:space="10" w:color="0F4761"/>
        <w:bottom w:val="single" w:sz="4" w:space="10" w:color="0F4761"/>
      </w:pBdr>
      <w:spacing w:before="360" w:after="360" w:line="240" w:lineRule="auto"/>
      <w:ind w:left="864" w:right="864"/>
      <w:jc w:val="center"/>
    </w:pPr>
    <w:rPr>
      <w:rFonts w:cs="Times New Roman"/>
      <w:i/>
      <w:iCs/>
      <w:color w:val="0F4761"/>
      <w:kern w:val="2"/>
    </w:rPr>
  </w:style>
  <w:style w:type="character" w:customStyle="1" w:styleId="affc">
    <w:name w:val="明显引用 字符"/>
    <w:basedOn w:val="a1"/>
    <w:uiPriority w:val="30"/>
    <w:rPr>
      <w:i/>
      <w:iCs/>
      <w:color w:val="0F4761"/>
    </w:rPr>
  </w:style>
  <w:style w:type="paragraph" w:styleId="affd">
    <w:name w:val="Intense Quote"/>
    <w:basedOn w:val="a0"/>
    <w:next w:val="a0"/>
    <w:link w:val="1f1"/>
    <w:uiPriority w:val="30"/>
    <w:semiHidden/>
    <w:unhideWhenUsed/>
    <w:pPr>
      <w:pBdr>
        <w:top w:val="single" w:sz="4" w:space="10" w:color="5B9BD5" w:themeColor="accent1"/>
        <w:bottom w:val="single" w:sz="4" w:space="10" w:color="5B9BD5" w:themeColor="accent1"/>
      </w:pBdr>
      <w:spacing w:before="360" w:after="360"/>
      <w:ind w:left="864" w:right="864"/>
      <w:jc w:val="center"/>
    </w:pPr>
    <w:rPr>
      <w:rFonts w:ascii="Times New Roman" w:eastAsia="宋体" w:hAnsi="Times New Roman" w:cs="Times New Roman"/>
      <w:i/>
      <w:iCs/>
      <w:color w:val="0F4761"/>
      <w:sz w:val="20"/>
      <w:szCs w:val="20"/>
    </w:rPr>
  </w:style>
  <w:style w:type="character" w:customStyle="1" w:styleId="1f2">
    <w:name w:val="明显参考1"/>
    <w:basedOn w:val="a1"/>
    <w:uiPriority w:val="32"/>
    <w:qFormat/>
    <w:rPr>
      <w:b/>
      <w:bCs/>
      <w:smallCaps/>
      <w:color w:val="0F4761"/>
      <w:spacing w:val="5"/>
    </w:rPr>
  </w:style>
  <w:style w:type="table" w:customStyle="1" w:styleId="1f3">
    <w:name w:val="网格型1"/>
    <w:basedOn w:val="a2"/>
    <w:uiPriority w:val="99"/>
    <w:unhideWhenUsed/>
    <w:pPr>
      <w:widowControl w:val="0"/>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标题 5 字符1"/>
    <w:basedOn w:val="a1"/>
    <w:link w:val="50"/>
    <w:semiHidden/>
    <w:rPr>
      <w:rFonts w:asciiTheme="minorHAnsi" w:eastAsiaTheme="minorEastAsia" w:hAnsiTheme="minorHAnsi" w:cs="Arial"/>
      <w:b/>
      <w:bCs/>
      <w:sz w:val="28"/>
      <w:szCs w:val="28"/>
    </w:rPr>
  </w:style>
  <w:style w:type="character" w:customStyle="1" w:styleId="61">
    <w:name w:val="标题 6 字符1"/>
    <w:basedOn w:val="a1"/>
    <w:link w:val="60"/>
    <w:semiHidden/>
    <w:rPr>
      <w:rFonts w:asciiTheme="majorHAnsi" w:eastAsiaTheme="majorEastAsia" w:hAnsiTheme="majorHAnsi" w:cstheme="majorBidi"/>
      <w:b/>
      <w:bCs/>
      <w:sz w:val="24"/>
      <w:szCs w:val="24"/>
    </w:rPr>
  </w:style>
  <w:style w:type="character" w:customStyle="1" w:styleId="12">
    <w:name w:val="副标题 字符1"/>
    <w:basedOn w:val="a1"/>
    <w:link w:val="af9"/>
    <w:rPr>
      <w:rFonts w:asciiTheme="minorHAnsi" w:eastAsiaTheme="minorEastAsia" w:hAnsiTheme="minorHAnsi" w:cstheme="minorBidi"/>
      <w:b/>
      <w:bCs/>
      <w:kern w:val="28"/>
      <w:sz w:val="32"/>
      <w:szCs w:val="32"/>
    </w:rPr>
  </w:style>
  <w:style w:type="character" w:customStyle="1" w:styleId="1d">
    <w:name w:val="引用 字符1"/>
    <w:basedOn w:val="a1"/>
    <w:link w:val="affa"/>
    <w:uiPriority w:val="99"/>
    <w:semiHidden/>
    <w:rPr>
      <w:rFonts w:asciiTheme="minorHAnsi" w:eastAsiaTheme="minorEastAsia" w:hAnsiTheme="minorHAnsi" w:cs="Arial"/>
      <w:i/>
      <w:iCs/>
      <w:color w:val="404040" w:themeColor="text1" w:themeTint="BF"/>
      <w:sz w:val="21"/>
      <w:szCs w:val="22"/>
    </w:rPr>
  </w:style>
  <w:style w:type="character" w:customStyle="1" w:styleId="28">
    <w:name w:val="明显强调2"/>
    <w:basedOn w:val="a1"/>
    <w:uiPriority w:val="21"/>
    <w:qFormat/>
    <w:rPr>
      <w:i/>
      <w:iCs/>
      <w:color w:val="5B9BD5" w:themeColor="accent1"/>
    </w:rPr>
  </w:style>
  <w:style w:type="character" w:customStyle="1" w:styleId="1f1">
    <w:name w:val="明显引用 字符1"/>
    <w:basedOn w:val="a1"/>
    <w:link w:val="affd"/>
    <w:uiPriority w:val="99"/>
    <w:semiHidden/>
    <w:rPr>
      <w:rFonts w:asciiTheme="minorHAnsi" w:eastAsiaTheme="minorEastAsia" w:hAnsiTheme="minorHAnsi" w:cs="Arial"/>
      <w:i/>
      <w:iCs/>
      <w:color w:val="5B9BD5" w:themeColor="accent1"/>
      <w:sz w:val="21"/>
      <w:szCs w:val="22"/>
    </w:rPr>
  </w:style>
  <w:style w:type="character" w:customStyle="1" w:styleId="29">
    <w:name w:val="明显参考2"/>
    <w:basedOn w:val="a1"/>
    <w:uiPriority w:val="32"/>
    <w:qFormat/>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595D7B85-BDD1-428C-9B44-0E68E760DF0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75</Pages>
  <Words>6369</Words>
  <Characters>36308</Characters>
  <Application>Microsoft Office Word</Application>
  <DocSecurity>0</DocSecurity>
  <Lines>302</Lines>
  <Paragraphs>85</Paragraphs>
  <ScaleCrop>false</ScaleCrop>
  <Company/>
  <LinksUpToDate>false</LinksUpToDate>
  <CharactersWithSpaces>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cp:revision>
  <cp:lastPrinted>2022-06-14T10:52:00Z</cp:lastPrinted>
  <dcterms:created xsi:type="dcterms:W3CDTF">2025-09-29T04:48:00Z</dcterms:created>
  <dcterms:modified xsi:type="dcterms:W3CDTF">2025-09-30T07:33:00Z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C7CC5A4341E43D32E11A28647830B99C</vt:lpwstr>
  </property>
  <property fmtid="{D5CDD505-2E9C-101B-9397-08002B2CF9AE}" pid="4" name="KSOTemplateDocerSaveRecord">
    <vt:lpwstr>eyJoZGlkIjoiMzRhNWEwODk5ZTMxNjQ4OTAzNTA1OWIxYzI5ZmFiMTQifQ==</vt:lpwstr>
  </property>
</Properties>
</file>