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AB2F7">
      <w:pPr>
        <w:tabs>
          <w:tab w:val="left" w:pos="1395"/>
          <w:tab w:val="center" w:pos="4535"/>
        </w:tabs>
        <w:spacing w:after="156" w:afterLines="50"/>
        <w:jc w:val="center"/>
        <w:outlineLvl w:val="0"/>
        <w:rPr>
          <w:rFonts w:hint="eastAsia" w:ascii="宋体" w:hAnsi="宋体" w:eastAsia="宋体" w:cs="宋体"/>
          <w:b/>
          <w:bCs/>
          <w:sz w:val="36"/>
          <w:szCs w:val="36"/>
        </w:rPr>
      </w:pPr>
      <w:bookmarkStart w:id="0" w:name="_GoBack"/>
      <w:bookmarkEnd w:id="0"/>
      <w:r>
        <w:rPr>
          <w:rFonts w:hint="eastAsia" w:ascii="宋体" w:hAnsi="宋体" w:eastAsia="宋体" w:cs="宋体"/>
          <w:b/>
          <w:bCs/>
          <w:kern w:val="36"/>
          <w:sz w:val="36"/>
          <w:szCs w:val="36"/>
        </w:rPr>
        <w:t>招标公告</w:t>
      </w:r>
    </w:p>
    <w:p w14:paraId="6FD27207">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受四川九洲空管科技有限责任公司委托，四川国锃招标代理有限公司现邀请合格的潜在投标人参与本项目投标。</w:t>
      </w:r>
    </w:p>
    <w:p w14:paraId="6275BA73">
      <w:pPr>
        <w:autoSpaceDE w:val="0"/>
        <w:autoSpaceDN w:val="0"/>
        <w:adjustRightInd w:val="0"/>
        <w:snapToGrid w:val="0"/>
        <w:spacing w:line="380" w:lineRule="exact"/>
        <w:ind w:firstLine="420" w:firstLineChars="200"/>
        <w:jc w:val="left"/>
        <w:rPr>
          <w:rFonts w:hint="eastAsia" w:ascii="宋体" w:hAnsi="宋体" w:eastAsia="宋体" w:cs="宋体"/>
          <w:kern w:val="0"/>
          <w:lang w:eastAsia="zh-CN"/>
        </w:rPr>
      </w:pPr>
      <w:r>
        <w:rPr>
          <w:rFonts w:hint="eastAsia" w:ascii="宋体" w:hAnsi="宋体" w:eastAsia="宋体" w:cs="宋体"/>
          <w:kern w:val="0"/>
        </w:rPr>
        <w:t>1.招标编号：</w:t>
      </w:r>
      <w:r>
        <w:rPr>
          <w:rFonts w:hint="eastAsia" w:ascii="宋体" w:hAnsi="宋体" w:eastAsia="宋体" w:cs="宋体"/>
          <w:kern w:val="0"/>
          <w:lang w:eastAsia="zh-CN"/>
        </w:rPr>
        <w:t>SCGZ招【2025】9-06号</w:t>
      </w:r>
    </w:p>
    <w:p w14:paraId="68ADF913">
      <w:pPr>
        <w:snapToGrid w:val="0"/>
        <w:spacing w:line="380" w:lineRule="exact"/>
        <w:ind w:firstLine="420" w:firstLineChars="200"/>
        <w:rPr>
          <w:rFonts w:hint="eastAsia" w:ascii="宋体" w:hAnsi="宋体" w:eastAsia="宋体" w:cs="宋体"/>
          <w:kern w:val="0"/>
        </w:rPr>
      </w:pPr>
      <w:r>
        <w:rPr>
          <w:rFonts w:hint="eastAsia" w:ascii="宋体" w:hAnsi="宋体" w:eastAsia="宋体" w:cs="宋体"/>
          <w:kern w:val="0"/>
        </w:rPr>
        <w:t>2.招标概况与范围</w:t>
      </w:r>
    </w:p>
    <w:p w14:paraId="1769D470">
      <w:pPr>
        <w:spacing w:line="380" w:lineRule="exact"/>
        <w:ind w:firstLine="420" w:firstLineChars="200"/>
        <w:rPr>
          <w:rFonts w:hint="eastAsia" w:ascii="宋体" w:hAnsi="宋体" w:eastAsia="宋体" w:cs="宋体"/>
          <w:kern w:val="0"/>
        </w:rPr>
      </w:pPr>
      <w:r>
        <w:rPr>
          <w:rFonts w:hint="eastAsia" w:ascii="宋体" w:hAnsi="宋体" w:eastAsia="宋体" w:cs="宋体"/>
          <w:kern w:val="0"/>
        </w:rPr>
        <w:t xml:space="preserve">2.1 </w:t>
      </w:r>
    </w:p>
    <w:tbl>
      <w:tblPr>
        <w:tblStyle w:val="3"/>
        <w:tblW w:w="50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29"/>
        <w:gridCol w:w="1683"/>
        <w:gridCol w:w="2893"/>
        <w:gridCol w:w="2282"/>
      </w:tblGrid>
      <w:tr w14:paraId="16B2B3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855" w:type="dxa"/>
            <w:tcBorders>
              <w:bottom w:val="single" w:color="auto" w:sz="12" w:space="0"/>
            </w:tcBorders>
            <w:noWrap w:val="0"/>
            <w:vAlign w:val="center"/>
          </w:tcPr>
          <w:p w14:paraId="4EC382CC">
            <w:pPr>
              <w:spacing w:after="0" w:line="380" w:lineRule="exact"/>
              <w:jc w:val="center"/>
              <w:rPr>
                <w:rFonts w:hint="eastAsia" w:ascii="宋体" w:hAnsi="宋体" w:eastAsia="宋体" w:cs="宋体"/>
                <w:kern w:val="0"/>
              </w:rPr>
            </w:pPr>
            <w:r>
              <w:rPr>
                <w:rFonts w:hint="eastAsia" w:ascii="宋体" w:hAnsi="宋体" w:eastAsia="宋体" w:cs="宋体"/>
                <w:kern w:val="0"/>
              </w:rPr>
              <w:t>项目名称</w:t>
            </w:r>
          </w:p>
        </w:tc>
        <w:tc>
          <w:tcPr>
            <w:tcW w:w="1703" w:type="dxa"/>
            <w:tcBorders>
              <w:bottom w:val="single" w:color="auto" w:sz="12" w:space="0"/>
            </w:tcBorders>
            <w:noWrap w:val="0"/>
            <w:vAlign w:val="center"/>
          </w:tcPr>
          <w:p w14:paraId="1F390DBF">
            <w:pPr>
              <w:spacing w:after="0" w:line="380" w:lineRule="exact"/>
              <w:jc w:val="center"/>
              <w:rPr>
                <w:rFonts w:hint="eastAsia" w:ascii="宋体" w:hAnsi="宋体" w:eastAsia="宋体" w:cs="宋体"/>
                <w:kern w:val="0"/>
              </w:rPr>
            </w:pPr>
            <w:r>
              <w:rPr>
                <w:rFonts w:hint="eastAsia" w:ascii="宋体" w:hAnsi="宋体" w:eastAsia="宋体" w:cs="宋体"/>
                <w:kern w:val="0"/>
              </w:rPr>
              <w:t>技术要求</w:t>
            </w:r>
          </w:p>
        </w:tc>
        <w:tc>
          <w:tcPr>
            <w:tcW w:w="2935" w:type="dxa"/>
            <w:tcBorders>
              <w:bottom w:val="single" w:color="auto" w:sz="12" w:space="0"/>
            </w:tcBorders>
            <w:noWrap w:val="0"/>
            <w:vAlign w:val="center"/>
          </w:tcPr>
          <w:p w14:paraId="451F6C9B">
            <w:pPr>
              <w:spacing w:after="0" w:line="380" w:lineRule="exact"/>
              <w:jc w:val="center"/>
              <w:rPr>
                <w:rFonts w:hint="eastAsia" w:ascii="宋体" w:hAnsi="宋体" w:eastAsia="宋体" w:cs="宋体"/>
                <w:kern w:val="0"/>
              </w:rPr>
            </w:pPr>
            <w:r>
              <w:rPr>
                <w:rFonts w:hint="eastAsia" w:ascii="宋体" w:hAnsi="宋体" w:eastAsia="宋体" w:cs="宋体"/>
                <w:kern w:val="0"/>
              </w:rPr>
              <w:t>完成时间</w:t>
            </w:r>
          </w:p>
        </w:tc>
        <w:tc>
          <w:tcPr>
            <w:tcW w:w="2317" w:type="dxa"/>
            <w:tcBorders>
              <w:bottom w:val="single" w:color="auto" w:sz="12" w:space="0"/>
            </w:tcBorders>
            <w:noWrap w:val="0"/>
            <w:vAlign w:val="center"/>
          </w:tcPr>
          <w:p w14:paraId="10C116BF">
            <w:pPr>
              <w:spacing w:after="0" w:line="380" w:lineRule="exact"/>
              <w:jc w:val="center"/>
              <w:rPr>
                <w:rFonts w:hint="eastAsia" w:ascii="宋体" w:hAnsi="宋体" w:eastAsia="宋体" w:cs="宋体"/>
                <w:kern w:val="0"/>
              </w:rPr>
            </w:pPr>
            <w:r>
              <w:rPr>
                <w:rFonts w:hint="eastAsia" w:ascii="宋体" w:hAnsi="宋体" w:eastAsia="宋体" w:cs="宋体"/>
                <w:kern w:val="0"/>
              </w:rPr>
              <w:t>服务地点</w:t>
            </w:r>
          </w:p>
        </w:tc>
      </w:tr>
      <w:tr w14:paraId="7570D4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7" w:hRule="atLeast"/>
        </w:trPr>
        <w:tc>
          <w:tcPr>
            <w:tcW w:w="1855" w:type="dxa"/>
            <w:tcBorders>
              <w:top w:val="single" w:color="auto" w:sz="12" w:space="0"/>
            </w:tcBorders>
            <w:noWrap w:val="0"/>
            <w:vAlign w:val="center"/>
          </w:tcPr>
          <w:p w14:paraId="10C7A32B">
            <w:pPr>
              <w:spacing w:after="0" w:line="380" w:lineRule="exact"/>
              <w:rPr>
                <w:rFonts w:hint="eastAsia" w:ascii="宋体" w:hAnsi="宋体" w:eastAsia="宋体" w:cs="宋体"/>
              </w:rPr>
            </w:pPr>
            <w:r>
              <w:rPr>
                <w:rFonts w:hint="eastAsia" w:ascii="宋体" w:hAnsi="宋体" w:eastAsia="宋体" w:cs="宋体"/>
              </w:rPr>
              <w:t>流程咨询服务</w:t>
            </w:r>
          </w:p>
        </w:tc>
        <w:tc>
          <w:tcPr>
            <w:tcW w:w="1703" w:type="dxa"/>
            <w:tcBorders>
              <w:top w:val="single" w:color="auto" w:sz="12" w:space="0"/>
            </w:tcBorders>
            <w:noWrap w:val="0"/>
            <w:vAlign w:val="center"/>
          </w:tcPr>
          <w:p w14:paraId="12CAC404">
            <w:pPr>
              <w:spacing w:after="0" w:line="380" w:lineRule="exact"/>
              <w:rPr>
                <w:rFonts w:hint="eastAsia" w:ascii="宋体" w:hAnsi="宋体" w:eastAsia="宋体" w:cs="宋体"/>
                <w:kern w:val="0"/>
              </w:rPr>
            </w:pPr>
            <w:r>
              <w:rPr>
                <w:rFonts w:hint="eastAsia" w:ascii="宋体" w:hAnsi="宋体" w:eastAsia="宋体" w:cs="宋体"/>
                <w:kern w:val="0"/>
              </w:rPr>
              <w:t>详见第五章《技术标准和要求》</w:t>
            </w:r>
          </w:p>
        </w:tc>
        <w:tc>
          <w:tcPr>
            <w:tcW w:w="2935" w:type="dxa"/>
            <w:tcBorders>
              <w:top w:val="single" w:color="auto" w:sz="12" w:space="0"/>
            </w:tcBorders>
            <w:noWrap w:val="0"/>
            <w:vAlign w:val="center"/>
          </w:tcPr>
          <w:p w14:paraId="302C5E21">
            <w:pPr>
              <w:spacing w:after="0" w:line="380" w:lineRule="exact"/>
              <w:rPr>
                <w:rFonts w:hint="eastAsia" w:ascii="宋体" w:hAnsi="宋体" w:eastAsia="宋体" w:cs="宋体"/>
                <w:kern w:val="0"/>
              </w:rPr>
            </w:pPr>
            <w:r>
              <w:rPr>
                <w:rFonts w:hint="eastAsia" w:ascii="宋体" w:hAnsi="宋体" w:eastAsia="宋体" w:cs="宋体"/>
                <w:kern w:val="0"/>
              </w:rPr>
              <w:t>2026年</w:t>
            </w:r>
            <w:r>
              <w:rPr>
                <w:rFonts w:hint="eastAsia" w:ascii="宋体" w:hAnsi="宋体" w:eastAsia="宋体" w:cs="宋体"/>
                <w:kern w:val="0"/>
                <w:highlight w:val="none"/>
                <w:lang w:val="en-US" w:eastAsia="zh-CN"/>
              </w:rPr>
              <w:t>6</w:t>
            </w:r>
            <w:r>
              <w:rPr>
                <w:rFonts w:hint="eastAsia" w:ascii="宋体" w:hAnsi="宋体" w:eastAsia="宋体" w:cs="宋体"/>
                <w:kern w:val="0"/>
                <w:highlight w:val="none"/>
              </w:rPr>
              <w:t>月30日</w:t>
            </w:r>
            <w:r>
              <w:rPr>
                <w:rFonts w:hint="eastAsia" w:ascii="宋体" w:hAnsi="宋体" w:eastAsia="宋体" w:cs="宋体"/>
                <w:kern w:val="0"/>
              </w:rPr>
              <w:t>前完成实施</w:t>
            </w:r>
          </w:p>
        </w:tc>
        <w:tc>
          <w:tcPr>
            <w:tcW w:w="2317" w:type="dxa"/>
            <w:tcBorders>
              <w:top w:val="single" w:color="auto" w:sz="12" w:space="0"/>
            </w:tcBorders>
            <w:noWrap w:val="0"/>
            <w:vAlign w:val="center"/>
          </w:tcPr>
          <w:p w14:paraId="6D0A5153">
            <w:pPr>
              <w:spacing w:after="0" w:line="380" w:lineRule="exact"/>
              <w:rPr>
                <w:rFonts w:hint="eastAsia" w:ascii="宋体" w:hAnsi="宋体" w:eastAsia="宋体" w:cs="宋体"/>
                <w:kern w:val="0"/>
              </w:rPr>
            </w:pPr>
            <w:r>
              <w:rPr>
                <w:rFonts w:hint="eastAsia" w:ascii="宋体" w:hAnsi="宋体" w:eastAsia="宋体" w:cs="宋体"/>
                <w:kern w:val="0"/>
              </w:rPr>
              <w:t>四川省绵阳市四川九洲空管科技有限责任公司</w:t>
            </w:r>
          </w:p>
        </w:tc>
      </w:tr>
    </w:tbl>
    <w:p w14:paraId="0A9E0E1C">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2.2 招标方式/招标组织形式：公开招标/委托招标</w:t>
      </w:r>
    </w:p>
    <w:p w14:paraId="79C95D57">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3.投标人资格条件要求</w:t>
      </w:r>
    </w:p>
    <w:p w14:paraId="1820B740">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3.1 具有独立承担民事责任的能力，且在中国大陆（不含港澳台）注册并合法运营；</w:t>
      </w:r>
    </w:p>
    <w:p w14:paraId="2BED4CCD">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3.2 具有良好的商业信誉和健全的财务会计制度；</w:t>
      </w:r>
    </w:p>
    <w:p w14:paraId="5DCBDFD3">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3.3 具有履行合同所必需的设备和专业技术能力；</w:t>
      </w:r>
    </w:p>
    <w:p w14:paraId="31233740">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3.4 具有依法缴纳税收和社会保障资金的良好记录；</w:t>
      </w:r>
    </w:p>
    <w:p w14:paraId="7A2C3EE4">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3.5 参加招标活动前三年内，在经营活动中没有重大违法记录；</w:t>
      </w:r>
    </w:p>
    <w:p w14:paraId="4822DA60">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3.6 法律、行政法规规定的其他条件；</w:t>
      </w:r>
    </w:p>
    <w:p w14:paraId="613DC7C5">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3.7 根据项目特殊要求设置的特定条件：</w:t>
      </w:r>
    </w:p>
    <w:p w14:paraId="64EE105F">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（1）法定代表人为中华人民共和国国籍，未拥有境外永久居留权（含港澳台）；</w:t>
      </w:r>
    </w:p>
    <w:p w14:paraId="2220417C">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（2）投标人和法定代表人近三年无行贿犯罪记录；</w:t>
      </w:r>
    </w:p>
    <w:p w14:paraId="335CDC7B">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（3）投标人未被“信用中国”或“中国执行信息公开网”网站列入失信被执行人名单；</w:t>
      </w:r>
    </w:p>
    <w:p w14:paraId="06276B9B">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3.8本项目不接受联合体投标。</w:t>
      </w:r>
    </w:p>
    <w:p w14:paraId="5D8D7DA0">
      <w:pPr>
        <w:spacing w:line="380" w:lineRule="exact"/>
        <w:ind w:firstLine="420" w:firstLineChars="200"/>
        <w:rPr>
          <w:rFonts w:hint="eastAsia" w:ascii="宋体" w:hAnsi="宋体" w:eastAsia="宋体" w:cs="宋体"/>
        </w:rPr>
      </w:pPr>
      <w:r>
        <w:rPr>
          <w:rFonts w:hint="eastAsia" w:ascii="宋体" w:hAnsi="宋体" w:eastAsia="宋体" w:cs="宋体"/>
        </w:rPr>
        <w:t>4.招标文件获取方式、时间、地点：</w:t>
      </w:r>
    </w:p>
    <w:p w14:paraId="2D33FEDF">
      <w:pPr>
        <w:spacing w:line="380" w:lineRule="exact"/>
        <w:ind w:firstLine="420" w:firstLineChars="200"/>
        <w:rPr>
          <w:rFonts w:hint="eastAsia" w:ascii="宋体" w:hAnsi="宋体" w:eastAsia="宋体" w:cs="宋体"/>
        </w:rPr>
      </w:pPr>
      <w:r>
        <w:rPr>
          <w:rFonts w:hint="eastAsia" w:ascii="宋体" w:hAnsi="宋体" w:eastAsia="宋体" w:cs="宋体"/>
          <w:highlight w:val="none"/>
        </w:rPr>
        <w:t>招标文件自2025年9月</w:t>
      </w:r>
      <w:r>
        <w:rPr>
          <w:rFonts w:hint="eastAsia" w:ascii="宋体" w:hAnsi="宋体" w:eastAsia="宋体" w:cs="宋体"/>
          <w:highlight w:val="none"/>
          <w:lang w:val="en-US" w:eastAsia="zh-CN"/>
        </w:rPr>
        <w:t>18</w:t>
      </w:r>
      <w:r>
        <w:rPr>
          <w:rFonts w:hint="eastAsia" w:ascii="宋体" w:hAnsi="宋体" w:eastAsia="宋体" w:cs="宋体"/>
          <w:highlight w:val="none"/>
        </w:rPr>
        <w:t>日至2025年9月</w:t>
      </w:r>
      <w:r>
        <w:rPr>
          <w:rFonts w:hint="eastAsia" w:ascii="宋体" w:hAnsi="宋体" w:eastAsia="宋体" w:cs="宋体"/>
          <w:highlight w:val="none"/>
          <w:lang w:val="en-US" w:eastAsia="zh-CN"/>
        </w:rPr>
        <w:t>25</w:t>
      </w:r>
      <w:r>
        <w:rPr>
          <w:rFonts w:hint="eastAsia" w:ascii="宋体" w:hAnsi="宋体" w:eastAsia="宋体" w:cs="宋体"/>
          <w:highlight w:val="none"/>
        </w:rPr>
        <w:t>日</w:t>
      </w:r>
      <w:r>
        <w:rPr>
          <w:rFonts w:hint="eastAsia" w:ascii="宋体" w:hAnsi="宋体" w:eastAsia="宋体" w:cs="宋体"/>
        </w:rPr>
        <w:t>09:00-17:00（北京时间，法定节假日除外）在</w:t>
      </w:r>
      <w:r>
        <w:rPr>
          <w:rFonts w:hint="eastAsia" w:ascii="宋体" w:hAnsi="宋体" w:eastAsia="宋体" w:cs="宋体"/>
          <w:u w:val="single"/>
        </w:rPr>
        <w:t>四川国锃招标代理有限公司（绵阳市科创园区科技路5号二楼）</w:t>
      </w:r>
      <w:r>
        <w:rPr>
          <w:rFonts w:hint="eastAsia" w:ascii="宋体" w:hAnsi="宋体" w:eastAsia="宋体" w:cs="宋体"/>
        </w:rPr>
        <w:t>获取。</w:t>
      </w:r>
    </w:p>
    <w:p w14:paraId="0E1F1404">
      <w:pPr>
        <w:spacing w:line="380" w:lineRule="exact"/>
        <w:ind w:firstLine="420" w:firstLineChars="200"/>
        <w:rPr>
          <w:rFonts w:hint="eastAsia" w:ascii="宋体" w:hAnsi="宋体" w:eastAsia="宋体" w:cs="宋体"/>
        </w:rPr>
      </w:pPr>
      <w:r>
        <w:rPr>
          <w:rFonts w:hint="eastAsia" w:ascii="宋体" w:hAnsi="宋体" w:eastAsia="宋体" w:cs="宋体"/>
        </w:rPr>
        <w:t>本项目招标文件有偿获取，招标文件售价：人民币300.00元/份（招标文件售后不退, 投标资格不能转让）。</w:t>
      </w:r>
    </w:p>
    <w:p w14:paraId="2E60A96D">
      <w:pPr>
        <w:adjustRightInd w:val="0"/>
        <w:snapToGrid w:val="0"/>
        <w:spacing w:line="380" w:lineRule="exact"/>
        <w:ind w:firstLine="420" w:firstLineChars="200"/>
        <w:rPr>
          <w:rFonts w:hint="eastAsia" w:ascii="宋体" w:hAnsi="宋体" w:eastAsia="宋体" w:cs="宋体"/>
          <w:kern w:val="0"/>
        </w:rPr>
      </w:pPr>
      <w:r>
        <w:rPr>
          <w:rFonts w:hint="eastAsia" w:ascii="宋体" w:hAnsi="宋体" w:eastAsia="宋体" w:cs="宋体"/>
          <w:kern w:val="0"/>
        </w:rPr>
        <w:t>投标人根据自身实际情况，可任意选择以下方式进行报名：</w:t>
      </w:r>
    </w:p>
    <w:p w14:paraId="0A32EFBF">
      <w:pPr>
        <w:adjustRightInd w:val="0"/>
        <w:snapToGrid w:val="0"/>
        <w:spacing w:line="380" w:lineRule="exact"/>
        <w:ind w:firstLine="420" w:firstLineChars="200"/>
        <w:rPr>
          <w:rFonts w:hint="eastAsia" w:ascii="宋体" w:hAnsi="宋体" w:eastAsia="宋体" w:cs="宋体"/>
          <w:kern w:val="0"/>
        </w:rPr>
      </w:pPr>
      <w:r>
        <w:rPr>
          <w:rFonts w:hint="eastAsia" w:ascii="宋体" w:hAnsi="宋体" w:eastAsia="宋体" w:cs="宋体"/>
          <w:kern w:val="0"/>
        </w:rPr>
        <w:t>①现场报名：获取招标文件时，经办人员当场提交以下资料：投标人为法人或者其他组织的，需提供加盖公章的营业执照复印件、单位介绍信、经办人身份证复印件。</w:t>
      </w:r>
    </w:p>
    <w:p w14:paraId="3B090735">
      <w:pPr>
        <w:spacing w:line="380" w:lineRule="exact"/>
        <w:ind w:firstLine="420" w:firstLineChars="200"/>
        <w:rPr>
          <w:rFonts w:hint="eastAsia" w:ascii="宋体" w:hAnsi="宋体" w:eastAsia="宋体" w:cs="宋体"/>
        </w:rPr>
      </w:pPr>
      <w:r>
        <w:rPr>
          <w:rFonts w:hint="eastAsia" w:ascii="宋体" w:hAnsi="宋体" w:eastAsia="宋体" w:cs="宋体"/>
          <w:kern w:val="0"/>
        </w:rPr>
        <w:t>②网上报名：将报名资料（投标人为法人或者其他组织的，需提供营业执照复印件、单位介绍信、经办人身份证复印件均需加盖公章。）发送444752103@qq.com，并备注项目名称、项目编号及联系方式（手机）。如未按照其要求提供报名资料的，为无效报名。</w:t>
      </w:r>
    </w:p>
    <w:p w14:paraId="77494E17">
      <w:pPr>
        <w:spacing w:line="380" w:lineRule="exact"/>
        <w:ind w:firstLine="420" w:firstLineChars="200"/>
        <w:rPr>
          <w:rFonts w:hint="eastAsia" w:ascii="宋体" w:hAnsi="宋体" w:eastAsia="宋体" w:cs="宋体"/>
        </w:rPr>
      </w:pPr>
      <w:r>
        <w:rPr>
          <w:rFonts w:hint="eastAsia" w:ascii="宋体" w:hAnsi="宋体" w:eastAsia="宋体" w:cs="宋体"/>
        </w:rPr>
        <w:t>5.投标截止时间和开标时间：</w:t>
      </w:r>
      <w:r>
        <w:rPr>
          <w:rFonts w:hint="eastAsia" w:ascii="宋体" w:hAnsi="宋体" w:eastAsia="宋体" w:cs="宋体"/>
          <w:highlight w:val="none"/>
        </w:rPr>
        <w:t>2025年</w:t>
      </w:r>
      <w:r>
        <w:rPr>
          <w:rFonts w:hint="default" w:ascii="宋体" w:hAnsi="宋体" w:eastAsia="宋体" w:cs="宋体"/>
          <w:highlight w:val="none"/>
          <w:lang w:val="en-US"/>
        </w:rPr>
        <w:t>10</w:t>
      </w:r>
      <w:r>
        <w:rPr>
          <w:rFonts w:hint="eastAsia" w:ascii="宋体" w:hAnsi="宋体" w:eastAsia="宋体" w:cs="宋体"/>
          <w:highlight w:val="none"/>
        </w:rPr>
        <w:t>月</w:t>
      </w:r>
      <w:r>
        <w:rPr>
          <w:rFonts w:hint="default" w:ascii="宋体" w:hAnsi="宋体" w:eastAsia="宋体" w:cs="宋体"/>
          <w:highlight w:val="none"/>
          <w:lang w:val="en-US"/>
        </w:rPr>
        <w:t>9</w:t>
      </w:r>
      <w:r>
        <w:rPr>
          <w:rFonts w:hint="eastAsia" w:ascii="宋体" w:hAnsi="宋体" w:eastAsia="宋体" w:cs="宋体"/>
          <w:highlight w:val="none"/>
        </w:rPr>
        <w:t>日</w:t>
      </w:r>
      <w:r>
        <w:rPr>
          <w:rFonts w:hint="default" w:ascii="宋体" w:hAnsi="宋体" w:eastAsia="宋体" w:cs="宋体"/>
          <w:highlight w:val="none"/>
          <w:lang w:val="en-US"/>
        </w:rPr>
        <w:t>10</w:t>
      </w:r>
      <w:r>
        <w:rPr>
          <w:rFonts w:hint="eastAsia" w:ascii="宋体" w:hAnsi="宋体" w:eastAsia="宋体" w:cs="宋体"/>
        </w:rPr>
        <w:t>时</w:t>
      </w:r>
      <w:r>
        <w:rPr>
          <w:rFonts w:hint="default" w:ascii="宋体" w:hAnsi="宋体" w:eastAsia="宋体" w:cs="宋体"/>
          <w:lang w:val="en-US"/>
        </w:rPr>
        <w:t>00</w:t>
      </w:r>
      <w:r>
        <w:rPr>
          <w:rFonts w:hint="eastAsia" w:ascii="宋体" w:hAnsi="宋体" w:eastAsia="宋体" w:cs="宋体"/>
        </w:rPr>
        <w:t xml:space="preserve">分（北京时间）。   </w:t>
      </w:r>
    </w:p>
    <w:p w14:paraId="2DC2C0DE">
      <w:pPr>
        <w:spacing w:line="380" w:lineRule="exact"/>
        <w:ind w:firstLine="420" w:firstLineChars="200"/>
        <w:rPr>
          <w:rFonts w:hint="eastAsia" w:ascii="宋体" w:hAnsi="宋体" w:eastAsia="宋体" w:cs="宋体"/>
        </w:rPr>
      </w:pPr>
      <w:r>
        <w:rPr>
          <w:rFonts w:hint="eastAsia" w:ascii="宋体" w:hAnsi="宋体" w:eastAsia="宋体" w:cs="宋体"/>
        </w:rPr>
        <w:t>投标文件必须在递交投标文件截止时间前送达开标地点。逾期送达、密封和标注错误的投标文件，四川国锃招标代理有限公司恕不接收。本次招标不接收邮寄的投标文件。</w:t>
      </w:r>
    </w:p>
    <w:p w14:paraId="17AB6BFE">
      <w:pPr>
        <w:spacing w:line="380" w:lineRule="exact"/>
        <w:ind w:firstLine="420" w:firstLineChars="200"/>
        <w:rPr>
          <w:rFonts w:hint="eastAsia" w:ascii="宋体" w:hAnsi="宋体" w:eastAsia="宋体" w:cs="宋体"/>
        </w:rPr>
      </w:pPr>
      <w:r>
        <w:rPr>
          <w:rFonts w:hint="eastAsia" w:ascii="宋体" w:hAnsi="宋体" w:eastAsia="宋体" w:cs="宋体"/>
        </w:rPr>
        <w:t>6.开标地点：</w:t>
      </w:r>
      <w:r>
        <w:rPr>
          <w:rFonts w:hint="eastAsia" w:ascii="宋体" w:hAnsi="宋体" w:eastAsia="宋体" w:cs="宋体"/>
          <w:u w:val="single"/>
        </w:rPr>
        <w:t>四川国锃招标代理有限公司开标室（绵阳市科创园区科技路5号二楼）</w:t>
      </w:r>
      <w:r>
        <w:rPr>
          <w:rFonts w:hint="eastAsia" w:ascii="宋体" w:hAnsi="宋体" w:eastAsia="宋体" w:cs="宋体"/>
        </w:rPr>
        <w:t>。</w:t>
      </w:r>
    </w:p>
    <w:p w14:paraId="7F605EB1">
      <w:pPr>
        <w:spacing w:line="380" w:lineRule="exact"/>
        <w:ind w:firstLine="420" w:firstLineChars="200"/>
        <w:rPr>
          <w:rFonts w:hint="eastAsia" w:ascii="宋体" w:hAnsi="宋体" w:eastAsia="宋体" w:cs="宋体"/>
        </w:rPr>
      </w:pPr>
      <w:r>
        <w:rPr>
          <w:rFonts w:hint="eastAsia" w:ascii="宋体" w:hAnsi="宋体" w:eastAsia="宋体" w:cs="宋体"/>
        </w:rPr>
        <w:t>7.本投标邀请在</w:t>
      </w:r>
      <w:r>
        <w:rPr>
          <w:rFonts w:hint="eastAsia" w:ascii="宋体" w:hAnsi="宋体" w:eastAsia="宋体" w:cs="宋体"/>
          <w:u w:val="single"/>
        </w:rPr>
        <w:t>四川九洲投资控股集团有限公司官网（https://www.jezetek.cc/）</w:t>
      </w:r>
      <w:r>
        <w:rPr>
          <w:rFonts w:hint="eastAsia" w:ascii="宋体" w:hAnsi="宋体" w:eastAsia="宋体" w:cs="宋体"/>
          <w:u w:val="single"/>
          <w:lang w:eastAsia="zh-CN"/>
        </w:rPr>
        <w:t>、</w:t>
      </w:r>
      <w:r>
        <w:rPr>
          <w:rFonts w:hint="eastAsia" w:ascii="宋体" w:hAnsi="宋体" w:eastAsia="宋体" w:cs="宋体"/>
          <w:u w:val="single"/>
        </w:rPr>
        <w:t>中国招标采购信息网（http://www.sczbcg.com/index.html）</w:t>
      </w:r>
      <w:r>
        <w:rPr>
          <w:rFonts w:hint="eastAsia" w:ascii="宋体" w:hAnsi="宋体" w:eastAsia="宋体" w:cs="宋体"/>
          <w:highlight w:val="none"/>
          <w:u w:val="single"/>
          <w:lang w:val="en-US" w:eastAsia="zh-CN"/>
        </w:rPr>
        <w:t>和</w:t>
      </w:r>
      <w:r>
        <w:rPr>
          <w:rFonts w:hint="eastAsia" w:ascii="宋体" w:hAnsi="宋体" w:eastAsia="宋体" w:cs="宋体"/>
          <w:highlight w:val="none"/>
          <w:u w:val="single"/>
        </w:rPr>
        <w:t>绵阳市国有资产监督管理委员会</w:t>
      </w:r>
      <w:r>
        <w:rPr>
          <w:rFonts w:hint="eastAsia" w:ascii="宋体" w:hAnsi="宋体" w:eastAsia="宋体" w:cs="宋体"/>
          <w:highlight w:val="none"/>
          <w:u w:val="single"/>
          <w:lang w:val="en-US" w:eastAsia="zh-CN"/>
        </w:rPr>
        <w:t>网站（https://gzw.my.gov.cn/mysgzw/index.shtml）</w:t>
      </w:r>
      <w:r>
        <w:rPr>
          <w:rFonts w:hint="eastAsia" w:ascii="宋体" w:hAnsi="宋体" w:eastAsia="宋体" w:cs="宋体"/>
          <w:highlight w:val="none"/>
        </w:rPr>
        <w:t>上</w:t>
      </w:r>
      <w:r>
        <w:rPr>
          <w:rFonts w:hint="eastAsia" w:ascii="宋体" w:hAnsi="宋体" w:eastAsia="宋体" w:cs="宋体"/>
        </w:rPr>
        <w:t>以公告形式发布。</w:t>
      </w:r>
    </w:p>
    <w:p w14:paraId="20653AE6">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8.联系方式</w:t>
      </w:r>
    </w:p>
    <w:p w14:paraId="55D3E065">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招  标  人：四川九洲空管科技有限责任公司</w:t>
      </w:r>
    </w:p>
    <w:p w14:paraId="2FFA8B41">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地      址：四川省绵阳市科创园区九华路6号</w:t>
      </w:r>
    </w:p>
    <w:p w14:paraId="318B38AF">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联  系  人：廖女士（商务） 15386675412</w:t>
      </w:r>
    </w:p>
    <w:p w14:paraId="097EC566">
      <w:pPr>
        <w:autoSpaceDE w:val="0"/>
        <w:autoSpaceDN w:val="0"/>
        <w:adjustRightInd w:val="0"/>
        <w:snapToGrid w:val="0"/>
        <w:spacing w:line="380" w:lineRule="exact"/>
        <w:ind w:firstLine="1680" w:firstLineChars="800"/>
        <w:jc w:val="left"/>
        <w:rPr>
          <w:rFonts w:hint="default" w:ascii="宋体" w:hAnsi="宋体" w:eastAsia="宋体" w:cs="宋体"/>
          <w:kern w:val="0"/>
          <w:highlight w:val="none"/>
          <w:lang w:val="en-US" w:eastAsia="zh-CN"/>
        </w:rPr>
      </w:pPr>
      <w:r>
        <w:rPr>
          <w:rFonts w:hint="eastAsia" w:ascii="宋体" w:hAnsi="宋体" w:eastAsia="宋体" w:cs="宋体"/>
          <w:kern w:val="0"/>
          <w:highlight w:val="none"/>
          <w:lang w:val="en-US" w:eastAsia="zh-CN"/>
        </w:rPr>
        <w:t>王女士</w:t>
      </w:r>
      <w:r>
        <w:rPr>
          <w:rFonts w:hint="eastAsia" w:ascii="宋体" w:hAnsi="宋体" w:eastAsia="宋体" w:cs="宋体"/>
          <w:kern w:val="0"/>
          <w:highlight w:val="none"/>
        </w:rPr>
        <w:t>（技术）</w:t>
      </w:r>
      <w:r>
        <w:rPr>
          <w:rFonts w:hint="eastAsia" w:ascii="宋体" w:hAnsi="宋体" w:eastAsia="宋体" w:cs="宋体"/>
          <w:kern w:val="0"/>
          <w:highlight w:val="none"/>
          <w:lang w:val="en-US" w:eastAsia="zh-CN"/>
        </w:rPr>
        <w:t xml:space="preserve"> 18144250527</w:t>
      </w:r>
    </w:p>
    <w:p w14:paraId="37FDC7BC">
      <w:pPr>
        <w:autoSpaceDE w:val="0"/>
        <w:autoSpaceDN w:val="0"/>
        <w:adjustRightInd w:val="0"/>
        <w:snapToGrid w:val="0"/>
        <w:spacing w:line="380" w:lineRule="exact"/>
        <w:ind w:firstLine="420" w:firstLineChars="200"/>
        <w:jc w:val="left"/>
        <w:rPr>
          <w:rFonts w:hint="eastAsia" w:ascii="宋体" w:hAnsi="宋体" w:eastAsia="宋体" w:cs="宋体"/>
          <w:kern w:val="0"/>
        </w:rPr>
      </w:pPr>
    </w:p>
    <w:p w14:paraId="4518575C">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招标代理机构：四川国锃招标代理有限公司</w:t>
      </w:r>
    </w:p>
    <w:p w14:paraId="5051CF66">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地        址：绵阳市科创园区科技路5号二楼</w:t>
      </w:r>
    </w:p>
    <w:p w14:paraId="570CE12D">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邮        编：621000</w:t>
      </w:r>
    </w:p>
    <w:p w14:paraId="25D3ECA6">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联   系   人：陈  华 0816-2351166（报名咨询）</w:t>
      </w:r>
    </w:p>
    <w:p w14:paraId="394ABEDE">
      <w:pPr>
        <w:autoSpaceDE w:val="0"/>
        <w:autoSpaceDN w:val="0"/>
        <w:adjustRightInd w:val="0"/>
        <w:snapToGrid w:val="0"/>
        <w:spacing w:line="380" w:lineRule="exact"/>
        <w:ind w:firstLine="420" w:firstLineChars="200"/>
        <w:jc w:val="left"/>
        <w:rPr>
          <w:rFonts w:hint="eastAsia" w:ascii="宋体" w:hAnsi="宋体" w:eastAsia="宋体" w:cs="宋体"/>
          <w:kern w:val="0"/>
        </w:rPr>
      </w:pPr>
      <w:r>
        <w:rPr>
          <w:rFonts w:hint="eastAsia" w:ascii="宋体" w:hAnsi="宋体" w:eastAsia="宋体" w:cs="宋体"/>
          <w:kern w:val="0"/>
        </w:rPr>
        <w:t xml:space="preserve">              袁  月 18009050628（项目咨询）</w:t>
      </w:r>
    </w:p>
    <w:p w14:paraId="1BBCD2DD">
      <w:pPr>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
      <w:isLgl/>
      <w:lvlText w:val="%1.%2.%3.%4.%5.%6.%7.%8.%9"/>
      <w:lvlJc w:val="left"/>
      <w:pPr>
        <w:tabs>
          <w:tab w:val="left"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EA41C0"/>
    <w:rsid w:val="1B1A28BC"/>
    <w:rsid w:val="247F53F3"/>
    <w:rsid w:val="51627A48"/>
    <w:rsid w:val="5B83639A"/>
    <w:rsid w:val="77EA41C0"/>
    <w:rsid w:val="7D5422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numPr>
        <w:ilvl w:val="8"/>
        <w:numId w:val="1"/>
      </w:numPr>
      <w:tabs>
        <w:tab w:val="clear" w:pos="2160"/>
      </w:tabs>
      <w:adjustRightInd w:val="0"/>
      <w:snapToGrid w:val="0"/>
      <w:spacing w:line="348" w:lineRule="auto"/>
      <w:ind w:left="0" w:firstLine="560" w:firstLineChars="200"/>
    </w:pPr>
    <w:rPr>
      <w:rFonts w:eastAsia="宋体" w:cs="Times New Roman"/>
      <w:sz w:val="2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1112</Words>
  <Characters>1335</Characters>
  <Lines>0</Lines>
  <Paragraphs>0</Paragraphs>
  <TotalTime>0</TotalTime>
  <ScaleCrop>false</ScaleCrop>
  <LinksUpToDate>false</LinksUpToDate>
  <CharactersWithSpaces>1406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2025-09-16T09:52:00Z</dcterms:created>
  <dc:creator>朴代表</dc:creator>
  <cp:lastModifiedBy>朴代表</cp:lastModifiedBy>
  <dcterms:modified xsi:type="dcterms:W3CDTF">2025-09-17T10:05:52Z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ACF63954B7BB4DDEAA7C5152BF497125_13</vt:lpwstr>
  </property>
  <property fmtid="{D5CDD505-2E9C-101B-9397-08002B2CF9AE}" pid="4" name="KSOTemplateDocerSaveRecord">
    <vt:lpwstr>eyJoZGlkIjoiODc1Yzg4Nzk4ODk4MjUxYmM2ZTlkMTQxNDJhZGM5OTUiLCJ1c2VySWQiOiIzMDA3NTAzMTAifQ==</vt:lpwstr>
  </property>
</Properties>
</file>