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FF4AC9">
      <w:pPr>
        <w:jc w:val="center"/>
        <w:rPr>
          <w:rFonts w:hint="eastAsia" w:ascii="仿宋" w:hAnsi="仿宋" w:eastAsia="仿宋" w:cs="仿宋"/>
          <w:color w:val="000000"/>
          <w:sz w:val="52"/>
          <w:szCs w:val="52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52"/>
          <w:szCs w:val="52"/>
          <w:lang w:val="en-US" w:eastAsia="zh-CN"/>
        </w:rPr>
        <w:t>河之洲家园一期建设项目二标段</w:t>
      </w:r>
    </w:p>
    <w:p w14:paraId="416AA58A">
      <w:pPr>
        <w:keepNext w:val="0"/>
        <w:keepLines w:val="0"/>
        <w:widowControl/>
        <w:suppressLineNumbers w:val="0"/>
        <w:jc w:val="center"/>
        <w:rPr>
          <w:rFonts w:hint="eastAsia" w:ascii="仿宋" w:hAnsi="仿宋" w:eastAsia="仿宋" w:cs="仿宋"/>
          <w:color w:val="000000"/>
          <w:sz w:val="52"/>
          <w:szCs w:val="52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52"/>
          <w:szCs w:val="52"/>
          <w:lang w:val="en-US" w:eastAsia="zh-CN"/>
        </w:rPr>
        <w:t>商品混凝土采购（第二次）</w:t>
      </w:r>
    </w:p>
    <w:p w14:paraId="60F31BF6">
      <w:pPr>
        <w:keepNext w:val="0"/>
        <w:keepLines w:val="0"/>
        <w:widowControl/>
        <w:suppressLineNumbers w:val="0"/>
        <w:jc w:val="center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  <w:color w:val="000000"/>
          <w:sz w:val="52"/>
          <w:szCs w:val="52"/>
          <w:lang w:val="en-US" w:eastAsia="zh-CN"/>
        </w:rPr>
        <w:t>招标公告</w:t>
      </w:r>
    </w:p>
    <w:p w14:paraId="690BF807">
      <w:pPr>
        <w:keepNext w:val="0"/>
        <w:keepLines w:val="0"/>
        <w:widowControl/>
        <w:suppressLineNumbers w:val="0"/>
        <w:jc w:val="left"/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>1.招标单位：四川九洲建筑工程有限责任公司；</w:t>
      </w:r>
    </w:p>
    <w:p w14:paraId="57CB5871">
      <w:pPr>
        <w:keepNext w:val="0"/>
        <w:keepLines w:val="0"/>
        <w:widowControl/>
        <w:suppressLineNumbers w:val="0"/>
        <w:jc w:val="left"/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>2.项目名称：河之洲家园一期建设项目二标段；</w:t>
      </w:r>
    </w:p>
    <w:p w14:paraId="4B9E8BD9">
      <w:pPr>
        <w:keepNext w:val="0"/>
        <w:keepLines w:val="0"/>
        <w:widowControl/>
        <w:suppressLineNumbers w:val="0"/>
        <w:jc w:val="left"/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>3.项目编号：JZJG-HZZ(2)-ZBCG-2024-02；</w:t>
      </w:r>
    </w:p>
    <w:p w14:paraId="10CDC0DA">
      <w:pPr>
        <w:keepNext w:val="0"/>
        <w:keepLines w:val="0"/>
        <w:widowControl/>
        <w:suppressLineNumbers w:val="0"/>
        <w:jc w:val="left"/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>4.招标事项：商品混凝土采购（第二次</w:t>
      </w:r>
      <w:bookmarkStart w:id="0" w:name="_GoBack"/>
      <w:bookmarkEnd w:id="0"/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>）；</w:t>
      </w:r>
    </w:p>
    <w:p w14:paraId="314C9DB8">
      <w:pPr>
        <w:keepNext w:val="0"/>
        <w:keepLines w:val="0"/>
        <w:widowControl/>
        <w:suppressLineNumbers w:val="0"/>
        <w:jc w:val="left"/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>5.招标方式：公开招标</w:t>
      </w:r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>；</w:t>
      </w:r>
    </w:p>
    <w:p w14:paraId="4690ECD4">
      <w:pPr>
        <w:keepNext w:val="0"/>
        <w:keepLines w:val="0"/>
        <w:widowControl/>
        <w:suppressLineNumbers w:val="0"/>
        <w:jc w:val="left"/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>6.建设规模：建筑物总面积约62572.61平方米；</w:t>
      </w:r>
    </w:p>
    <w:p w14:paraId="78670FAF">
      <w:pPr>
        <w:keepNext w:val="0"/>
        <w:keepLines w:val="0"/>
        <w:widowControl/>
        <w:suppressLineNumbers w:val="0"/>
        <w:jc w:val="left"/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>7.工程地址：库尔勒市鸿雁新区滨湖大道与塔指西路；</w:t>
      </w:r>
    </w:p>
    <w:p w14:paraId="7C730F17">
      <w:pPr>
        <w:keepNext w:val="0"/>
        <w:keepLines w:val="0"/>
        <w:widowControl/>
        <w:suppressLineNumbers w:val="0"/>
        <w:jc w:val="left"/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>8.最高限价：本项目最高不含税限价：1330000.00（大写：壹仟叁佰叁拾万元整）；</w:t>
      </w:r>
    </w:p>
    <w:p w14:paraId="2CDC0308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0" w:lineRule="atLeast"/>
        <w:ind w:left="0" w:right="0" w:firstLine="0"/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>9.投标人的资格要求：</w:t>
      </w:r>
    </w:p>
    <w:p w14:paraId="1247EF2E">
      <w:pPr>
        <w:autoSpaceDE/>
        <w:autoSpaceDN/>
        <w:adjustRightInd/>
        <w:spacing w:line="360" w:lineRule="auto"/>
        <w:ind w:firstLine="0" w:firstLineChars="0"/>
        <w:jc w:val="left"/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zh-CN" w:eastAsia="zh-CN" w:bidi="ar"/>
        </w:rPr>
        <w:t>在中国境内注册、具有独立</w:t>
      </w:r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>承担法律责任的</w:t>
      </w:r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zh-CN" w:eastAsia="zh-CN" w:bidi="ar"/>
        </w:rPr>
        <w:t>法人资格</w:t>
      </w:r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>或其他组织</w:t>
      </w:r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zh-CN" w:eastAsia="zh-CN" w:bidi="ar"/>
        </w:rPr>
        <w:t>；</w:t>
      </w:r>
    </w:p>
    <w:p w14:paraId="495EB973">
      <w:pPr>
        <w:autoSpaceDE/>
        <w:autoSpaceDN/>
        <w:adjustRightInd/>
        <w:spacing w:line="360" w:lineRule="auto"/>
        <w:ind w:firstLine="0" w:firstLineChars="0"/>
        <w:jc w:val="left"/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zh-CN" w:eastAsia="zh-CN" w:bidi="ar"/>
        </w:rPr>
        <w:t>具有有效的</w:t>
      </w:r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>《营业执照》或其他许可证明文件；</w:t>
      </w:r>
    </w:p>
    <w:p w14:paraId="6A1F7AF1">
      <w:pPr>
        <w:spacing w:line="360" w:lineRule="auto"/>
        <w:ind w:firstLine="0" w:firstLineChars="0"/>
        <w:jc w:val="left"/>
        <w:rPr>
          <w:rFonts w:hint="eastAsia" w:ascii="仿宋" w:hAnsi="仿宋" w:eastAsia="仿宋" w:cs="仿宋"/>
          <w:color w:val="000000"/>
          <w:kern w:val="0"/>
          <w:sz w:val="31"/>
          <w:szCs w:val="31"/>
          <w:lang w:val="zh-CN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>具有有效的法定代表人或负责人身份证复印件；</w:t>
      </w:r>
    </w:p>
    <w:p w14:paraId="36D20406">
      <w:pPr>
        <w:spacing w:line="360" w:lineRule="auto"/>
        <w:ind w:firstLine="0" w:firstLineChars="0"/>
        <w:jc w:val="left"/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>有效的法定代表人（负责人）授权委托书及委托代理人身份证复印件（法定代表人亲自参与的则不提供）；</w:t>
      </w:r>
    </w:p>
    <w:p w14:paraId="48EEDD77">
      <w:pPr>
        <w:spacing w:line="360" w:lineRule="auto"/>
        <w:ind w:firstLine="0" w:firstLineChars="0"/>
        <w:jc w:val="left"/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>具备一般纳税人资格或小规模纳税人资格（投标文件中应明确具体的开票税率）</w:t>
      </w:r>
    </w:p>
    <w:p w14:paraId="164DCF0B">
      <w:pPr>
        <w:snapToGrid/>
        <w:spacing w:line="360" w:lineRule="auto"/>
        <w:jc w:val="left"/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>具有银行基本账户（开户许可证）；</w:t>
      </w:r>
    </w:p>
    <w:p w14:paraId="2D96EA55">
      <w:pPr>
        <w:spacing w:line="360" w:lineRule="auto"/>
        <w:jc w:val="left"/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>投标人认为有必要提供的其他证明文件；</w:t>
      </w:r>
    </w:p>
    <w:p w14:paraId="38BE30DD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0" w:lineRule="atLeast"/>
        <w:ind w:left="0" w:right="0" w:firstLine="0"/>
        <w:rPr>
          <w:rFonts w:hint="eastAsia" w:ascii="仿宋" w:hAnsi="仿宋" w:eastAsia="仿宋" w:cs="仿宋"/>
          <w:i w:val="0"/>
          <w:iCs w:val="0"/>
          <w:caps w:val="0"/>
          <w:color w:val="FF0000"/>
          <w:spacing w:val="0"/>
          <w:sz w:val="31"/>
          <w:szCs w:val="31"/>
          <w:u w:val="none"/>
          <w:lang w:val="en-US" w:eastAsia="zh-CN"/>
        </w:rPr>
      </w:pPr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>10.是否接受联合体投标：</w:t>
      </w:r>
      <w:r>
        <w:rPr>
          <w:rFonts w:hint="eastAsia" w:ascii="仿宋" w:hAnsi="仿宋" w:eastAsia="仿宋" w:cs="仿宋"/>
          <w:color w:val="FF0000"/>
          <w:kern w:val="0"/>
          <w:sz w:val="31"/>
          <w:szCs w:val="31"/>
          <w:lang w:val="en-US" w:eastAsia="zh-CN" w:bidi="ar"/>
        </w:rPr>
        <w:t>否；</w:t>
      </w:r>
    </w:p>
    <w:p w14:paraId="6EB99E03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0" w:lineRule="atLeast"/>
        <w:ind w:left="0" w:right="0" w:firstLine="0"/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>11.评审方式：</w:t>
      </w:r>
      <w:r>
        <w:rPr>
          <w:rFonts w:hint="eastAsia" w:ascii="仿宋" w:hAnsi="仿宋" w:eastAsia="仿宋" w:cs="仿宋"/>
          <w:color w:val="FF0000"/>
          <w:kern w:val="0"/>
          <w:sz w:val="31"/>
          <w:szCs w:val="31"/>
          <w:lang w:val="en-US" w:eastAsia="zh-CN" w:bidi="ar"/>
        </w:rPr>
        <w:t>最低评标价法（不含税总价）；</w:t>
      </w:r>
    </w:p>
    <w:p w14:paraId="33C474A5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0" w:lineRule="atLeast"/>
        <w:ind w:left="0" w:right="0" w:firstLine="0"/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>12.报名方式及截止时间：</w:t>
      </w:r>
    </w:p>
    <w:p w14:paraId="57A4E3AD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0" w:lineRule="atLeast"/>
        <w:ind w:right="0" w:firstLine="620" w:firstLineChars="200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1"/>
          <w:szCs w:val="31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1"/>
          <w:szCs w:val="31"/>
          <w:lang w:val="en-US" w:eastAsia="zh-CN"/>
        </w:rPr>
        <w:t>①.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1"/>
          <w:szCs w:val="31"/>
        </w:rPr>
        <w:t>报名方式：电话咨询；</w:t>
      </w:r>
    </w:p>
    <w:p w14:paraId="6B6BE256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0" w:lineRule="atLeast"/>
        <w:ind w:right="0" w:firstLine="620" w:firstLineChars="200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1"/>
          <w:szCs w:val="31"/>
          <w:lang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1"/>
          <w:szCs w:val="31"/>
          <w:lang w:val="en-US" w:eastAsia="zh-CN"/>
        </w:rPr>
        <w:t>②.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1"/>
          <w:szCs w:val="31"/>
        </w:rPr>
        <w:t>报名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1"/>
          <w:szCs w:val="31"/>
          <w:lang w:val="en-US" w:eastAsia="zh-CN"/>
        </w:rPr>
        <w:t>截止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1"/>
          <w:szCs w:val="31"/>
        </w:rPr>
        <w:t>时间（资格预审资料提交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1"/>
          <w:szCs w:val="31"/>
          <w:lang w:val="en-US" w:eastAsia="zh-CN"/>
        </w:rPr>
        <w:t>截止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1"/>
          <w:szCs w:val="31"/>
        </w:rPr>
        <w:t>时间）：</w:t>
      </w:r>
      <w:r>
        <w:rPr>
          <w:rFonts w:hint="eastAsia" w:ascii="仿宋" w:hAnsi="仿宋" w:eastAsia="仿宋" w:cs="仿宋"/>
          <w:i w:val="0"/>
          <w:iCs w:val="0"/>
          <w:caps w:val="0"/>
          <w:color w:val="FF0000"/>
          <w:spacing w:val="0"/>
          <w:sz w:val="31"/>
          <w:szCs w:val="31"/>
          <w:lang w:val="en-US" w:eastAsia="zh-CN"/>
        </w:rPr>
        <w:t>2024</w:t>
      </w:r>
      <w:r>
        <w:rPr>
          <w:rFonts w:hint="eastAsia" w:ascii="仿宋" w:hAnsi="仿宋" w:eastAsia="仿宋" w:cs="仿宋"/>
          <w:i w:val="0"/>
          <w:iCs w:val="0"/>
          <w:caps w:val="0"/>
          <w:color w:val="FF0000"/>
          <w:spacing w:val="0"/>
          <w:sz w:val="31"/>
          <w:szCs w:val="31"/>
        </w:rPr>
        <w:t>年</w:t>
      </w:r>
      <w:r>
        <w:rPr>
          <w:rFonts w:hint="eastAsia" w:ascii="仿宋" w:hAnsi="仿宋" w:eastAsia="仿宋" w:cs="仿宋"/>
          <w:i w:val="0"/>
          <w:iCs w:val="0"/>
          <w:caps w:val="0"/>
          <w:color w:val="FF0000"/>
          <w:spacing w:val="0"/>
          <w:sz w:val="31"/>
          <w:szCs w:val="31"/>
          <w:lang w:val="en-US" w:eastAsia="zh-CN"/>
        </w:rPr>
        <w:t>08</w:t>
      </w:r>
      <w:r>
        <w:rPr>
          <w:rFonts w:hint="eastAsia" w:ascii="仿宋" w:hAnsi="仿宋" w:eastAsia="仿宋" w:cs="仿宋"/>
          <w:i w:val="0"/>
          <w:iCs w:val="0"/>
          <w:caps w:val="0"/>
          <w:color w:val="FF0000"/>
          <w:spacing w:val="0"/>
          <w:sz w:val="31"/>
          <w:szCs w:val="31"/>
        </w:rPr>
        <w:t>月</w:t>
      </w:r>
      <w:r>
        <w:rPr>
          <w:rFonts w:hint="eastAsia" w:ascii="仿宋" w:hAnsi="仿宋" w:eastAsia="仿宋" w:cs="仿宋"/>
          <w:i w:val="0"/>
          <w:iCs w:val="0"/>
          <w:caps w:val="0"/>
          <w:color w:val="FF0000"/>
          <w:spacing w:val="0"/>
          <w:sz w:val="31"/>
          <w:szCs w:val="31"/>
          <w:lang w:val="en-US" w:eastAsia="zh-CN"/>
        </w:rPr>
        <w:t>22</w:t>
      </w:r>
      <w:r>
        <w:rPr>
          <w:rFonts w:hint="eastAsia" w:ascii="仿宋" w:hAnsi="仿宋" w:eastAsia="仿宋" w:cs="仿宋"/>
          <w:i w:val="0"/>
          <w:iCs w:val="0"/>
          <w:caps w:val="0"/>
          <w:color w:val="FF0000"/>
          <w:spacing w:val="0"/>
          <w:sz w:val="31"/>
          <w:szCs w:val="31"/>
        </w:rPr>
        <w:t>日</w:t>
      </w:r>
      <w:r>
        <w:rPr>
          <w:rFonts w:hint="eastAsia" w:ascii="仿宋" w:hAnsi="仿宋" w:eastAsia="仿宋" w:cs="仿宋"/>
          <w:i w:val="0"/>
          <w:iCs w:val="0"/>
          <w:caps w:val="0"/>
          <w:color w:val="FF0000"/>
          <w:spacing w:val="0"/>
          <w:sz w:val="31"/>
          <w:szCs w:val="31"/>
          <w:lang w:val="en-US" w:eastAsia="zh-CN"/>
        </w:rPr>
        <w:t>16</w:t>
      </w:r>
      <w:r>
        <w:rPr>
          <w:rFonts w:hint="eastAsia" w:ascii="仿宋" w:hAnsi="仿宋" w:eastAsia="仿宋" w:cs="仿宋"/>
          <w:i w:val="0"/>
          <w:iCs w:val="0"/>
          <w:caps w:val="0"/>
          <w:color w:val="FF0000"/>
          <w:spacing w:val="0"/>
          <w:sz w:val="31"/>
          <w:szCs w:val="31"/>
        </w:rPr>
        <w:t>时</w:t>
      </w:r>
      <w:r>
        <w:rPr>
          <w:rFonts w:hint="eastAsia" w:ascii="仿宋" w:hAnsi="仿宋" w:eastAsia="仿宋" w:cs="仿宋"/>
          <w:i w:val="0"/>
          <w:iCs w:val="0"/>
          <w:caps w:val="0"/>
          <w:color w:val="FF0000"/>
          <w:spacing w:val="0"/>
          <w:sz w:val="31"/>
          <w:szCs w:val="31"/>
          <w:lang w:val="en-US" w:eastAsia="zh-CN"/>
        </w:rPr>
        <w:t>00</w:t>
      </w:r>
      <w:r>
        <w:rPr>
          <w:rFonts w:hint="eastAsia" w:ascii="仿宋" w:hAnsi="仿宋" w:eastAsia="仿宋" w:cs="仿宋"/>
          <w:i w:val="0"/>
          <w:iCs w:val="0"/>
          <w:caps w:val="0"/>
          <w:color w:val="FF0000"/>
          <w:spacing w:val="0"/>
          <w:sz w:val="31"/>
          <w:szCs w:val="31"/>
        </w:rPr>
        <w:t>分</w:t>
      </w:r>
      <w:r>
        <w:rPr>
          <w:rFonts w:hint="eastAsia" w:ascii="仿宋" w:hAnsi="仿宋" w:eastAsia="仿宋" w:cs="仿宋"/>
          <w:i w:val="0"/>
          <w:iCs w:val="0"/>
          <w:caps w:val="0"/>
          <w:color w:val="FF0000"/>
          <w:spacing w:val="0"/>
          <w:sz w:val="31"/>
          <w:szCs w:val="31"/>
          <w:lang w:eastAsia="zh-CN"/>
        </w:rPr>
        <w:t>（</w:t>
      </w:r>
      <w:r>
        <w:rPr>
          <w:rFonts w:hint="eastAsia" w:ascii="仿宋" w:hAnsi="仿宋" w:eastAsia="仿宋" w:cs="仿宋"/>
          <w:i w:val="0"/>
          <w:iCs w:val="0"/>
          <w:caps w:val="0"/>
          <w:color w:val="FF0000"/>
          <w:spacing w:val="0"/>
          <w:sz w:val="31"/>
          <w:szCs w:val="31"/>
          <w:lang w:val="en-US" w:eastAsia="zh-CN"/>
        </w:rPr>
        <w:t>该日期待本事项审批完成后设置</w:t>
      </w:r>
      <w:r>
        <w:rPr>
          <w:rFonts w:hint="eastAsia" w:ascii="仿宋" w:hAnsi="仿宋" w:eastAsia="仿宋" w:cs="仿宋"/>
          <w:i w:val="0"/>
          <w:iCs w:val="0"/>
          <w:caps w:val="0"/>
          <w:color w:val="FF0000"/>
          <w:spacing w:val="0"/>
          <w:sz w:val="31"/>
          <w:szCs w:val="31"/>
          <w:lang w:eastAsia="zh-CN"/>
        </w:rPr>
        <w:t>）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1"/>
          <w:szCs w:val="31"/>
          <w:lang w:eastAsia="zh-CN"/>
        </w:rPr>
        <w:t>。</w:t>
      </w:r>
    </w:p>
    <w:p w14:paraId="6379598F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0" w:lineRule="atLeast"/>
        <w:ind w:left="0" w:right="0" w:firstLine="0"/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>13.拟邀请参加投标的供应商数量：</w:t>
      </w:r>
    </w:p>
    <w:p w14:paraId="31F1B671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0" w:lineRule="atLeast"/>
        <w:ind w:left="0" w:right="0" w:firstLine="620" w:firstLineChars="200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1"/>
          <w:szCs w:val="31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1"/>
          <w:szCs w:val="31"/>
        </w:rPr>
        <w:t>采用随机抽取的方法邀请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1"/>
          <w:szCs w:val="31"/>
          <w:lang w:val="en-US" w:eastAsia="zh-CN"/>
        </w:rPr>
        <w:t>8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1"/>
          <w:szCs w:val="31"/>
        </w:rPr>
        <w:t>家供应商参加投标。如通过资格预审供应商数量少于拟邀请供应商数量，但不少于三家则邀请全部通过资格预审供应商参加投标。</w:t>
      </w:r>
    </w:p>
    <w:p w14:paraId="311FB2F4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0" w:lineRule="atLeast"/>
        <w:ind w:left="0" w:right="0" w:firstLine="0"/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>14.招标文件获取方式：</w:t>
      </w:r>
    </w:p>
    <w:p w14:paraId="683CE69F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0" w:lineRule="atLeast"/>
        <w:ind w:right="0" w:firstLine="620" w:firstLineChars="200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1"/>
          <w:szCs w:val="31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1"/>
          <w:szCs w:val="31"/>
        </w:rPr>
        <w:t>获取方式：资质预审通过后系统自动发送或现场领取。</w:t>
      </w:r>
    </w:p>
    <w:p w14:paraId="7D06FB90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0" w:lineRule="atLeast"/>
        <w:ind w:left="0" w:right="0" w:firstLine="0"/>
        <w:rPr>
          <w:rFonts w:hint="default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>15.投标文件递交截止时间及地点：</w:t>
      </w:r>
    </w:p>
    <w:p w14:paraId="0309ADE9">
      <w:pPr>
        <w:keepNext w:val="0"/>
        <w:keepLines w:val="0"/>
        <w:widowControl/>
        <w:suppressLineNumbers w:val="0"/>
        <w:ind w:firstLine="620" w:firstLineChars="200"/>
        <w:jc w:val="left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1"/>
          <w:szCs w:val="31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1"/>
          <w:szCs w:val="31"/>
          <w:lang w:val="en-US" w:eastAsia="zh-CN"/>
        </w:rPr>
        <w:t>①.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1"/>
          <w:szCs w:val="31"/>
        </w:rPr>
        <w:t>递交截止时间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1"/>
          <w:szCs w:val="31"/>
          <w:lang w:val="en-US" w:eastAsia="zh-CN"/>
        </w:rPr>
        <w:t>（递交截止时间即响应时间）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1"/>
          <w:szCs w:val="31"/>
        </w:rPr>
        <w:t>：</w:t>
      </w:r>
      <w:r>
        <w:rPr>
          <w:rFonts w:hint="eastAsia" w:ascii="仿宋" w:hAnsi="仿宋" w:eastAsia="仿宋" w:cs="仿宋"/>
          <w:i w:val="0"/>
          <w:iCs w:val="0"/>
          <w:caps w:val="0"/>
          <w:color w:val="FF0000"/>
          <w:spacing w:val="0"/>
          <w:sz w:val="31"/>
          <w:szCs w:val="31"/>
          <w:lang w:val="en-US" w:eastAsia="zh-CN"/>
        </w:rPr>
        <w:t>2024</w:t>
      </w:r>
      <w:r>
        <w:rPr>
          <w:rFonts w:hint="eastAsia" w:ascii="仿宋" w:hAnsi="仿宋" w:eastAsia="仿宋" w:cs="仿宋"/>
          <w:i w:val="0"/>
          <w:iCs w:val="0"/>
          <w:caps w:val="0"/>
          <w:color w:val="FF0000"/>
          <w:spacing w:val="0"/>
          <w:sz w:val="31"/>
          <w:szCs w:val="31"/>
        </w:rPr>
        <w:t>年</w:t>
      </w:r>
      <w:r>
        <w:rPr>
          <w:rFonts w:hint="eastAsia" w:ascii="仿宋" w:hAnsi="仿宋" w:eastAsia="仿宋" w:cs="仿宋"/>
          <w:i w:val="0"/>
          <w:iCs w:val="0"/>
          <w:caps w:val="0"/>
          <w:color w:val="FF0000"/>
          <w:spacing w:val="0"/>
          <w:sz w:val="31"/>
          <w:szCs w:val="31"/>
          <w:lang w:val="en-US" w:eastAsia="zh-CN"/>
        </w:rPr>
        <w:t>08</w:t>
      </w:r>
      <w:r>
        <w:rPr>
          <w:rFonts w:hint="eastAsia" w:ascii="仿宋" w:hAnsi="仿宋" w:eastAsia="仿宋" w:cs="仿宋"/>
          <w:i w:val="0"/>
          <w:iCs w:val="0"/>
          <w:caps w:val="0"/>
          <w:color w:val="FF0000"/>
          <w:spacing w:val="0"/>
          <w:sz w:val="31"/>
          <w:szCs w:val="31"/>
        </w:rPr>
        <w:t>月</w:t>
      </w:r>
      <w:r>
        <w:rPr>
          <w:rFonts w:hint="eastAsia" w:ascii="仿宋" w:hAnsi="仿宋" w:eastAsia="仿宋" w:cs="仿宋"/>
          <w:i w:val="0"/>
          <w:iCs w:val="0"/>
          <w:caps w:val="0"/>
          <w:color w:val="FF0000"/>
          <w:spacing w:val="0"/>
          <w:sz w:val="31"/>
          <w:szCs w:val="31"/>
          <w:lang w:val="en-US" w:eastAsia="zh-CN"/>
        </w:rPr>
        <w:t>30</w:t>
      </w:r>
      <w:r>
        <w:rPr>
          <w:rFonts w:hint="eastAsia" w:ascii="仿宋" w:hAnsi="仿宋" w:eastAsia="仿宋" w:cs="仿宋"/>
          <w:i w:val="0"/>
          <w:iCs w:val="0"/>
          <w:caps w:val="0"/>
          <w:color w:val="FF0000"/>
          <w:spacing w:val="0"/>
          <w:sz w:val="31"/>
          <w:szCs w:val="31"/>
        </w:rPr>
        <w:t>日</w:t>
      </w:r>
      <w:r>
        <w:rPr>
          <w:rFonts w:hint="eastAsia" w:ascii="仿宋" w:hAnsi="仿宋" w:eastAsia="仿宋" w:cs="仿宋"/>
          <w:i w:val="0"/>
          <w:iCs w:val="0"/>
          <w:caps w:val="0"/>
          <w:color w:val="FF0000"/>
          <w:spacing w:val="0"/>
          <w:sz w:val="31"/>
          <w:szCs w:val="31"/>
          <w:lang w:val="en-US" w:eastAsia="zh-CN"/>
        </w:rPr>
        <w:t>16时00分</w:t>
      </w:r>
      <w:r>
        <w:rPr>
          <w:rFonts w:hint="eastAsia" w:ascii="仿宋" w:hAnsi="仿宋" w:eastAsia="仿宋" w:cs="仿宋"/>
          <w:i w:val="0"/>
          <w:iCs w:val="0"/>
          <w:caps w:val="0"/>
          <w:color w:val="FF0000"/>
          <w:spacing w:val="0"/>
          <w:sz w:val="31"/>
          <w:szCs w:val="31"/>
          <w:lang w:eastAsia="zh-CN"/>
        </w:rPr>
        <w:t>（</w:t>
      </w:r>
      <w:r>
        <w:rPr>
          <w:rFonts w:hint="eastAsia" w:ascii="仿宋" w:hAnsi="仿宋" w:eastAsia="仿宋" w:cs="仿宋"/>
          <w:i w:val="0"/>
          <w:iCs w:val="0"/>
          <w:caps w:val="0"/>
          <w:color w:val="FF0000"/>
          <w:spacing w:val="0"/>
          <w:sz w:val="31"/>
          <w:szCs w:val="31"/>
          <w:lang w:val="en-US" w:eastAsia="zh-CN"/>
        </w:rPr>
        <w:t>该日期待本事项审批完成后设置</w:t>
      </w:r>
      <w:r>
        <w:rPr>
          <w:rFonts w:hint="eastAsia" w:ascii="仿宋" w:hAnsi="仿宋" w:eastAsia="仿宋" w:cs="仿宋"/>
          <w:i w:val="0"/>
          <w:iCs w:val="0"/>
          <w:caps w:val="0"/>
          <w:color w:val="FF0000"/>
          <w:spacing w:val="0"/>
          <w:sz w:val="31"/>
          <w:szCs w:val="31"/>
          <w:lang w:eastAsia="zh-CN"/>
        </w:rPr>
        <w:t>）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1"/>
          <w:szCs w:val="31"/>
        </w:rPr>
        <w:t>；</w:t>
      </w:r>
    </w:p>
    <w:p w14:paraId="325A3347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0" w:lineRule="atLeast"/>
        <w:ind w:right="0" w:firstLine="620" w:firstLineChars="200"/>
        <w:textAlignment w:val="auto"/>
        <w:rPr>
          <w:rFonts w:hint="eastAsia" w:ascii="仿宋" w:hAnsi="仿宋" w:eastAsia="仿宋" w:cs="仿宋"/>
          <w:color w:val="000000"/>
          <w:kern w:val="0"/>
          <w:sz w:val="31"/>
          <w:szCs w:val="31"/>
          <w:lang w:val="zh-CN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1"/>
          <w:szCs w:val="31"/>
          <w:lang w:val="en-US" w:eastAsia="zh-CN"/>
        </w:rPr>
        <w:t>②.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1"/>
          <w:szCs w:val="31"/>
        </w:rPr>
        <w:t>地点：</w:t>
      </w:r>
      <w:r>
        <w:rPr>
          <w:rFonts w:hint="eastAsia" w:ascii="仿宋" w:hAnsi="仿宋" w:eastAsia="仿宋" w:cs="仿宋"/>
          <w:color w:val="FF0000"/>
          <w:kern w:val="0"/>
          <w:sz w:val="31"/>
          <w:szCs w:val="31"/>
          <w:lang w:val="zh-CN" w:eastAsia="zh-CN" w:bidi="ar"/>
        </w:rPr>
        <w:t>四川九洲建筑工程有限责任公司</w:t>
      </w:r>
      <w:r>
        <w:rPr>
          <w:rFonts w:hint="eastAsia" w:ascii="仿宋" w:hAnsi="仿宋" w:eastAsia="仿宋" w:cs="仿宋"/>
          <w:color w:val="FF0000"/>
          <w:kern w:val="0"/>
          <w:sz w:val="31"/>
          <w:szCs w:val="31"/>
          <w:lang w:val="en-US" w:eastAsia="zh-CN" w:bidi="ar"/>
        </w:rPr>
        <w:t>阳光采购系统线上开标（</w:t>
      </w:r>
      <w:r>
        <w:rPr>
          <w:rFonts w:hint="eastAsia" w:ascii="仿宋" w:hAnsi="仿宋" w:eastAsia="仿宋" w:cs="仿宋"/>
          <w:i w:val="0"/>
          <w:iCs w:val="0"/>
          <w:caps w:val="0"/>
          <w:color w:val="FF0000"/>
          <w:spacing w:val="0"/>
          <w:sz w:val="31"/>
          <w:szCs w:val="31"/>
          <w:lang w:eastAsia="zh-CN"/>
        </w:rPr>
        <w:t>http://ygcg.jiuzhoujiangong.com）</w:t>
      </w:r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zh-CN" w:eastAsia="zh-CN" w:bidi="ar"/>
        </w:rPr>
        <w:t>。</w:t>
      </w:r>
    </w:p>
    <w:p w14:paraId="4DC782A0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0" w:lineRule="atLeast"/>
        <w:ind w:left="310" w:right="0" w:hanging="310" w:hangingChars="100"/>
        <w:textAlignment w:val="auto"/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>16.公示期：</w:t>
      </w:r>
      <w:r>
        <w:rPr>
          <w:rFonts w:hint="eastAsia" w:ascii="仿宋" w:hAnsi="仿宋" w:eastAsia="仿宋" w:cs="仿宋"/>
          <w:i w:val="0"/>
          <w:iCs w:val="0"/>
          <w:caps w:val="0"/>
          <w:color w:val="FF0000"/>
          <w:spacing w:val="0"/>
          <w:sz w:val="31"/>
          <w:szCs w:val="31"/>
          <w:lang w:val="en-US" w:eastAsia="zh-CN"/>
        </w:rPr>
        <w:t>2024</w:t>
      </w:r>
      <w:r>
        <w:rPr>
          <w:rFonts w:hint="eastAsia" w:ascii="仿宋" w:hAnsi="仿宋" w:eastAsia="仿宋" w:cs="仿宋"/>
          <w:i w:val="0"/>
          <w:iCs w:val="0"/>
          <w:caps w:val="0"/>
          <w:color w:val="FF0000"/>
          <w:spacing w:val="0"/>
          <w:sz w:val="31"/>
          <w:szCs w:val="31"/>
        </w:rPr>
        <w:t>年</w:t>
      </w:r>
      <w:r>
        <w:rPr>
          <w:rFonts w:hint="eastAsia" w:ascii="仿宋" w:hAnsi="仿宋" w:eastAsia="仿宋" w:cs="仿宋"/>
          <w:i w:val="0"/>
          <w:iCs w:val="0"/>
          <w:caps w:val="0"/>
          <w:color w:val="FF0000"/>
          <w:spacing w:val="0"/>
          <w:sz w:val="31"/>
          <w:szCs w:val="31"/>
          <w:lang w:val="en-US" w:eastAsia="zh-CN"/>
        </w:rPr>
        <w:t>08</w:t>
      </w:r>
      <w:r>
        <w:rPr>
          <w:rFonts w:hint="eastAsia" w:ascii="仿宋" w:hAnsi="仿宋" w:eastAsia="仿宋" w:cs="仿宋"/>
          <w:i w:val="0"/>
          <w:iCs w:val="0"/>
          <w:caps w:val="0"/>
          <w:color w:val="FF0000"/>
          <w:spacing w:val="0"/>
          <w:sz w:val="31"/>
          <w:szCs w:val="31"/>
        </w:rPr>
        <w:t>月</w:t>
      </w:r>
      <w:r>
        <w:rPr>
          <w:rFonts w:hint="eastAsia" w:ascii="仿宋" w:hAnsi="仿宋" w:eastAsia="仿宋" w:cs="仿宋"/>
          <w:i w:val="0"/>
          <w:iCs w:val="0"/>
          <w:caps w:val="0"/>
          <w:color w:val="FF0000"/>
          <w:spacing w:val="0"/>
          <w:sz w:val="31"/>
          <w:szCs w:val="31"/>
          <w:lang w:val="en-US" w:eastAsia="zh-CN"/>
        </w:rPr>
        <w:t>16</w:t>
      </w:r>
      <w:r>
        <w:rPr>
          <w:rFonts w:hint="eastAsia" w:ascii="仿宋" w:hAnsi="仿宋" w:eastAsia="仿宋" w:cs="仿宋"/>
          <w:i w:val="0"/>
          <w:iCs w:val="0"/>
          <w:caps w:val="0"/>
          <w:color w:val="FF0000"/>
          <w:spacing w:val="0"/>
          <w:sz w:val="31"/>
          <w:szCs w:val="31"/>
        </w:rPr>
        <w:t>日</w:t>
      </w:r>
      <w:r>
        <w:rPr>
          <w:rFonts w:hint="eastAsia" w:ascii="仿宋" w:hAnsi="仿宋" w:eastAsia="仿宋" w:cs="仿宋"/>
          <w:i w:val="0"/>
          <w:iCs w:val="0"/>
          <w:caps w:val="0"/>
          <w:color w:val="FF0000"/>
          <w:spacing w:val="0"/>
          <w:sz w:val="31"/>
          <w:szCs w:val="31"/>
          <w:lang w:eastAsia="zh-CN"/>
        </w:rPr>
        <w:t>—</w:t>
      </w:r>
      <w:r>
        <w:rPr>
          <w:rFonts w:hint="eastAsia" w:ascii="仿宋" w:hAnsi="仿宋" w:eastAsia="仿宋" w:cs="仿宋"/>
          <w:i w:val="0"/>
          <w:iCs w:val="0"/>
          <w:caps w:val="0"/>
          <w:color w:val="FF0000"/>
          <w:spacing w:val="0"/>
          <w:sz w:val="31"/>
          <w:szCs w:val="31"/>
          <w:lang w:val="en-US" w:eastAsia="zh-CN"/>
        </w:rPr>
        <w:t>2024</w:t>
      </w:r>
      <w:r>
        <w:rPr>
          <w:rFonts w:hint="eastAsia" w:ascii="仿宋" w:hAnsi="仿宋" w:eastAsia="仿宋" w:cs="仿宋"/>
          <w:i w:val="0"/>
          <w:iCs w:val="0"/>
          <w:caps w:val="0"/>
          <w:color w:val="FF0000"/>
          <w:spacing w:val="0"/>
          <w:sz w:val="31"/>
          <w:szCs w:val="31"/>
        </w:rPr>
        <w:t>年</w:t>
      </w:r>
      <w:r>
        <w:rPr>
          <w:rFonts w:hint="eastAsia" w:ascii="仿宋" w:hAnsi="仿宋" w:eastAsia="仿宋" w:cs="仿宋"/>
          <w:i w:val="0"/>
          <w:iCs w:val="0"/>
          <w:caps w:val="0"/>
          <w:color w:val="FF0000"/>
          <w:spacing w:val="0"/>
          <w:sz w:val="31"/>
          <w:szCs w:val="31"/>
          <w:lang w:val="en-US" w:eastAsia="zh-CN"/>
        </w:rPr>
        <w:t>08</w:t>
      </w:r>
      <w:r>
        <w:rPr>
          <w:rFonts w:hint="eastAsia" w:ascii="仿宋" w:hAnsi="仿宋" w:eastAsia="仿宋" w:cs="仿宋"/>
          <w:i w:val="0"/>
          <w:iCs w:val="0"/>
          <w:caps w:val="0"/>
          <w:color w:val="FF0000"/>
          <w:spacing w:val="0"/>
          <w:sz w:val="31"/>
          <w:szCs w:val="31"/>
        </w:rPr>
        <w:t>月</w:t>
      </w:r>
      <w:r>
        <w:rPr>
          <w:rFonts w:hint="eastAsia" w:ascii="仿宋" w:hAnsi="仿宋" w:eastAsia="仿宋" w:cs="仿宋"/>
          <w:i w:val="0"/>
          <w:iCs w:val="0"/>
          <w:caps w:val="0"/>
          <w:color w:val="FF0000"/>
          <w:spacing w:val="0"/>
          <w:sz w:val="31"/>
          <w:szCs w:val="31"/>
          <w:lang w:val="en-US" w:eastAsia="zh-CN"/>
        </w:rPr>
        <w:t>22</w:t>
      </w:r>
      <w:r>
        <w:rPr>
          <w:rFonts w:hint="eastAsia" w:ascii="仿宋" w:hAnsi="仿宋" w:eastAsia="仿宋" w:cs="仿宋"/>
          <w:i w:val="0"/>
          <w:iCs w:val="0"/>
          <w:caps w:val="0"/>
          <w:color w:val="FF0000"/>
          <w:spacing w:val="0"/>
          <w:sz w:val="31"/>
          <w:szCs w:val="31"/>
        </w:rPr>
        <w:t>日</w:t>
      </w:r>
      <w:r>
        <w:rPr>
          <w:rFonts w:hint="eastAsia" w:ascii="仿宋" w:hAnsi="仿宋" w:eastAsia="仿宋" w:cs="仿宋"/>
          <w:i w:val="0"/>
          <w:iCs w:val="0"/>
          <w:caps w:val="0"/>
          <w:color w:val="FF0000"/>
          <w:spacing w:val="0"/>
          <w:sz w:val="31"/>
          <w:szCs w:val="31"/>
          <w:lang w:eastAsia="zh-CN"/>
        </w:rPr>
        <w:t>（</w:t>
      </w:r>
      <w:r>
        <w:rPr>
          <w:rFonts w:hint="eastAsia" w:ascii="仿宋" w:hAnsi="仿宋" w:eastAsia="仿宋" w:cs="仿宋"/>
          <w:i w:val="0"/>
          <w:iCs w:val="0"/>
          <w:caps w:val="0"/>
          <w:color w:val="FF0000"/>
          <w:spacing w:val="0"/>
          <w:sz w:val="31"/>
          <w:szCs w:val="31"/>
          <w:lang w:val="en-US" w:eastAsia="zh-CN"/>
        </w:rPr>
        <w:t>共5天，该日期待本事项审批完成后设置</w:t>
      </w:r>
      <w:r>
        <w:rPr>
          <w:rFonts w:hint="eastAsia" w:ascii="仿宋" w:hAnsi="仿宋" w:eastAsia="仿宋" w:cs="仿宋"/>
          <w:i w:val="0"/>
          <w:iCs w:val="0"/>
          <w:caps w:val="0"/>
          <w:color w:val="FF0000"/>
          <w:spacing w:val="0"/>
          <w:sz w:val="31"/>
          <w:szCs w:val="31"/>
          <w:lang w:eastAsia="zh-CN"/>
        </w:rPr>
        <w:t>）</w:t>
      </w:r>
    </w:p>
    <w:p w14:paraId="09ED78F1">
      <w:pPr>
        <w:keepNext w:val="0"/>
        <w:keepLines w:val="0"/>
        <w:widowControl/>
        <w:suppressLineNumbers w:val="0"/>
        <w:jc w:val="left"/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</w:pPr>
    </w:p>
    <w:p w14:paraId="63B8CA04">
      <w:pPr>
        <w:keepNext w:val="0"/>
        <w:keepLines w:val="0"/>
        <w:widowControl/>
        <w:suppressLineNumbers w:val="0"/>
        <w:jc w:val="left"/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>联系人：杨帅</w:t>
      </w:r>
    </w:p>
    <w:p w14:paraId="2C9DAF4E">
      <w:pPr>
        <w:keepNext w:val="0"/>
        <w:keepLines w:val="0"/>
        <w:widowControl/>
        <w:suppressLineNumbers w:val="0"/>
        <w:jc w:val="left"/>
        <w:rPr>
          <w:rFonts w:hint="eastAsia" w:ascii="仿宋" w:hAnsi="仿宋" w:eastAsia="仿宋" w:cs="仿宋"/>
          <w:sz w:val="31"/>
          <w:szCs w:val="31"/>
        </w:rPr>
      </w:pPr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>联系电话：0816-6920887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VlNDk4ZDEwYjc2ZmUxYWRhZTVhMGQ1YTIwZWI0OWYifQ=="/>
  </w:docVars>
  <w:rsids>
    <w:rsidRoot w:val="47BD71D3"/>
    <w:rsid w:val="001D5FB4"/>
    <w:rsid w:val="005A0FB6"/>
    <w:rsid w:val="00B406C6"/>
    <w:rsid w:val="0136557F"/>
    <w:rsid w:val="01B727A8"/>
    <w:rsid w:val="02230245"/>
    <w:rsid w:val="04310280"/>
    <w:rsid w:val="04F33787"/>
    <w:rsid w:val="07527D83"/>
    <w:rsid w:val="08793FA4"/>
    <w:rsid w:val="092B1742"/>
    <w:rsid w:val="095F763D"/>
    <w:rsid w:val="097C1F9D"/>
    <w:rsid w:val="09CD0A4B"/>
    <w:rsid w:val="0A0124A3"/>
    <w:rsid w:val="0BBC48D3"/>
    <w:rsid w:val="0CD22F7B"/>
    <w:rsid w:val="0D272220"/>
    <w:rsid w:val="0D6945E7"/>
    <w:rsid w:val="0E0B38F0"/>
    <w:rsid w:val="0FFC1742"/>
    <w:rsid w:val="104135F9"/>
    <w:rsid w:val="107B2FAF"/>
    <w:rsid w:val="112371A2"/>
    <w:rsid w:val="11561326"/>
    <w:rsid w:val="118E286E"/>
    <w:rsid w:val="11BD7734"/>
    <w:rsid w:val="11C12C43"/>
    <w:rsid w:val="12C30C3D"/>
    <w:rsid w:val="135D4BEE"/>
    <w:rsid w:val="13A445CA"/>
    <w:rsid w:val="14E37374"/>
    <w:rsid w:val="15E038B4"/>
    <w:rsid w:val="160C0D2A"/>
    <w:rsid w:val="167F30CD"/>
    <w:rsid w:val="18AC5CCF"/>
    <w:rsid w:val="19063631"/>
    <w:rsid w:val="193C34F7"/>
    <w:rsid w:val="199724DC"/>
    <w:rsid w:val="19CC03D7"/>
    <w:rsid w:val="1AB175CD"/>
    <w:rsid w:val="1B1262BE"/>
    <w:rsid w:val="1BAA4748"/>
    <w:rsid w:val="1C273FEB"/>
    <w:rsid w:val="1C592669"/>
    <w:rsid w:val="1C79197A"/>
    <w:rsid w:val="1C7E1D4C"/>
    <w:rsid w:val="1C7F3E27"/>
    <w:rsid w:val="1CC96E50"/>
    <w:rsid w:val="1D2324A8"/>
    <w:rsid w:val="1DE81558"/>
    <w:rsid w:val="1E5156AA"/>
    <w:rsid w:val="1F1D3483"/>
    <w:rsid w:val="204C4020"/>
    <w:rsid w:val="20B9542D"/>
    <w:rsid w:val="21DB0403"/>
    <w:rsid w:val="221C3EC6"/>
    <w:rsid w:val="22BB548D"/>
    <w:rsid w:val="22C548FF"/>
    <w:rsid w:val="22DB168B"/>
    <w:rsid w:val="22E76282"/>
    <w:rsid w:val="238B4E5F"/>
    <w:rsid w:val="23E80503"/>
    <w:rsid w:val="25AD37B3"/>
    <w:rsid w:val="269E134D"/>
    <w:rsid w:val="26A64D3D"/>
    <w:rsid w:val="26D1527F"/>
    <w:rsid w:val="26D60AE7"/>
    <w:rsid w:val="26F64CE5"/>
    <w:rsid w:val="274041B2"/>
    <w:rsid w:val="27570214"/>
    <w:rsid w:val="29A053DC"/>
    <w:rsid w:val="2CA60F5C"/>
    <w:rsid w:val="2CAD4098"/>
    <w:rsid w:val="2D4D587B"/>
    <w:rsid w:val="2E2A1718"/>
    <w:rsid w:val="2F0D52C2"/>
    <w:rsid w:val="2F8A06C1"/>
    <w:rsid w:val="2FC040E2"/>
    <w:rsid w:val="312608BD"/>
    <w:rsid w:val="31EB6B78"/>
    <w:rsid w:val="32087FC3"/>
    <w:rsid w:val="32794A1C"/>
    <w:rsid w:val="346C65E7"/>
    <w:rsid w:val="34A74B0A"/>
    <w:rsid w:val="34C93A39"/>
    <w:rsid w:val="351F18AB"/>
    <w:rsid w:val="36575075"/>
    <w:rsid w:val="36E6534F"/>
    <w:rsid w:val="36E72A49"/>
    <w:rsid w:val="37173EFD"/>
    <w:rsid w:val="37922808"/>
    <w:rsid w:val="37E42938"/>
    <w:rsid w:val="37FA03AE"/>
    <w:rsid w:val="3A414072"/>
    <w:rsid w:val="3B196D9D"/>
    <w:rsid w:val="3BC74A4B"/>
    <w:rsid w:val="3F604F9A"/>
    <w:rsid w:val="40CB6D8B"/>
    <w:rsid w:val="40D0614F"/>
    <w:rsid w:val="41650F8E"/>
    <w:rsid w:val="4171348E"/>
    <w:rsid w:val="41B810BD"/>
    <w:rsid w:val="41EA1493"/>
    <w:rsid w:val="42B86E9B"/>
    <w:rsid w:val="432F3601"/>
    <w:rsid w:val="434A21E9"/>
    <w:rsid w:val="443C4228"/>
    <w:rsid w:val="44892E49"/>
    <w:rsid w:val="45E71F71"/>
    <w:rsid w:val="47BD71D3"/>
    <w:rsid w:val="47EA7AF7"/>
    <w:rsid w:val="48D92391"/>
    <w:rsid w:val="49DB2BCE"/>
    <w:rsid w:val="4A317C5F"/>
    <w:rsid w:val="4A407EA2"/>
    <w:rsid w:val="4A631F37"/>
    <w:rsid w:val="4B6C26CB"/>
    <w:rsid w:val="4C18530C"/>
    <w:rsid w:val="4D086393"/>
    <w:rsid w:val="4D1A0C09"/>
    <w:rsid w:val="4E102281"/>
    <w:rsid w:val="4E784D0F"/>
    <w:rsid w:val="4F05790C"/>
    <w:rsid w:val="4F912F4E"/>
    <w:rsid w:val="4FC926E8"/>
    <w:rsid w:val="4FFC0D0F"/>
    <w:rsid w:val="50446212"/>
    <w:rsid w:val="50830AE8"/>
    <w:rsid w:val="50E53551"/>
    <w:rsid w:val="51CA3B87"/>
    <w:rsid w:val="525564B4"/>
    <w:rsid w:val="52E46954"/>
    <w:rsid w:val="532145E9"/>
    <w:rsid w:val="533832FB"/>
    <w:rsid w:val="535D3873"/>
    <w:rsid w:val="539F3E8B"/>
    <w:rsid w:val="55564A1D"/>
    <w:rsid w:val="55F54236"/>
    <w:rsid w:val="56424FA2"/>
    <w:rsid w:val="564D4072"/>
    <w:rsid w:val="57A71560"/>
    <w:rsid w:val="57EA58F1"/>
    <w:rsid w:val="57F30C49"/>
    <w:rsid w:val="594F1EAF"/>
    <w:rsid w:val="595B0854"/>
    <w:rsid w:val="59AE3C95"/>
    <w:rsid w:val="59F842F5"/>
    <w:rsid w:val="5A821E11"/>
    <w:rsid w:val="5AA47FD9"/>
    <w:rsid w:val="5B5A4B3C"/>
    <w:rsid w:val="5BC30933"/>
    <w:rsid w:val="5D2E44D2"/>
    <w:rsid w:val="5E046A15"/>
    <w:rsid w:val="5E2C27BF"/>
    <w:rsid w:val="5F1B7866"/>
    <w:rsid w:val="5F772160"/>
    <w:rsid w:val="61C80A51"/>
    <w:rsid w:val="62373E29"/>
    <w:rsid w:val="62A212A2"/>
    <w:rsid w:val="62A56FE4"/>
    <w:rsid w:val="64416899"/>
    <w:rsid w:val="64923638"/>
    <w:rsid w:val="64A37553"/>
    <w:rsid w:val="655606BC"/>
    <w:rsid w:val="65BA6903"/>
    <w:rsid w:val="65DD6A95"/>
    <w:rsid w:val="66246472"/>
    <w:rsid w:val="67024A05"/>
    <w:rsid w:val="67202EAC"/>
    <w:rsid w:val="672F3320"/>
    <w:rsid w:val="681A7B2C"/>
    <w:rsid w:val="69AC2A06"/>
    <w:rsid w:val="69E00902"/>
    <w:rsid w:val="6B8A4FC9"/>
    <w:rsid w:val="6C9F6852"/>
    <w:rsid w:val="6CB542C8"/>
    <w:rsid w:val="6D505D9E"/>
    <w:rsid w:val="6D594C53"/>
    <w:rsid w:val="6E0F7A08"/>
    <w:rsid w:val="6EB02F99"/>
    <w:rsid w:val="6ED53C62"/>
    <w:rsid w:val="702A6D7B"/>
    <w:rsid w:val="707149AA"/>
    <w:rsid w:val="70814BED"/>
    <w:rsid w:val="71397275"/>
    <w:rsid w:val="72023B0B"/>
    <w:rsid w:val="73012015"/>
    <w:rsid w:val="73530396"/>
    <w:rsid w:val="743F1AD1"/>
    <w:rsid w:val="7487654A"/>
    <w:rsid w:val="74DD43BC"/>
    <w:rsid w:val="74EA0887"/>
    <w:rsid w:val="75263FB5"/>
    <w:rsid w:val="757C1E26"/>
    <w:rsid w:val="75D05CCE"/>
    <w:rsid w:val="76DB2B7D"/>
    <w:rsid w:val="77617526"/>
    <w:rsid w:val="787B63C5"/>
    <w:rsid w:val="787E5C9B"/>
    <w:rsid w:val="795123BD"/>
    <w:rsid w:val="796C3F60"/>
    <w:rsid w:val="7A8552D9"/>
    <w:rsid w:val="7A8A6D94"/>
    <w:rsid w:val="7AF4420D"/>
    <w:rsid w:val="7B560A24"/>
    <w:rsid w:val="7B8E4662"/>
    <w:rsid w:val="7D197F5B"/>
    <w:rsid w:val="7D99109C"/>
    <w:rsid w:val="7DF54524"/>
    <w:rsid w:val="7DF804B8"/>
    <w:rsid w:val="7E036BED"/>
    <w:rsid w:val="7E2412AD"/>
    <w:rsid w:val="7E3037AE"/>
    <w:rsid w:val="7EB65E72"/>
    <w:rsid w:val="7EED7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qFormat="1"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spacing w:before="260" w:after="260" w:line="280" w:lineRule="exact"/>
      <w:jc w:val="left"/>
      <w:outlineLvl w:val="1"/>
    </w:pPr>
    <w:rPr>
      <w:rFonts w:ascii="Arial" w:hAnsi="Arial"/>
      <w:b/>
      <w:bCs/>
      <w:kern w:val="0"/>
      <w:sz w:val="28"/>
      <w:szCs w:val="32"/>
    </w:rPr>
  </w:style>
  <w:style w:type="character" w:default="1" w:styleId="7">
    <w:name w:val="Default Paragraph Font"/>
    <w:autoRedefine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1"/>
    <w:unhideWhenUsed/>
    <w:qFormat/>
    <w:uiPriority w:val="99"/>
    <w:rPr>
      <w:rFonts w:ascii="Times New Roman" w:hAnsi="Times New Roman"/>
      <w:sz w:val="28"/>
      <w:szCs w:val="28"/>
    </w:rPr>
  </w:style>
  <w:style w:type="paragraph" w:styleId="4">
    <w:name w:val="List"/>
    <w:basedOn w:val="1"/>
    <w:qFormat/>
    <w:uiPriority w:val="0"/>
    <w:pPr>
      <w:adjustRightInd w:val="0"/>
      <w:spacing w:line="360" w:lineRule="atLeast"/>
      <w:ind w:left="420" w:hanging="420"/>
      <w:jc w:val="left"/>
    </w:pPr>
    <w:rPr>
      <w:rFonts w:hint="eastAsia" w:ascii="宋体" w:hAnsi="Calibri" w:cs="Calibri"/>
      <w:kern w:val="0"/>
      <w:sz w:val="24"/>
    </w:rPr>
  </w:style>
  <w:style w:type="paragraph" w:styleId="5">
    <w:name w:val="Normal (Web)"/>
    <w:basedOn w:val="1"/>
    <w:autoRedefine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Strong"/>
    <w:basedOn w:val="7"/>
    <w:autoRedefine/>
    <w:qFormat/>
    <w:uiPriority w:val="0"/>
    <w:rPr>
      <w:b/>
    </w:rPr>
  </w:style>
  <w:style w:type="paragraph" w:customStyle="1" w:styleId="9">
    <w:name w:val="Default"/>
    <w:autoRedefine/>
    <w:qFormat/>
    <w:uiPriority w:val="0"/>
    <w:pPr>
      <w:widowControl w:val="0"/>
      <w:autoSpaceDE w:val="0"/>
      <w:autoSpaceDN w:val="0"/>
      <w:adjustRightInd w:val="0"/>
    </w:pPr>
    <w:rPr>
      <w:rFonts w:ascii="微软雅黑" w:hAnsi="Calibri" w:eastAsia="微软雅黑" w:cs="微软雅黑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785</Words>
  <Characters>914</Characters>
  <Lines>0</Lines>
  <Paragraphs>0</Paragraphs>
  <TotalTime>15</TotalTime>
  <ScaleCrop>false</ScaleCrop>
  <LinksUpToDate>false</LinksUpToDate>
  <CharactersWithSpaces>914</CharactersWithSpaces>
  <Application>WPS Office_12.1.0.17827_F1E327BC-269C-435d-A152-05C5408002CA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2024-05-08T00:55:00Z</dcterms:created>
  <dc:creator>admin</dc:creator>
  <cp:lastModifiedBy>杨帅</cp:lastModifiedBy>
  <dcterms:modified xsi:type="dcterms:W3CDTF">2024-08-14T09:14:58Z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9EEDDE083E874A058E3C593A137AF49F_13</vt:lpwstr>
  </property>
</Properties>
</file>