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7C0C6">
      <w:pPr>
        <w:jc w:val="center"/>
        <w:rPr>
          <w:rFonts w:hint="eastAsia" w:ascii="仿宋" w:hAnsi="仿宋" w:eastAsia="仿宋" w:cs="仿宋"/>
          <w:b/>
          <w:bCs/>
          <w:sz w:val="48"/>
          <w:szCs w:val="48"/>
        </w:rPr>
      </w:pPr>
    </w:p>
    <w:p w14:paraId="114702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666B75"/>
          <w:spacing w:val="0"/>
          <w:sz w:val="40"/>
          <w:szCs w:val="40"/>
        </w:rPr>
      </w:pPr>
    </w:p>
    <w:p w14:paraId="205F97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666B75"/>
          <w:spacing w:val="0"/>
          <w:sz w:val="40"/>
          <w:szCs w:val="40"/>
        </w:rPr>
      </w:pPr>
    </w:p>
    <w:p w14:paraId="36E790CD">
      <w:pPr>
        <w:spacing w:line="72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九洲科技工业园区班车租赁</w:t>
      </w:r>
    </w:p>
    <w:p w14:paraId="06F9DEC5">
      <w:pPr>
        <w:spacing w:line="72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  <w:lang w:val="en-US" w:eastAsia="zh-CN"/>
        </w:rPr>
        <w:t>单一来源采购公示</w:t>
      </w:r>
    </w:p>
    <w:p w14:paraId="5CCABC3B">
      <w:pPr>
        <w:autoSpaceDE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九洲科技工业园区班车租赁项目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因无其他单位能够满足此项目体量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故采取单一来源采购。价格谈判</w:t>
      </w:r>
      <w:r>
        <w:rPr>
          <w:rFonts w:hint="eastAsia" w:ascii="仿宋_GB2312" w:hAnsi="仿宋_GB2312" w:eastAsia="仿宋_GB2312" w:cs="仿宋_GB2312"/>
          <w:sz w:val="32"/>
          <w:szCs w:val="32"/>
        </w:rPr>
        <w:t>于2024年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日14:00在绵阳市科创园区九华路6号接待室举行。经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价格谈判</w:t>
      </w:r>
      <w:r>
        <w:rPr>
          <w:rFonts w:hint="eastAsia" w:ascii="仿宋_GB2312" w:hAnsi="仿宋_GB2312" w:eastAsia="仿宋_GB2312" w:cs="仿宋_GB2312"/>
          <w:sz w:val="32"/>
          <w:szCs w:val="32"/>
        </w:rPr>
        <w:t>小组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谈判</w:t>
      </w:r>
      <w:r>
        <w:rPr>
          <w:rFonts w:hint="eastAsia" w:ascii="仿宋_GB2312" w:hAnsi="仿宋_GB2312" w:eastAsia="仿宋_GB2312" w:cs="仿宋_GB2312"/>
          <w:sz w:val="32"/>
          <w:szCs w:val="32"/>
        </w:rPr>
        <w:t>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议</w:t>
      </w:r>
      <w:r>
        <w:rPr>
          <w:rFonts w:hint="eastAsia" w:ascii="仿宋_GB2312" w:hAnsi="仿宋_GB2312" w:eastAsia="仿宋_GB2312" w:cs="仿宋_GB2312"/>
          <w:sz w:val="32"/>
          <w:szCs w:val="32"/>
        </w:rPr>
        <w:t>，确定绵阳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市公共交通集团有限责任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为本项目的供应商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82FBFFD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谈判</w:t>
      </w:r>
      <w:r>
        <w:rPr>
          <w:rFonts w:hint="eastAsia" w:ascii="仿宋_GB2312" w:hAnsi="仿宋_GB2312" w:eastAsia="仿宋_GB2312" w:cs="仿宋_GB2312"/>
          <w:sz w:val="32"/>
          <w:szCs w:val="32"/>
        </w:rPr>
        <w:t>结果公示期为2024年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日-2024年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日（5个工作日）。公示期间，如有异议，请以电话、信函方式向四川九洲后勤服务有限责任公司反映。</w:t>
      </w:r>
    </w:p>
    <w:p w14:paraId="0DE01F4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 系 人：单先生</w:t>
      </w:r>
    </w:p>
    <w:p w14:paraId="2D19D580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联系电话：13990105027</w:t>
      </w:r>
    </w:p>
    <w:p w14:paraId="6767DFA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意见邮箱：shanyanwei@jezetek.cc</w:t>
      </w:r>
    </w:p>
    <w:p w14:paraId="18636259">
      <w:pPr>
        <w:spacing w:line="560" w:lineRule="exact"/>
        <w:rPr>
          <w:rFonts w:ascii="仿宋_GB2312" w:hAnsi="仿宋_GB2312" w:eastAsia="仿宋_GB2312" w:cs="仿宋_GB2312"/>
          <w:color w:val="FF0000"/>
          <w:sz w:val="32"/>
          <w:szCs w:val="32"/>
        </w:rPr>
      </w:pPr>
    </w:p>
    <w:p w14:paraId="283E8C47">
      <w:pPr>
        <w:spacing w:line="560" w:lineRule="exact"/>
        <w:rPr>
          <w:rFonts w:ascii="仿宋_GB2312" w:hAnsi="仿宋_GB2312" w:eastAsia="仿宋_GB2312" w:cs="仿宋_GB2312"/>
          <w:color w:val="FF0000"/>
          <w:sz w:val="32"/>
          <w:szCs w:val="32"/>
        </w:rPr>
      </w:pPr>
    </w:p>
    <w:p w14:paraId="139C53C2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 xml:space="preserve">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四川九洲后勤服务有限责任公司</w:t>
      </w:r>
    </w:p>
    <w:p w14:paraId="53668E3D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         2024年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12月10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 w14:paraId="4922CBD6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DECABD7-C15F-4E0A-AEF9-297EB0E5CC0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F3672EA5-935B-438C-9AB9-CEDEC871229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4E2D849-0F2E-4C43-A20A-317078B3B6A0}"/>
  </w:font>
  <w:font w:name="QisiAaBanSong">
    <w:altName w:val="微软雅黑"/>
    <w:panose1 w:val="00020600040101010101"/>
    <w:charset w:val="86"/>
    <w:family w:val="roman"/>
    <w:pitch w:val="default"/>
    <w:sig w:usb0="00000000" w:usb1="00000000" w:usb2="00000016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59B6E">
    <w:pPr>
      <w:pStyle w:val="3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E395D"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line="300" w:lineRule="exact"/>
      <w:jc w:val="right"/>
      <w:rPr>
        <w:rFonts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客户第一  奋斗为本 </w:t>
    </w:r>
  </w:p>
  <w:p w14:paraId="0A7C9B38"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line="300" w:lineRule="exact"/>
      <w:jc w:val="right"/>
      <w:rPr>
        <w:rFonts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43815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9729"/>
              <wp:lineTo x="2365" y="19729"/>
              <wp:lineTo x="21285" y="18085"/>
              <wp:lineTo x="21285" y="3288"/>
              <wp:lineTo x="2365" y="0"/>
              <wp:lineTo x="215" y="0"/>
            </wp:wrapPolygon>
          </wp:wrapTight>
          <wp:docPr id="11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整体至上  团结协作</w:t>
    </w:r>
  </w:p>
  <w:p w14:paraId="2E4A3A92"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line="300" w:lineRule="exact"/>
      <w:jc w:val="right"/>
      <w:rPr>
        <w:rFonts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 w14:paraId="056A76B4">
    <w:pPr>
      <w:pStyle w:val="4"/>
      <w:spacing w:line="300" w:lineRule="exact"/>
      <w:jc w:val="left"/>
      <w:rPr>
        <w:rFonts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Cs/>
        <w:color w:val="657D9D" w:themeColor="text2" w:themeTint="BF"/>
        <w:spacing w:val="-23"/>
        <w:kern w:val="0"/>
        <w:sz w:val="21"/>
        <w:szCs w:val="21"/>
        <w:u w:val="single"/>
        <w:vertAlign w:val="superscript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QisiAaBanSong" w:hAnsi="QisiAaBanSong" w:eastAsia="QisiAaBanSong" w:cs="QisiAaBanSong"/>
        <w:bCs/>
        <w:color w:val="657D9D" w:themeColor="text2" w:themeTint="BF"/>
        <w:spacing w:val="-23"/>
        <w:kern w:val="0"/>
        <w:sz w:val="21"/>
        <w:szCs w:val="21"/>
        <w:u w:val="single"/>
        <w:vertAlign w:val="superscript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</w:t>
    </w:r>
    <w:r>
      <w:rPr>
        <w:rFonts w:hint="eastAsia" w:ascii="QisiAaBanSong" w:hAnsi="QisiAaBanSong" w:eastAsia="QisiAaBanSong" w:cs="QisiAaBanSong"/>
        <w:bCs/>
        <w:color w:val="657D9D" w:themeColor="text2" w:themeTint="BF"/>
        <w:spacing w:val="-23"/>
        <w:kern w:val="0"/>
        <w:sz w:val="21"/>
        <w:szCs w:val="21"/>
        <w:u w:val="single"/>
        <w:vertAlign w:val="superscript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</w:t>
    </w:r>
    <w:r>
      <w:rPr>
        <w:rFonts w:ascii="QisiAaBanSong" w:hAnsi="QisiAaBanSong" w:eastAsia="QisiAaBanSong" w:cs="QisiAaBanSong"/>
        <w:bCs/>
        <w:color w:val="657D9D" w:themeColor="text2" w:themeTint="BF"/>
        <w:spacing w:val="-23"/>
        <w:kern w:val="0"/>
        <w:sz w:val="21"/>
        <w:szCs w:val="21"/>
        <w:u w:val="single"/>
        <w:vertAlign w:val="superscript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60666"/>
    <w:rsid w:val="386A60E3"/>
    <w:rsid w:val="407E5118"/>
    <w:rsid w:val="4F8F6435"/>
    <w:rsid w:val="5D50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288</Characters>
  <Lines>0</Lines>
  <Paragraphs>0</Paragraphs>
  <TotalTime>6</TotalTime>
  <ScaleCrop>false</ScaleCrop>
  <LinksUpToDate>false</LinksUpToDate>
  <CharactersWithSpaces>335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2024-12-09T00:17:00Z</dcterms:created>
  <dc:creator>admin</dc:creator>
  <cp:lastModifiedBy>  天亮  不弃  </cp:lastModifiedBy>
  <cp:lastPrinted>2024-12-09T00:46:00Z</cp:lastPrinted>
  <dcterms:modified xsi:type="dcterms:W3CDTF">2024-12-10T02:07:13Z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612F40464A3C4F3E902EEF1DA4108E4C_12</vt:lpwstr>
  </property>
</Properties>
</file>